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03" w:rsidRDefault="00FA6BDA">
      <w:pPr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4D4F03" w:rsidRDefault="00FA6BDA">
      <w:pPr>
        <w:ind w:left="53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Председатель Контрольно-счетной</w:t>
      </w:r>
    </w:p>
    <w:p w:rsidR="004D4F03" w:rsidRDefault="004D4F03">
      <w:pPr>
        <w:spacing w:line="12" w:lineRule="exact"/>
        <w:rPr>
          <w:sz w:val="24"/>
          <w:szCs w:val="24"/>
        </w:rPr>
      </w:pPr>
    </w:p>
    <w:p w:rsidR="004D4F03" w:rsidRDefault="00FA6BDA">
      <w:pPr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gramStart"/>
      <w:r w:rsidR="00C62E22">
        <w:rPr>
          <w:rFonts w:eastAsia="Times New Roman"/>
          <w:sz w:val="28"/>
          <w:szCs w:val="28"/>
        </w:rPr>
        <w:t>Комсомольского</w:t>
      </w:r>
      <w:proofErr w:type="gramEnd"/>
    </w:p>
    <w:p w:rsidR="004D4F03" w:rsidRDefault="00FA6BDA">
      <w:pPr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района</w:t>
      </w:r>
    </w:p>
    <w:p w:rsidR="004D4F03" w:rsidRDefault="004D4F03">
      <w:pPr>
        <w:spacing w:line="322" w:lineRule="exact"/>
        <w:rPr>
          <w:sz w:val="24"/>
          <w:szCs w:val="24"/>
        </w:rPr>
      </w:pPr>
    </w:p>
    <w:p w:rsidR="004D4F03" w:rsidRDefault="00FA6BDA">
      <w:pPr>
        <w:ind w:left="60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подпись</w:t>
      </w:r>
    </w:p>
    <w:p w:rsidR="004D4F03" w:rsidRDefault="00C62E22">
      <w:pPr>
        <w:ind w:left="53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 В.С</w:t>
      </w:r>
      <w:r w:rsidR="00FA6BDA">
        <w:rPr>
          <w:rFonts w:eastAsia="Times New Roman"/>
          <w:sz w:val="27"/>
          <w:szCs w:val="27"/>
        </w:rPr>
        <w:t xml:space="preserve">. </w:t>
      </w:r>
      <w:r>
        <w:rPr>
          <w:rFonts w:eastAsia="Times New Roman"/>
          <w:sz w:val="27"/>
          <w:szCs w:val="27"/>
        </w:rPr>
        <w:t>Казарин</w:t>
      </w:r>
    </w:p>
    <w:p w:rsidR="004D4F03" w:rsidRDefault="004D4F03">
      <w:pPr>
        <w:spacing w:line="12" w:lineRule="exact"/>
        <w:rPr>
          <w:sz w:val="24"/>
          <w:szCs w:val="24"/>
        </w:rPr>
      </w:pPr>
    </w:p>
    <w:p w:rsidR="004D4F03" w:rsidRDefault="00C62E22">
      <w:pPr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04.09</w:t>
      </w:r>
      <w:r w:rsidR="00FA6BDA">
        <w:rPr>
          <w:rFonts w:eastAsia="Times New Roman"/>
          <w:sz w:val="28"/>
          <w:szCs w:val="28"/>
        </w:rPr>
        <w:t>.2019</w:t>
      </w: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47" w:lineRule="exact"/>
        <w:rPr>
          <w:sz w:val="24"/>
          <w:szCs w:val="24"/>
        </w:rPr>
      </w:pPr>
    </w:p>
    <w:p w:rsidR="004D4F03" w:rsidRDefault="00FA6BDA">
      <w:pPr>
        <w:spacing w:line="305" w:lineRule="auto"/>
        <w:ind w:left="3020" w:right="980" w:hanging="1291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Контрольн</w:t>
      </w:r>
      <w:r w:rsidR="00C62E22">
        <w:rPr>
          <w:rFonts w:eastAsia="Times New Roman"/>
          <w:b/>
          <w:bCs/>
          <w:sz w:val="31"/>
          <w:szCs w:val="31"/>
        </w:rPr>
        <w:t>о-счетная комиссия Комсомольского</w:t>
      </w:r>
      <w:r>
        <w:rPr>
          <w:rFonts w:eastAsia="Times New Roman"/>
          <w:b/>
          <w:bCs/>
          <w:sz w:val="31"/>
          <w:szCs w:val="31"/>
        </w:rPr>
        <w:t xml:space="preserve"> муниципального района</w:t>
      </w: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40" w:lineRule="exact"/>
        <w:rPr>
          <w:sz w:val="24"/>
          <w:szCs w:val="24"/>
        </w:rPr>
      </w:pPr>
    </w:p>
    <w:p w:rsidR="004D4F03" w:rsidRDefault="00FA6BDA">
      <w:pPr>
        <w:spacing w:line="492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Стандарт внешнего муниципального финансового контроля </w:t>
      </w:r>
      <w:r>
        <w:rPr>
          <w:rFonts w:eastAsia="Times New Roman"/>
          <w:sz w:val="32"/>
          <w:szCs w:val="32"/>
        </w:rPr>
        <w:t>СВМФК-3</w:t>
      </w:r>
    </w:p>
    <w:p w:rsidR="004D4F03" w:rsidRDefault="004D4F03">
      <w:pPr>
        <w:spacing w:line="31" w:lineRule="exact"/>
        <w:rPr>
          <w:sz w:val="24"/>
          <w:szCs w:val="24"/>
        </w:rPr>
      </w:pPr>
    </w:p>
    <w:p w:rsidR="004D4F03" w:rsidRDefault="00FA6BDA">
      <w:pPr>
        <w:spacing w:line="363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«ОБЩИЕ ПРАВИЛА ПРОВЕДЕНИЯ ЭКСПЕРТНО-АНАЛИТИЧЕСКОГО МЕРОПРИЯТИЯ»</w:t>
      </w:r>
    </w:p>
    <w:p w:rsidR="004D4F03" w:rsidRDefault="004D4F03">
      <w:pPr>
        <w:spacing w:line="2" w:lineRule="exact"/>
        <w:rPr>
          <w:sz w:val="24"/>
          <w:szCs w:val="24"/>
        </w:rPr>
      </w:pPr>
    </w:p>
    <w:p w:rsidR="004D4F03" w:rsidRDefault="00FA6BD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(Стандарт подлежит применению с момента его утверждения)</w:t>
      </w:r>
    </w:p>
    <w:p w:rsidR="004D4F03" w:rsidRDefault="004D4F03">
      <w:pPr>
        <w:sectPr w:rsidR="004D4F03">
          <w:pgSz w:w="11900" w:h="16840"/>
          <w:pgMar w:top="1105" w:right="900" w:bottom="988" w:left="1440" w:header="0" w:footer="0" w:gutter="0"/>
          <w:cols w:space="720" w:equalWidth="0">
            <w:col w:w="9560"/>
          </w:cols>
        </w:sect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00" w:lineRule="exact"/>
        <w:rPr>
          <w:sz w:val="24"/>
          <w:szCs w:val="24"/>
        </w:rPr>
      </w:pPr>
    </w:p>
    <w:p w:rsidR="004D4F03" w:rsidRDefault="004D4F03">
      <w:pPr>
        <w:spacing w:line="280" w:lineRule="exact"/>
        <w:rPr>
          <w:sz w:val="24"/>
          <w:szCs w:val="24"/>
        </w:rPr>
      </w:pPr>
    </w:p>
    <w:p w:rsidR="004D4F03" w:rsidRDefault="0099334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Комсомольск</w:t>
      </w:r>
      <w:r w:rsidR="007021F6">
        <w:rPr>
          <w:rFonts w:eastAsia="Times New Roman"/>
          <w:sz w:val="31"/>
          <w:szCs w:val="31"/>
        </w:rPr>
        <w:t xml:space="preserve"> -</w:t>
      </w:r>
      <w:r w:rsidR="00FA6BDA">
        <w:rPr>
          <w:rFonts w:eastAsia="Times New Roman"/>
          <w:sz w:val="31"/>
          <w:szCs w:val="31"/>
        </w:rPr>
        <w:t xml:space="preserve"> 2019 год</w:t>
      </w:r>
    </w:p>
    <w:p w:rsidR="004D4F03" w:rsidRDefault="004D4F03">
      <w:pPr>
        <w:sectPr w:rsidR="004D4F03">
          <w:type w:val="continuous"/>
          <w:pgSz w:w="11900" w:h="16840"/>
          <w:pgMar w:top="1105" w:right="900" w:bottom="988" w:left="1440" w:header="0" w:footer="0" w:gutter="0"/>
          <w:cols w:space="720" w:equalWidth="0">
            <w:col w:w="9560"/>
          </w:cols>
        </w:sectPr>
      </w:pPr>
    </w:p>
    <w:p w:rsidR="004D4F03" w:rsidRDefault="00FA6B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65" w:lineRule="exact"/>
        <w:rPr>
          <w:sz w:val="20"/>
          <w:szCs w:val="20"/>
        </w:rPr>
      </w:pPr>
    </w:p>
    <w:p w:rsidR="004D4F03" w:rsidRDefault="00FA6B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4D4F03" w:rsidRDefault="00FA6B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429260</wp:posOffset>
            </wp:positionV>
            <wp:extent cx="4763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429260</wp:posOffset>
            </wp:positionV>
            <wp:extent cx="4763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3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7560"/>
        <w:gridCol w:w="1600"/>
      </w:tblGrid>
      <w:tr w:rsidR="004D4F03">
        <w:trPr>
          <w:trHeight w:val="477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положения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характеристика экспертно-аналитического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4D4F03">
        <w:trPr>
          <w:trHeight w:val="37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993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FA6BDA">
              <w:rPr>
                <w:rFonts w:eastAsia="Times New Roman"/>
                <w:sz w:val="28"/>
                <w:szCs w:val="28"/>
              </w:rPr>
              <w:t>ероприятия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экспертно-аналитического мероприятия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проведению экспертно-аналитического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</w:tr>
      <w:tr w:rsidR="004D4F03">
        <w:trPr>
          <w:trHeight w:val="37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993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FA6BDA">
              <w:rPr>
                <w:rFonts w:eastAsia="Times New Roman"/>
                <w:sz w:val="28"/>
                <w:szCs w:val="28"/>
              </w:rPr>
              <w:t>ероприятия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экспертно-аналитического мероприятия,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4D4F03">
        <w:trPr>
          <w:trHeight w:val="37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его результатов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1 «Примерная программа Экспертно-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11</w:t>
            </w:r>
          </w:p>
        </w:tc>
      </w:tr>
      <w:tr w:rsidR="004D4F03">
        <w:trPr>
          <w:trHeight w:val="37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аналитического мероприятия»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2 «Примерная форма плана-графика»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12</w:t>
            </w: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5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3 «Примерная форма уведомления»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4 «Примерная форма заключения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</w:tr>
      <w:tr w:rsidR="004D4F03">
        <w:trPr>
          <w:trHeight w:val="37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результатам тематического мероприятия»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5 «Примерная форма заключения по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15</w:t>
            </w:r>
          </w:p>
        </w:tc>
      </w:tr>
      <w:tr w:rsidR="004D4F03">
        <w:trPr>
          <w:trHeight w:val="37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результатам экспертизы»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  <w:tr w:rsidR="004D4F03">
        <w:trPr>
          <w:trHeight w:val="4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Приложение № 6 «Аналитическая таблица по результатам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</w:tr>
      <w:tr w:rsidR="004D4F03">
        <w:trPr>
          <w:trHeight w:val="37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9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7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8"/>
                <w:szCs w:val="8"/>
              </w:rPr>
            </w:pPr>
          </w:p>
        </w:tc>
      </w:tr>
    </w:tbl>
    <w:p w:rsidR="004D4F03" w:rsidRDefault="00FA6B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-5433695</wp:posOffset>
            </wp:positionV>
            <wp:extent cx="4763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-5433695</wp:posOffset>
            </wp:positionV>
            <wp:extent cx="4763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-5070475</wp:posOffset>
            </wp:positionV>
            <wp:extent cx="4763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-5070475</wp:posOffset>
            </wp:positionV>
            <wp:extent cx="4763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-4502785</wp:posOffset>
            </wp:positionV>
            <wp:extent cx="4763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-4502785</wp:posOffset>
            </wp:positionV>
            <wp:extent cx="4763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-4139565</wp:posOffset>
            </wp:positionV>
            <wp:extent cx="4763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-4139565</wp:posOffset>
            </wp:positionV>
            <wp:extent cx="4763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-3571875</wp:posOffset>
            </wp:positionV>
            <wp:extent cx="4763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-3571875</wp:posOffset>
            </wp:positionV>
            <wp:extent cx="4763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-3004185</wp:posOffset>
            </wp:positionV>
            <wp:extent cx="4763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-3004185</wp:posOffset>
            </wp:positionV>
            <wp:extent cx="4763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-2436495</wp:posOffset>
            </wp:positionV>
            <wp:extent cx="4763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-2436495</wp:posOffset>
            </wp:positionV>
            <wp:extent cx="4763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-2073275</wp:posOffset>
            </wp:positionV>
            <wp:extent cx="4763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-2073275</wp:posOffset>
            </wp:positionV>
            <wp:extent cx="4763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-1710055</wp:posOffset>
            </wp:positionV>
            <wp:extent cx="4763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-1710055</wp:posOffset>
            </wp:positionV>
            <wp:extent cx="4763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-1142365</wp:posOffset>
            </wp:positionV>
            <wp:extent cx="4763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-1142365</wp:posOffset>
            </wp:positionV>
            <wp:extent cx="4763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-574675</wp:posOffset>
            </wp:positionV>
            <wp:extent cx="4763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-574675</wp:posOffset>
            </wp:positionV>
            <wp:extent cx="4763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403225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5208905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F03" w:rsidRDefault="004D4F03">
      <w:pPr>
        <w:sectPr w:rsidR="004D4F03">
          <w:pgSz w:w="11900" w:h="16840"/>
          <w:pgMar w:top="314" w:right="800" w:bottom="1440" w:left="1280" w:header="0" w:footer="0" w:gutter="0"/>
          <w:cols w:space="720" w:equalWidth="0">
            <w:col w:w="9820"/>
          </w:cols>
        </w:sect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</w:t>
      </w:r>
    </w:p>
    <w:p w:rsidR="004D4F03" w:rsidRDefault="004D4F03">
      <w:pPr>
        <w:spacing w:line="97" w:lineRule="exact"/>
        <w:rPr>
          <w:sz w:val="20"/>
          <w:szCs w:val="20"/>
        </w:r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4D4F03" w:rsidRDefault="004D4F03">
      <w:pPr>
        <w:spacing w:line="167" w:lineRule="exact"/>
        <w:rPr>
          <w:sz w:val="20"/>
          <w:szCs w:val="20"/>
        </w:rPr>
      </w:pP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Основанием для разработки Стандарта СВМФК-3 «Общие правила проведения экспертно-аналитического мероприятия» (далее – Стандарт) является Федеральный закон от 07.02.2014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Стандарт разработан на основе типового Стандарта «Проведение экспертно-аналитического мероприятия», разработанного Научно-методической комиссией Союза МКСО.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Настоящий Стандарт подготовлен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РФ, протокол от 17.10.2014 № 47К (993).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Стандарт является основным для всех видов экспертно-аналитических мероприятий. Положения специальных стандартов применяются в части не противоречащей данному Стандарту.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 Целью Стандарта является установление общих правил и процедур проведения Контрольно-счетной комиссией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 (далее — Контрольно-счетная комиссия) экспертно-аналитических мероприятий.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При осуществлении экспертно-аналитического мероприятия сотрудники Контрольно-счетной комиссии руководствуются:</w:t>
      </w:r>
    </w:p>
    <w:p w:rsidR="004D4F03" w:rsidRDefault="00FA6BDA">
      <w:pPr>
        <w:numPr>
          <w:ilvl w:val="0"/>
          <w:numId w:val="1"/>
        </w:numPr>
        <w:tabs>
          <w:tab w:val="left" w:pos="980"/>
        </w:tabs>
        <w:ind w:left="980" w:hanging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Бюджетным Кодексом Российской Федерации;</w:t>
      </w:r>
    </w:p>
    <w:p w:rsidR="004D4F03" w:rsidRDefault="00FA6BDA">
      <w:pPr>
        <w:numPr>
          <w:ilvl w:val="0"/>
          <w:numId w:val="1"/>
        </w:numPr>
        <w:tabs>
          <w:tab w:val="left" w:pos="968"/>
        </w:tabs>
        <w:ind w:left="2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4D4F03" w:rsidRDefault="00FA6BDA">
      <w:pPr>
        <w:numPr>
          <w:ilvl w:val="0"/>
          <w:numId w:val="1"/>
        </w:numPr>
        <w:tabs>
          <w:tab w:val="left" w:pos="968"/>
        </w:tabs>
        <w:ind w:left="26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Положением о Контрольно-счетной комиссии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района;</w:t>
      </w:r>
    </w:p>
    <w:p w:rsidR="004D4F03" w:rsidRDefault="00FA6BDA">
      <w:pPr>
        <w:numPr>
          <w:ilvl w:val="0"/>
          <w:numId w:val="1"/>
        </w:numPr>
        <w:tabs>
          <w:tab w:val="left" w:pos="968"/>
        </w:tabs>
        <w:ind w:left="2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Федеральными законами, нормативными правовыми актами в зависимости от специфики объекта мероприятия и рассматриваемых вопросов;</w:t>
      </w:r>
    </w:p>
    <w:p w:rsidR="004D4F03" w:rsidRDefault="00FA6BDA">
      <w:pPr>
        <w:numPr>
          <w:ilvl w:val="0"/>
          <w:numId w:val="1"/>
        </w:numPr>
        <w:tabs>
          <w:tab w:val="left" w:pos="968"/>
        </w:tabs>
        <w:ind w:left="26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Регламентом Контрольно-счетной комиссии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района;</w:t>
      </w:r>
    </w:p>
    <w:p w:rsidR="004D4F03" w:rsidRDefault="00FA6BDA">
      <w:pPr>
        <w:numPr>
          <w:ilvl w:val="0"/>
          <w:numId w:val="1"/>
        </w:numPr>
        <w:tabs>
          <w:tab w:val="left" w:pos="968"/>
        </w:tabs>
        <w:ind w:left="260" w:right="2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методическими инструкциями и рекомендациями, принятыми в развитие данного Стандарта.</w:t>
      </w:r>
    </w:p>
    <w:p w:rsidR="004D4F03" w:rsidRDefault="00FA6BD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 Задачами Стандарта являются:</w:t>
      </w:r>
    </w:p>
    <w:p w:rsidR="004D4F03" w:rsidRDefault="00FA6BDA">
      <w:pPr>
        <w:numPr>
          <w:ilvl w:val="0"/>
          <w:numId w:val="1"/>
        </w:numPr>
        <w:tabs>
          <w:tab w:val="left" w:pos="968"/>
        </w:tabs>
        <w:ind w:left="260" w:firstLine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содержания, принципов и процедур проведения экспертно-аналитического мероприятия;</w:t>
      </w:r>
    </w:p>
    <w:p w:rsidR="004D4F03" w:rsidRDefault="00FA6BDA">
      <w:pPr>
        <w:numPr>
          <w:ilvl w:val="0"/>
          <w:numId w:val="1"/>
        </w:numPr>
        <w:tabs>
          <w:tab w:val="left" w:pos="968"/>
        </w:tabs>
        <w:spacing w:line="259" w:lineRule="auto"/>
        <w:ind w:left="2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4D4F03" w:rsidRDefault="004D4F03">
      <w:pPr>
        <w:sectPr w:rsidR="004D4F03">
          <w:pgSz w:w="11900" w:h="16840"/>
          <w:pgMar w:top="682" w:right="840" w:bottom="1086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23" w:lineRule="exact"/>
        <w:rPr>
          <w:sz w:val="20"/>
          <w:szCs w:val="20"/>
        </w:rPr>
      </w:pPr>
    </w:p>
    <w:p w:rsidR="004D4F03" w:rsidRDefault="00FA6BDA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Основные термины и понятия: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экспертно-аналитическое мероприятие – представляет собой организационную форму осуществления экспертно-аналитической деятельности Контрольно- счетной комиссии, посредством которой обеспечивается реализация задач, функций и полномочий Контрольно-счетной комиссии;</w:t>
      </w:r>
    </w:p>
    <w:p w:rsidR="004D4F03" w:rsidRDefault="00FA6BD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 – рассмотрение отдельных сторон, свойств, составных частей предмета анализа;</w:t>
      </w:r>
    </w:p>
    <w:p w:rsidR="004D4F03" w:rsidRDefault="00FA6BD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мониторинг – систематическое наблюдение, оценка, анализ и прогноз состояния отдельных процессов;</w:t>
      </w:r>
    </w:p>
    <w:p w:rsidR="004D4F03" w:rsidRDefault="00FA6BD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обследование – анализ и оценка состояния определенной сферы деятельности объекта контроля;</w:t>
      </w:r>
    </w:p>
    <w:p w:rsidR="004D4F03" w:rsidRDefault="00FA6BDA">
      <w:pPr>
        <w:spacing w:line="25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(отчет)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</w:t>
      </w:r>
    </w:p>
    <w:p w:rsidR="004D4F03" w:rsidRDefault="004D4F03">
      <w:pPr>
        <w:spacing w:line="248" w:lineRule="exact"/>
        <w:rPr>
          <w:sz w:val="20"/>
          <w:szCs w:val="20"/>
        </w:r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Основные положения</w:t>
      </w:r>
    </w:p>
    <w:p w:rsidR="004D4F03" w:rsidRDefault="004D4F03">
      <w:pPr>
        <w:spacing w:line="322" w:lineRule="exact"/>
        <w:rPr>
          <w:sz w:val="20"/>
          <w:szCs w:val="20"/>
        </w:r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Общая характеристика экспертно-аналитического мероприятия</w:t>
      </w:r>
    </w:p>
    <w:p w:rsidR="004D4F03" w:rsidRDefault="004D4F03">
      <w:pPr>
        <w:spacing w:line="327" w:lineRule="exact"/>
        <w:rPr>
          <w:sz w:val="20"/>
          <w:szCs w:val="20"/>
        </w:rPr>
      </w:pP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2.1.1. </w:t>
      </w:r>
      <w:proofErr w:type="gramStart"/>
      <w:r>
        <w:rPr>
          <w:rFonts w:eastAsia="Times New Roman"/>
          <w:sz w:val="28"/>
          <w:szCs w:val="28"/>
        </w:rPr>
        <w:t xml:space="preserve">Предметом экспертно-аналитического мероприятия являются организация бюджетного процесса на территории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района, формирование и использование бюджетных средств, в том числе средств бюджета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 и бюджетов поселений, входящих в состав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района, муниципального имущества, а также деятельность органов местного самоуправления и муниципальных учреждений и предприятий, открытых акционерных обществ, акции которых являются муниципальной собственностью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района, индивидуальных предпринимателей</w:t>
      </w:r>
      <w:proofErr w:type="gramEnd"/>
      <w:r>
        <w:rPr>
          <w:rFonts w:eastAsia="Times New Roman"/>
          <w:sz w:val="28"/>
          <w:szCs w:val="28"/>
        </w:rPr>
        <w:t>, физических лиц в рамках, установленных действующим законодательством.</w:t>
      </w:r>
    </w:p>
    <w:p w:rsidR="004D4F03" w:rsidRDefault="00FA6BDA">
      <w:pPr>
        <w:spacing w:line="243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2.1.2. </w:t>
      </w:r>
      <w:proofErr w:type="gramStart"/>
      <w:r>
        <w:rPr>
          <w:rFonts w:eastAsia="Times New Roman"/>
          <w:sz w:val="28"/>
          <w:szCs w:val="28"/>
        </w:rPr>
        <w:t xml:space="preserve">Объектами экспертно-аналитического мероприятия являются органы местного самоуправления, организации, учреждения, иные юридические лица, индивидуальные предприниматели, физические лица, на которых в рамках предмета экспертно-аналитического мероприятия распространяются полномочия Контрольно-счетной комиссии, установленные Бюджетным Кодексом,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комиссии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 и иными нормативными правовыми</w:t>
      </w:r>
      <w:proofErr w:type="gramEnd"/>
      <w:r>
        <w:rPr>
          <w:rFonts w:eastAsia="Times New Roman"/>
          <w:sz w:val="28"/>
          <w:szCs w:val="28"/>
        </w:rPr>
        <w:t xml:space="preserve"> актами Российской Федерации, Ивановской области и </w:t>
      </w:r>
      <w:r w:rsidR="00993344">
        <w:rPr>
          <w:rFonts w:eastAsia="Times New Roman"/>
          <w:sz w:val="28"/>
          <w:szCs w:val="28"/>
        </w:rPr>
        <w:t>Комсомольского</w:t>
      </w:r>
      <w:r>
        <w:rPr>
          <w:rFonts w:eastAsia="Times New Roman"/>
          <w:sz w:val="28"/>
          <w:szCs w:val="28"/>
        </w:rPr>
        <w:t xml:space="preserve"> муниципального района.</w:t>
      </w:r>
    </w:p>
    <w:p w:rsidR="004D4F03" w:rsidRDefault="004D4F03">
      <w:pPr>
        <w:sectPr w:rsidR="004D4F03">
          <w:pgSz w:w="11900" w:h="16840"/>
          <w:pgMar w:top="682" w:right="840" w:bottom="632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</w:t>
      </w:r>
    </w:p>
    <w:p w:rsidR="004D4F03" w:rsidRDefault="004D4F03">
      <w:pPr>
        <w:spacing w:line="101" w:lineRule="exact"/>
        <w:rPr>
          <w:sz w:val="20"/>
          <w:szCs w:val="20"/>
        </w:rPr>
      </w:pPr>
    </w:p>
    <w:p w:rsidR="004D4F03" w:rsidRDefault="00FA6BDA">
      <w:pPr>
        <w:tabs>
          <w:tab w:val="left" w:pos="19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2.1.3.</w:t>
      </w:r>
      <w:r>
        <w:rPr>
          <w:rFonts w:eastAsia="Times New Roman"/>
          <w:sz w:val="28"/>
          <w:szCs w:val="28"/>
        </w:rPr>
        <w:tab/>
        <w:t>Экспертно-аналитическое мероприятие должно быть:</w:t>
      </w:r>
    </w:p>
    <w:p w:rsidR="004D4F03" w:rsidRDefault="00FA6BDA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объективным -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4D4F03" w:rsidRDefault="00FA6BDA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4D4F03" w:rsidRDefault="00FA6BDA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4D4F03" w:rsidRDefault="00FA6BDA">
      <w:pPr>
        <w:ind w:left="26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2.1.4. Если иное не предусмотрено действующим законодательством, выделяются следующие формы экспертно-аналитических мероприятий:</w:t>
      </w:r>
    </w:p>
    <w:p w:rsidR="004D4F03" w:rsidRDefault="00FA6BDA">
      <w:pPr>
        <w:numPr>
          <w:ilvl w:val="0"/>
          <w:numId w:val="2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тематическое мероприятие;</w:t>
      </w:r>
    </w:p>
    <w:p w:rsidR="004D4F03" w:rsidRDefault="00FA6BDA">
      <w:pPr>
        <w:numPr>
          <w:ilvl w:val="0"/>
          <w:numId w:val="2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аналитическое мероприятие;</w:t>
      </w:r>
    </w:p>
    <w:p w:rsidR="004D4F03" w:rsidRDefault="00FA6BDA">
      <w:pPr>
        <w:numPr>
          <w:ilvl w:val="0"/>
          <w:numId w:val="2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экспертиза.</w:t>
      </w:r>
    </w:p>
    <w:p w:rsidR="004D4F03" w:rsidRDefault="00FA6BD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Тематическое мероприятие – мероприятие, предметом которого являются анализ или мониторинг по отдельным направлениям, вопросам, проблемам за анализируемый период.</w:t>
      </w:r>
    </w:p>
    <w:p w:rsidR="004D4F03" w:rsidRDefault="00FA6BD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Аналитическое мероприятие проводится на регулярной основе и предусматривает текущий, непрерывный анализ или мониторинг в той или иной сфере.</w:t>
      </w:r>
    </w:p>
    <w:p w:rsidR="004D4F03" w:rsidRDefault="00FA6BDA">
      <w:pPr>
        <w:spacing w:line="24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Экспертиза - оценка документа или его проекта, предлагаемых им норм, правил или конкретных решений в соответствующей сфере общественных отношений в части их правомерности, эффективности, в том числе финансово-экономической, выявления возможных последствий его принятия и положений, способствующих созданию условий для проявления коррупции.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301" w:lineRule="exact"/>
        <w:rPr>
          <w:sz w:val="20"/>
          <w:szCs w:val="20"/>
        </w:rPr>
      </w:pPr>
    </w:p>
    <w:p w:rsidR="004D4F03" w:rsidRDefault="00FA6BDA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Организация экспертно-аналитического мероприятия</w:t>
      </w:r>
    </w:p>
    <w:p w:rsidR="004D4F03" w:rsidRDefault="004D4F03">
      <w:pPr>
        <w:spacing w:line="327" w:lineRule="exact"/>
        <w:rPr>
          <w:sz w:val="20"/>
          <w:szCs w:val="20"/>
        </w:rPr>
      </w:pP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2.2.1. Экспертно-аналитическое мероприятие проводится на основании плана работы Контрольно-счетной комиссии на текущий год.</w:t>
      </w:r>
    </w:p>
    <w:p w:rsidR="004D4F03" w:rsidRDefault="00FA6BDA">
      <w:pPr>
        <w:ind w:left="260" w:firstLine="6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2.2.2. Экспертно-аналитическое мероприятие проводится на основе общедоступной информации и материалов, получаемых по запросам, и (или) при необходимости непосредственно по месту расположения объектов мероприятия в соответствии с программой проведения данного мероприятия.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2.2.3. Организация экспертно-аналитического мероприятия включает три этапа, каждый из которых характеризуется выполнением определенных задач:</w:t>
      </w:r>
    </w:p>
    <w:p w:rsidR="004D4F03" w:rsidRDefault="00FA6BDA">
      <w:pPr>
        <w:numPr>
          <w:ilvl w:val="0"/>
          <w:numId w:val="3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к проведению экспертно-аналитического мероприятия;</w:t>
      </w:r>
    </w:p>
    <w:p w:rsidR="004D4F03" w:rsidRDefault="00FA6BDA">
      <w:pPr>
        <w:numPr>
          <w:ilvl w:val="0"/>
          <w:numId w:val="3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экспертно-аналитического мероприятия;</w:t>
      </w:r>
    </w:p>
    <w:p w:rsidR="004D4F03" w:rsidRDefault="00FA6BDA">
      <w:pPr>
        <w:numPr>
          <w:ilvl w:val="0"/>
          <w:numId w:val="3"/>
        </w:numPr>
        <w:tabs>
          <w:tab w:val="left" w:pos="1141"/>
        </w:tabs>
        <w:spacing w:line="279" w:lineRule="auto"/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результатов экспертно-аналитического мероприятия и их рассмотрение.</w:t>
      </w:r>
    </w:p>
    <w:p w:rsidR="004D4F03" w:rsidRDefault="004D4F03">
      <w:pPr>
        <w:sectPr w:rsidR="004D4F03">
          <w:pgSz w:w="11900" w:h="16840"/>
          <w:pgMar w:top="682" w:right="840" w:bottom="658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</w:t>
      </w:r>
    </w:p>
    <w:p w:rsidR="004D4F03" w:rsidRDefault="004D4F03">
      <w:pPr>
        <w:spacing w:line="101" w:lineRule="exact"/>
        <w:rPr>
          <w:sz w:val="20"/>
          <w:szCs w:val="20"/>
        </w:rPr>
      </w:pP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2.2.4. На этапе подготовки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и разрабатывается план-график проведения экспертно-аналитического мероприятия.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2.2.5. 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фиксируются в рабочей документации экспертно-аналитического мероприятия.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2.2.6. На этапе оформления результатов экспертно-аналитического мероприятия осуществляется подготовка заключения (отчета) о результатах экспертно-аналитического мероприятия.</w:t>
      </w:r>
    </w:p>
    <w:p w:rsidR="004D4F03" w:rsidRDefault="00FA6BD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2.2.7. Непосредственное руководство проведением экспертно-аналитического мероприятия и координацию действий сотрудников Контрольно-счетной комиссии и лиц, привлекаемых к участию в проведении мероприятия, осуществляет руководитель экспертно-аналитического мероприятия.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2.2.8. В экспертно-аналитическом мероприятии не имеют права принимать участие сотрудники Контрольно-счетной комиссии,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экспертно-аналитического мероприятия (они обязаны заявить о наличии таких связей). Запрещается привлекать к участию</w:t>
      </w:r>
    </w:p>
    <w:p w:rsidR="004D4F03" w:rsidRDefault="00FA6BDA">
      <w:pPr>
        <w:numPr>
          <w:ilvl w:val="0"/>
          <w:numId w:val="4"/>
        </w:numPr>
        <w:tabs>
          <w:tab w:val="left" w:pos="529"/>
        </w:tabs>
        <w:ind w:left="2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экспертно-аналитическом мероприятии сотрудников Контрольно-счетной комиссии, которые в исследуемом периоде были штатными сотрудниками одного из объектов экспертно-аналитического мероприятия.</w:t>
      </w:r>
    </w:p>
    <w:p w:rsidR="004D4F03" w:rsidRDefault="00FA6BDA">
      <w:pPr>
        <w:numPr>
          <w:ilvl w:val="1"/>
          <w:numId w:val="4"/>
        </w:numPr>
        <w:tabs>
          <w:tab w:val="left" w:pos="1370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если в ходе подготовки к проведению и проведения экспертно-аналитического мероприятия планируется использование сведений, составляющих государственную тайну, в данном мероприятии должны принимать участие сотрудники Контрольно-счетной комиссии, имеющие оформленный в установленном порядке допуск к таким сведениям.</w:t>
      </w:r>
    </w:p>
    <w:p w:rsidR="004D4F03" w:rsidRDefault="00FA6BDA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2.2.9. К участию в экспертно-аналитическом мероприятии могут привлекаться при необходимости 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 (далее - внешние эксперты) в порядке, установленном Регламентом Контрольно-счетной комиссии.</w:t>
      </w:r>
    </w:p>
    <w:p w:rsidR="004D4F03" w:rsidRDefault="00FA6BDA">
      <w:pPr>
        <w:spacing w:line="253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2.2.10. 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</w:t>
      </w:r>
    </w:p>
    <w:p w:rsidR="004D4F03" w:rsidRDefault="004D4F03">
      <w:pPr>
        <w:sectPr w:rsidR="004D4F03">
          <w:pgSz w:w="11900" w:h="16840"/>
          <w:pgMar w:top="682" w:right="840" w:bottom="611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7</w:t>
      </w:r>
    </w:p>
    <w:p w:rsidR="004D4F03" w:rsidRDefault="004D4F03">
      <w:pPr>
        <w:spacing w:line="101" w:lineRule="exact"/>
        <w:rPr>
          <w:sz w:val="20"/>
          <w:szCs w:val="20"/>
        </w:rPr>
      </w:pPr>
    </w:p>
    <w:p w:rsidR="004D4F03" w:rsidRDefault="00FA6B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других государственных органов, организаций и учреждений, а также документы (справки, расчеты, аналитические записки и т. д.), подготовленные сотрудниками Контрольно-счетной комиссии самостоятельно на основе собранных фактических данных и информации.</w:t>
      </w:r>
    </w:p>
    <w:p w:rsidR="004D4F03" w:rsidRDefault="00FA6BDA">
      <w:pPr>
        <w:spacing w:line="25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мероприятия.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88" w:lineRule="exact"/>
        <w:rPr>
          <w:sz w:val="20"/>
          <w:szCs w:val="20"/>
        </w:rPr>
      </w:pPr>
    </w:p>
    <w:p w:rsidR="004D4F03" w:rsidRDefault="00FA6BDA" w:rsidP="00FA6BDA">
      <w:pPr>
        <w:spacing w:line="286" w:lineRule="auto"/>
        <w:ind w:left="4100" w:right="680" w:hanging="245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Подготовка к проведению экспертно-аналитического мероприятия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ind w:left="26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2.3.1. Подготовка к проведению экспертно-аналитического мероприятия включает осуществление следующих действий:</w:t>
      </w:r>
    </w:p>
    <w:p w:rsidR="004D4F03" w:rsidRDefault="00FA6BDA">
      <w:pPr>
        <w:numPr>
          <w:ilvl w:val="1"/>
          <w:numId w:val="5"/>
        </w:numPr>
        <w:tabs>
          <w:tab w:val="left" w:pos="1140"/>
        </w:tabs>
        <w:ind w:left="11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предварительное изучение предмета и объектов мероприятия;</w:t>
      </w:r>
    </w:p>
    <w:p w:rsidR="004D4F03" w:rsidRDefault="00FA6BDA">
      <w:pPr>
        <w:numPr>
          <w:ilvl w:val="1"/>
          <w:numId w:val="5"/>
        </w:numPr>
        <w:tabs>
          <w:tab w:val="left" w:pos="1345"/>
        </w:tabs>
        <w:ind w:left="260" w:right="20" w:firstLine="7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цели (целей), вопросов и методов проведения мероприятия;</w:t>
      </w:r>
    </w:p>
    <w:p w:rsidR="004D4F03" w:rsidRDefault="00FA6BDA">
      <w:pPr>
        <w:numPr>
          <w:ilvl w:val="1"/>
          <w:numId w:val="5"/>
        </w:numPr>
        <w:tabs>
          <w:tab w:val="left" w:pos="1326"/>
        </w:tabs>
        <w:ind w:left="260" w:firstLine="7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утверждение программы проведения экспертно-аналитического мероприятия;</w:t>
      </w:r>
    </w:p>
    <w:p w:rsidR="004D4F03" w:rsidRDefault="00FA6BDA">
      <w:pPr>
        <w:numPr>
          <w:ilvl w:val="1"/>
          <w:numId w:val="5"/>
        </w:numPr>
        <w:tabs>
          <w:tab w:val="left" w:pos="1303"/>
        </w:tabs>
        <w:ind w:left="260" w:firstLine="7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плана-графика проведения экспертно-аналитического мероприятия.</w:t>
      </w:r>
    </w:p>
    <w:p w:rsidR="004D4F03" w:rsidRDefault="00FA6BDA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2.3.2. Предварительное изучение предмета и объектов экспертно-аналитического мероприятия проводится на основе полученной информации</w:t>
      </w:r>
    </w:p>
    <w:p w:rsidR="004D4F03" w:rsidRDefault="00FA6BDA">
      <w:pPr>
        <w:numPr>
          <w:ilvl w:val="0"/>
          <w:numId w:val="5"/>
        </w:numPr>
        <w:tabs>
          <w:tab w:val="left" w:pos="480"/>
        </w:tabs>
        <w:ind w:left="480" w:hanging="2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собранных материалов.</w:t>
      </w:r>
    </w:p>
    <w:p w:rsidR="004D4F03" w:rsidRDefault="00FA6BD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Контрольно-счетной комиссии о предоставлении информации.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2.3.3.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4D4F03" w:rsidRDefault="00FA6BDA">
      <w:pPr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4D4F03" w:rsidRDefault="00FA6BDA">
      <w:pPr>
        <w:spacing w:line="27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2.3.4. По результатам предварительного изучения предмета и объектов экспертно-аналитического мероприятия разрабатывается программа</w:t>
      </w:r>
    </w:p>
    <w:p w:rsidR="004D4F03" w:rsidRDefault="004D4F03">
      <w:pPr>
        <w:sectPr w:rsidR="004D4F03">
          <w:pgSz w:w="11900" w:h="16840"/>
          <w:pgMar w:top="682" w:right="840" w:bottom="860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8</w:t>
      </w:r>
    </w:p>
    <w:p w:rsidR="004D4F03" w:rsidRDefault="004D4F03">
      <w:pPr>
        <w:spacing w:line="101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проведения экспертно-аналитического мероприятия (Приложение №1), которая должна содержать следующие данные:</w:t>
      </w:r>
    </w:p>
    <w:p w:rsidR="004D4F03" w:rsidRDefault="00FA6BDA">
      <w:pPr>
        <w:numPr>
          <w:ilvl w:val="0"/>
          <w:numId w:val="6"/>
        </w:numPr>
        <w:tabs>
          <w:tab w:val="left" w:pos="1293"/>
        </w:tabs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 для проведения мероприятия (пункт плана работы Контрольно-счетной комиссии);</w:t>
      </w:r>
    </w:p>
    <w:p w:rsidR="004D4F03" w:rsidRDefault="00FA6BDA">
      <w:pPr>
        <w:numPr>
          <w:ilvl w:val="0"/>
          <w:numId w:val="6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 мероприятия;</w:t>
      </w:r>
    </w:p>
    <w:p w:rsidR="004D4F03" w:rsidRDefault="00FA6BDA">
      <w:pPr>
        <w:numPr>
          <w:ilvl w:val="1"/>
          <w:numId w:val="6"/>
        </w:numPr>
        <w:tabs>
          <w:tab w:val="left" w:pos="1140"/>
        </w:tabs>
        <w:ind w:left="11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 (объекты) мероприятия;</w:t>
      </w:r>
    </w:p>
    <w:p w:rsidR="004D4F03" w:rsidRDefault="00FA6BDA">
      <w:pPr>
        <w:numPr>
          <w:ilvl w:val="0"/>
          <w:numId w:val="6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(цели) и вопросы мероприятия;</w:t>
      </w:r>
    </w:p>
    <w:p w:rsidR="004D4F03" w:rsidRDefault="00FA6BDA">
      <w:pPr>
        <w:numPr>
          <w:ilvl w:val="1"/>
          <w:numId w:val="6"/>
        </w:numPr>
        <w:tabs>
          <w:tab w:val="left" w:pos="1140"/>
        </w:tabs>
        <w:ind w:left="11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исследуемый период;</w:t>
      </w:r>
    </w:p>
    <w:p w:rsidR="004D4F03" w:rsidRDefault="00FA6BDA">
      <w:pPr>
        <w:numPr>
          <w:ilvl w:val="1"/>
          <w:numId w:val="6"/>
        </w:numPr>
        <w:tabs>
          <w:tab w:val="left" w:pos="1140"/>
        </w:tabs>
        <w:ind w:left="1140" w:hanging="1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сроки проведения мероприятия;</w:t>
      </w:r>
    </w:p>
    <w:p w:rsidR="004D4F03" w:rsidRDefault="00FA6BDA">
      <w:pPr>
        <w:numPr>
          <w:ilvl w:val="0"/>
          <w:numId w:val="6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 рабочей группы.</w:t>
      </w:r>
    </w:p>
    <w:p w:rsidR="004D4F03" w:rsidRDefault="00FA6BDA">
      <w:pPr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2.3.5. В процессе проведения экспертно-аналитического мероприятия в его программу могут быть внесены изменения.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2.3.6. После утверждения программы проведения экспертно-аналитического мероприятия осуществляется подготовка план-графика (Приложение № 2) проведения экспертно-аналитического мероприятия.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План-график проведения экспертно-аналитического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(процедур), сроков их исполнения и формы отчетности.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2.3.7. При проведении экспертно-аналитического мероприятия в форме аналитического мероприятия и экспертизы программа и план-график мероприятия могут не оформляться.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2.3.8.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(Приложение № 3) о проведении экспертно-аналитического мероприятия на данных объектах.</w:t>
      </w:r>
    </w:p>
    <w:p w:rsidR="004D4F03" w:rsidRDefault="00FA6BDA">
      <w:pPr>
        <w:numPr>
          <w:ilvl w:val="0"/>
          <w:numId w:val="7"/>
        </w:numPr>
        <w:tabs>
          <w:tab w:val="left" w:pos="1313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4D4F03" w:rsidRDefault="00FA6BD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уведомлению могут прилагаться:</w:t>
      </w:r>
    </w:p>
    <w:p w:rsidR="004D4F03" w:rsidRDefault="00FA6BDA">
      <w:pPr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копия утвержденной программы проведения экспертно-аналитического мероприятия (или выписка из программы);</w:t>
      </w:r>
    </w:p>
    <w:p w:rsidR="004D4F03" w:rsidRDefault="00FA6BDA">
      <w:pPr>
        <w:spacing w:line="25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перечень документов и информации, которые должностные лица объекта мероприятия должны подготовить для представления лицам, участвующим в проведении мероприятия.</w:t>
      </w:r>
    </w:p>
    <w:p w:rsidR="004D4F03" w:rsidRDefault="004D4F03">
      <w:pPr>
        <w:spacing w:line="241" w:lineRule="exact"/>
        <w:rPr>
          <w:sz w:val="20"/>
          <w:szCs w:val="20"/>
        </w:rPr>
      </w:pPr>
    </w:p>
    <w:p w:rsidR="004D4F03" w:rsidRDefault="00FA6BD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2.4. Проведение экспертно-аналитического мероприятия,</w:t>
      </w:r>
    </w:p>
    <w:p w:rsidR="004D4F03" w:rsidRDefault="00FA6BDA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оформление его результатов</w:t>
      </w:r>
    </w:p>
    <w:p w:rsidR="004D4F03" w:rsidRDefault="004D4F03">
      <w:pPr>
        <w:spacing w:line="327" w:lineRule="exact"/>
        <w:rPr>
          <w:sz w:val="20"/>
          <w:szCs w:val="20"/>
        </w:rPr>
      </w:pP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2.4.1. Экспертно-аналитическое мероприятие проводится на основе утвержденной программы проведения экспертно-аналитического мероприятия.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2.4.2. В  ходе  проведения  экспертно-аналитического  мероприятия  в</w:t>
      </w:r>
    </w:p>
    <w:p w:rsidR="004D4F03" w:rsidRDefault="004D4F03">
      <w:pPr>
        <w:sectPr w:rsidR="004D4F03">
          <w:pgSz w:w="11900" w:h="16840"/>
          <w:pgMar w:top="682" w:right="840" w:bottom="680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9</w:t>
      </w:r>
    </w:p>
    <w:p w:rsidR="004D4F03" w:rsidRDefault="004D4F03">
      <w:pPr>
        <w:spacing w:line="101" w:lineRule="exact"/>
        <w:rPr>
          <w:sz w:val="20"/>
          <w:szCs w:val="20"/>
        </w:rPr>
      </w:pPr>
    </w:p>
    <w:p w:rsidR="004D4F03" w:rsidRDefault="00FA6BDA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соответствии с планом-графиком проведения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2.4.3.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2.4.4. По результатам экспертно-аналитического мероприятия оформляется заключение. В случае проведения комплекса экспертно-аналитических мероприятий обобщение информации по ним может осуществляться в виде отчета.</w:t>
      </w:r>
    </w:p>
    <w:p w:rsidR="004D4F03" w:rsidRDefault="00FA6BDA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по результатам тематического мероприятия должно содержать:</w:t>
      </w:r>
    </w:p>
    <w:p w:rsidR="004D4F03" w:rsidRDefault="00FA6BDA">
      <w:pPr>
        <w:numPr>
          <w:ilvl w:val="0"/>
          <w:numId w:val="8"/>
        </w:numPr>
        <w:tabs>
          <w:tab w:val="left" w:pos="1312"/>
        </w:tabs>
        <w:ind w:left="260" w:firstLine="7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исходные данные о мероприятии (основание для проведения мероприятия, предмет, объекты мероприятия, цель (цели), исследуемый период, сроки проведения мероприятия);</w:t>
      </w:r>
    </w:p>
    <w:p w:rsidR="004D4F03" w:rsidRDefault="00FA6BDA">
      <w:pPr>
        <w:numPr>
          <w:ilvl w:val="0"/>
          <w:numId w:val="8"/>
        </w:numPr>
        <w:tabs>
          <w:tab w:val="left" w:pos="1254"/>
        </w:tabs>
        <w:ind w:left="260" w:firstLine="7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4D4F03" w:rsidRDefault="00FA6BDA">
      <w:pPr>
        <w:numPr>
          <w:ilvl w:val="0"/>
          <w:numId w:val="8"/>
        </w:numPr>
        <w:tabs>
          <w:tab w:val="left" w:pos="1257"/>
        </w:tabs>
        <w:ind w:left="260" w:firstLine="7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4D4F03" w:rsidRDefault="00FA6BDA">
      <w:pPr>
        <w:numPr>
          <w:ilvl w:val="0"/>
          <w:numId w:val="8"/>
        </w:numPr>
        <w:tabs>
          <w:tab w:val="left" w:pos="1385"/>
        </w:tabs>
        <w:ind w:left="260" w:firstLine="7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4D4F03" w:rsidRDefault="00FA6BDA">
      <w:pPr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при необходимости заключение может содержать приложения.</w:t>
      </w:r>
    </w:p>
    <w:p w:rsidR="004D4F03" w:rsidRDefault="00FA6BDA">
      <w:pPr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Примерная форма заключения по результатам тематического мероприятия приведена в Приложении № 4 к Стандарту.</w:t>
      </w:r>
    </w:p>
    <w:p w:rsidR="004D4F03" w:rsidRDefault="00FA6BDA">
      <w:pPr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 по результатам экспертно-аналитического мероприятия в форме аналитического мероприятия оформляется в произвольной форме, если иное не установлено специальными стандартами.</w:t>
      </w:r>
    </w:p>
    <w:p w:rsidR="004D4F03" w:rsidRDefault="00FA6BDA">
      <w:pPr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 по результатам экспертно-аналитического мероприятия в форме экспертизы должно содержать наименование рассматриваемого документа, предложения по его принятию, доработке или отклонению и перечень замечаний.</w:t>
      </w:r>
    </w:p>
    <w:p w:rsidR="004D4F03" w:rsidRDefault="00FA6BDA">
      <w:pPr>
        <w:ind w:left="26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Образец заключения по результатам экспертно-аналитического мероприятия в форме экспертизы приведен в Приложении № 5 к Стандарту.</w:t>
      </w:r>
    </w:p>
    <w:p w:rsidR="004D4F03" w:rsidRDefault="00FA6BDA">
      <w:pPr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2.4.5. При подготовке заключения о результатах экспертно-аналитического мероприятия следует руководствоваться следующими требованиями:</w:t>
      </w:r>
    </w:p>
    <w:p w:rsidR="004D4F03" w:rsidRDefault="00FA6BDA">
      <w:pPr>
        <w:spacing w:line="27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результатах экспертно-аналитического мероприятия должна излагаться последовательно;</w:t>
      </w:r>
    </w:p>
    <w:p w:rsidR="004D4F03" w:rsidRDefault="004D4F03">
      <w:pPr>
        <w:sectPr w:rsidR="004D4F03">
          <w:pgSz w:w="11900" w:h="16840"/>
          <w:pgMar w:top="682" w:right="840" w:bottom="576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10</w:t>
      </w:r>
    </w:p>
    <w:p w:rsidR="004D4F03" w:rsidRDefault="004D4F03">
      <w:pPr>
        <w:spacing w:line="101" w:lineRule="exact"/>
        <w:rPr>
          <w:sz w:val="20"/>
          <w:szCs w:val="20"/>
        </w:rPr>
      </w:pPr>
    </w:p>
    <w:p w:rsidR="004D4F03" w:rsidRDefault="00FA6BDA">
      <w:pPr>
        <w:ind w:left="26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должно включать только ту информацию, которая подтверждаются соответствующими документами;</w:t>
      </w:r>
    </w:p>
    <w:p w:rsidR="004D4F03" w:rsidRDefault="00FA6BDA">
      <w:pPr>
        <w:ind w:left="9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выводы в заключении должны быть аргументированными; предложения (рекомендации) в заключении должны логически</w:t>
      </w:r>
    </w:p>
    <w:p w:rsidR="004D4F03" w:rsidRDefault="00FA6BDA">
      <w:pPr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4D4F03" w:rsidRDefault="00FA6BDA">
      <w:pPr>
        <w:numPr>
          <w:ilvl w:val="0"/>
          <w:numId w:val="9"/>
        </w:numPr>
        <w:tabs>
          <w:tab w:val="left" w:pos="1225"/>
        </w:tabs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заключении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4D4F03" w:rsidRDefault="00FA6BDA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текст заключения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4D4F03" w:rsidRDefault="00FA6BDA">
      <w:pPr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2.4.7. Содержание заключения о результатах экспертно-аналитического мероприятия должно соответствовать:</w:t>
      </w:r>
    </w:p>
    <w:p w:rsidR="004D4F03" w:rsidRDefault="00FA6BDA">
      <w:pPr>
        <w:ind w:left="260" w:right="2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требованиям Регламента Контрольно-счетной комиссии, настоящего Стандарта и иных нормативных документов Контрольно-счетной комиссии;</w:t>
      </w:r>
    </w:p>
    <w:p w:rsidR="004D4F03" w:rsidRDefault="00FA6BDA">
      <w:pPr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исходной постановке задачи, которая сформулирована в наименовании экспертно-аналитического мероприятия в плане работы Контрольно-счетной комиссии;</w:t>
      </w:r>
    </w:p>
    <w:p w:rsidR="004D4F03" w:rsidRDefault="00FA6BDA">
      <w:pPr>
        <w:ind w:left="980" w:righ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программе проведения экспертно-аналитического мероприятия; рабочей документации мероприятия.</w:t>
      </w:r>
    </w:p>
    <w:p w:rsidR="004D4F03" w:rsidRDefault="00FA6BDA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2.4.8. Подготовку заключения о результатах экспертно-аналитического мероприятия организует руководитель экспертно-аналитического мероприятия.</w:t>
      </w:r>
    </w:p>
    <w:p w:rsidR="004D4F03" w:rsidRDefault="00FA6BDA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2.4.9. При составлении заключения по результатам тематического мероприятия осуществляется подготовка аналитической таблицы (Приложение № 6) с указанием содержания выявленных нарушений, их оценки в стоимостном выражении и возможных негативных последствий. Оригинал аналитической таблицы, подписанный руководителем мероприятия, прилагается к материалам мероприятия. Заполнение аналитической таблицы осуществляется в соответствии с «Классификатором нарушений, выявляемых в ходе внешнего государственного аудита (контроля)» (одобрен Советом контрольно-счетных органов при Счетной палате РФ 17.12.2014, протокол № 2-СКСО, Коллегией Счетной палаты РФ 18.12.2014).</w:t>
      </w:r>
    </w:p>
    <w:p w:rsidR="004D4F03" w:rsidRDefault="00FA6BDA">
      <w:pPr>
        <w:spacing w:line="279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2.4.10. Сроком окончания экспертно-аналитического мероприятия является дата оформления соответствующего заключения.</w:t>
      </w:r>
    </w:p>
    <w:p w:rsidR="004D4F03" w:rsidRDefault="004D4F03">
      <w:pPr>
        <w:sectPr w:rsidR="004D4F03">
          <w:pgSz w:w="11900" w:h="16840"/>
          <w:pgMar w:top="682" w:right="840" w:bottom="1440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11</w:t>
      </w:r>
    </w:p>
    <w:p w:rsidR="004D4F03" w:rsidRDefault="004D4F03">
      <w:pPr>
        <w:spacing w:line="105" w:lineRule="exact"/>
        <w:rPr>
          <w:sz w:val="20"/>
          <w:szCs w:val="20"/>
        </w:rPr>
      </w:pPr>
    </w:p>
    <w:p w:rsidR="004D4F03" w:rsidRDefault="00FA6BDA">
      <w:pPr>
        <w:ind w:left="6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Стандарту СВМФК-3,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утвержденному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Председателем КСК</w:t>
      </w:r>
    </w:p>
    <w:p w:rsidR="004D4F03" w:rsidRDefault="00993344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Комсомольского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4D4F03" w:rsidRDefault="000B6035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04.09</w:t>
      </w:r>
      <w:r w:rsidR="00FA6BDA">
        <w:rPr>
          <w:rFonts w:eastAsia="Times New Roman"/>
          <w:sz w:val="24"/>
          <w:szCs w:val="24"/>
        </w:rPr>
        <w:t>.2019</w:t>
      </w:r>
    </w:p>
    <w:p w:rsidR="004D4F03" w:rsidRDefault="004D4F03">
      <w:pPr>
        <w:spacing w:line="318" w:lineRule="exact"/>
        <w:rPr>
          <w:sz w:val="20"/>
          <w:szCs w:val="20"/>
        </w:rPr>
      </w:pPr>
    </w:p>
    <w:p w:rsidR="004D4F03" w:rsidRDefault="00FA6B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Примерная программа экспертно-аналитического мероприятия</w:t>
      </w:r>
    </w:p>
    <w:p w:rsidR="004D4F03" w:rsidRDefault="004D4F03">
      <w:pPr>
        <w:spacing w:line="322" w:lineRule="exact"/>
        <w:rPr>
          <w:sz w:val="20"/>
          <w:szCs w:val="20"/>
        </w:rPr>
      </w:pP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Председатель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Контрольно-счетной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gramStart"/>
      <w:r w:rsidR="00993344">
        <w:rPr>
          <w:rFonts w:eastAsia="Times New Roman"/>
          <w:sz w:val="28"/>
          <w:szCs w:val="28"/>
        </w:rPr>
        <w:t>Комсомольского</w:t>
      </w:r>
      <w:proofErr w:type="gramEnd"/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района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</w:t>
      </w:r>
    </w:p>
    <w:p w:rsidR="004D4F03" w:rsidRDefault="004D4F03">
      <w:pPr>
        <w:spacing w:line="2" w:lineRule="exact"/>
        <w:rPr>
          <w:sz w:val="20"/>
          <w:szCs w:val="20"/>
        </w:rPr>
      </w:pPr>
    </w:p>
    <w:p w:rsidR="004D4F03" w:rsidRDefault="00FA6BDA">
      <w:pPr>
        <w:ind w:left="6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(подпись, расшифровка подписи)</w:t>
      </w:r>
    </w:p>
    <w:p w:rsidR="004D4F03" w:rsidRDefault="00FA6BDA" w:rsidP="000B603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</w:t>
      </w:r>
    </w:p>
    <w:p w:rsidR="004D4F03" w:rsidRDefault="004D4F03">
      <w:pPr>
        <w:spacing w:line="7" w:lineRule="exact"/>
        <w:rPr>
          <w:sz w:val="20"/>
          <w:szCs w:val="20"/>
        </w:rPr>
      </w:pPr>
    </w:p>
    <w:p w:rsidR="004D4F03" w:rsidRDefault="00FA6BDA">
      <w:pPr>
        <w:ind w:left="7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(ДАТА)</w:t>
      </w:r>
    </w:p>
    <w:p w:rsidR="004D4F03" w:rsidRDefault="004D4F03">
      <w:pPr>
        <w:spacing w:line="310" w:lineRule="exact"/>
        <w:rPr>
          <w:sz w:val="20"/>
          <w:szCs w:val="20"/>
        </w:rPr>
      </w:pPr>
    </w:p>
    <w:p w:rsidR="004D4F03" w:rsidRDefault="00FA6BDA">
      <w:pPr>
        <w:ind w:right="-6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4D4F03" w:rsidRDefault="00FA6BDA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проведения экспертно-аналитического мероприятия</w:t>
      </w:r>
    </w:p>
    <w:p w:rsidR="004D4F03" w:rsidRDefault="004D4F03">
      <w:pPr>
        <w:spacing w:line="5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«__________________________________________________________________»</w:t>
      </w:r>
    </w:p>
    <w:p w:rsidR="004D4F03" w:rsidRDefault="004D4F03">
      <w:pPr>
        <w:spacing w:line="9" w:lineRule="exact"/>
        <w:rPr>
          <w:sz w:val="20"/>
          <w:szCs w:val="20"/>
        </w:rPr>
      </w:pPr>
    </w:p>
    <w:p w:rsidR="004D4F03" w:rsidRDefault="00FA6BDA">
      <w:pPr>
        <w:ind w:left="1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мероприятия в соответствии с планом работы Контрольно-счетной комиссии)</w:t>
      </w:r>
    </w:p>
    <w:p w:rsidR="004D4F03" w:rsidRDefault="004D4F03">
      <w:pPr>
        <w:spacing w:line="310" w:lineRule="exact"/>
        <w:rPr>
          <w:sz w:val="20"/>
          <w:szCs w:val="20"/>
        </w:rPr>
      </w:pPr>
    </w:p>
    <w:p w:rsidR="004D4F03" w:rsidRDefault="00FA6BDA">
      <w:pPr>
        <w:numPr>
          <w:ilvl w:val="0"/>
          <w:numId w:val="10"/>
        </w:numPr>
        <w:tabs>
          <w:tab w:val="left" w:pos="540"/>
        </w:tabs>
        <w:ind w:left="5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Основание для проведения мероприятия: </w:t>
      </w:r>
      <w:r>
        <w:rPr>
          <w:rFonts w:eastAsia="Times New Roman"/>
          <w:sz w:val="28"/>
          <w:szCs w:val="28"/>
        </w:rPr>
        <w:t>__________________________</w:t>
      </w:r>
    </w:p>
    <w:p w:rsidR="004D4F03" w:rsidRDefault="004D4F03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:rsidR="004D4F03" w:rsidRDefault="00FA6BDA">
      <w:pPr>
        <w:numPr>
          <w:ilvl w:val="0"/>
          <w:numId w:val="10"/>
        </w:numPr>
        <w:tabs>
          <w:tab w:val="left" w:pos="540"/>
        </w:tabs>
        <w:spacing w:line="236" w:lineRule="auto"/>
        <w:ind w:left="5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 мероприятия: </w:t>
      </w:r>
      <w:r>
        <w:rPr>
          <w:rFonts w:eastAsia="Times New Roman"/>
          <w:sz w:val="28"/>
          <w:szCs w:val="28"/>
        </w:rPr>
        <w:t>___________________________________________</w:t>
      </w:r>
    </w:p>
    <w:p w:rsidR="004D4F03" w:rsidRDefault="00FA6BDA">
      <w:pPr>
        <w:numPr>
          <w:ilvl w:val="0"/>
          <w:numId w:val="10"/>
        </w:numPr>
        <w:tabs>
          <w:tab w:val="left" w:pos="540"/>
        </w:tabs>
        <w:ind w:left="5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Объекты мероприятия:</w:t>
      </w:r>
    </w:p>
    <w:p w:rsidR="004D4F03" w:rsidRDefault="004D4F03">
      <w:pPr>
        <w:spacing w:line="5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__________________________________________________________</w:t>
      </w:r>
    </w:p>
    <w:p w:rsidR="004D4F03" w:rsidRDefault="00FA6BDA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__________________________________________________________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Цели и вопросы мероприятия:</w:t>
      </w:r>
    </w:p>
    <w:p w:rsidR="004D4F03" w:rsidRDefault="004D4F03">
      <w:pPr>
        <w:spacing w:line="5" w:lineRule="exact"/>
        <w:rPr>
          <w:sz w:val="20"/>
          <w:szCs w:val="20"/>
        </w:rPr>
      </w:pPr>
    </w:p>
    <w:p w:rsidR="004D4F03" w:rsidRDefault="00FA6BDA">
      <w:pPr>
        <w:ind w:left="98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Цель1. ____________________________________________________ Вопросы: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4.1.1. ________________________________________________________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4.1.2. ________________________________________________________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Цель 2. ___________________________________________________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Вопросы: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4.2.1. ________________________________________________________</w:t>
      </w:r>
    </w:p>
    <w:p w:rsidR="004D4F03" w:rsidRDefault="00FA6BDA">
      <w:pPr>
        <w:spacing w:line="236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4.2.2. ________________________________________________________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numPr>
          <w:ilvl w:val="0"/>
          <w:numId w:val="11"/>
        </w:numPr>
        <w:tabs>
          <w:tab w:val="left" w:pos="540"/>
        </w:tabs>
        <w:ind w:left="5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Исследуемый период:</w:t>
      </w:r>
      <w:r>
        <w:rPr>
          <w:rFonts w:eastAsia="Times New Roman"/>
          <w:sz w:val="28"/>
          <w:szCs w:val="28"/>
        </w:rPr>
        <w:t>_____________________________________________</w:t>
      </w:r>
    </w:p>
    <w:p w:rsidR="004D4F03" w:rsidRDefault="00FA6BDA">
      <w:pPr>
        <w:numPr>
          <w:ilvl w:val="0"/>
          <w:numId w:val="11"/>
        </w:numPr>
        <w:tabs>
          <w:tab w:val="left" w:pos="540"/>
        </w:tabs>
        <w:ind w:left="5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Сроки проведения мероприятия: </w:t>
      </w:r>
      <w:r>
        <w:rPr>
          <w:rFonts w:eastAsia="Times New Roman"/>
          <w:sz w:val="28"/>
          <w:szCs w:val="28"/>
        </w:rPr>
        <w:t>с _______________ по ______________</w:t>
      </w:r>
    </w:p>
    <w:p w:rsidR="004D4F03" w:rsidRDefault="00FA6BDA">
      <w:pPr>
        <w:numPr>
          <w:ilvl w:val="0"/>
          <w:numId w:val="11"/>
        </w:numPr>
        <w:tabs>
          <w:tab w:val="left" w:pos="540"/>
        </w:tabs>
        <w:ind w:left="54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Состав рабочей группы:</w:t>
      </w:r>
    </w:p>
    <w:p w:rsidR="004D4F03" w:rsidRDefault="004D4F03">
      <w:pPr>
        <w:spacing w:line="327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мероприятия: _____________________________________</w:t>
      </w: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Исполнители мероприятия: _____________________________________</w:t>
      </w:r>
    </w:p>
    <w:p w:rsidR="004D4F03" w:rsidRDefault="004D4F03">
      <w:pPr>
        <w:sectPr w:rsidR="004D4F03">
          <w:pgSz w:w="11900" w:h="16840"/>
          <w:pgMar w:top="682" w:right="680" w:bottom="1440" w:left="1440" w:header="0" w:footer="0" w:gutter="0"/>
          <w:cols w:space="720" w:equalWidth="0">
            <w:col w:w="9780"/>
          </w:cols>
        </w:sectPr>
      </w:pPr>
    </w:p>
    <w:p w:rsidR="004D4F03" w:rsidRDefault="00FA6BDA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12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73" w:lineRule="exact"/>
        <w:rPr>
          <w:sz w:val="20"/>
          <w:szCs w:val="20"/>
        </w:rPr>
      </w:pPr>
    </w:p>
    <w:p w:rsidR="004D4F03" w:rsidRDefault="00FA6BDA">
      <w:pPr>
        <w:ind w:left="10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4D4F03" w:rsidRDefault="00FA6BDA">
      <w:pPr>
        <w:ind w:left="10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Стандарту СВМФК-3,</w:t>
      </w:r>
    </w:p>
    <w:p w:rsidR="004D4F03" w:rsidRDefault="00FA6BDA">
      <w:pPr>
        <w:ind w:left="10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утвержденному</w:t>
      </w:r>
    </w:p>
    <w:p w:rsidR="004D4F03" w:rsidRDefault="00FA6BDA">
      <w:pPr>
        <w:ind w:left="10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Председателем КСК</w:t>
      </w:r>
    </w:p>
    <w:p w:rsidR="004D4F03" w:rsidRDefault="00993344">
      <w:pPr>
        <w:ind w:left="10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Комсомольского</w:t>
      </w:r>
      <w:r w:rsidR="00FA6BDA">
        <w:rPr>
          <w:rFonts w:eastAsia="Times New Roman"/>
          <w:sz w:val="24"/>
          <w:szCs w:val="24"/>
        </w:rPr>
        <w:t xml:space="preserve"> муниципального района</w:t>
      </w:r>
    </w:p>
    <w:p w:rsidR="004D4F03" w:rsidRDefault="00675A8D">
      <w:pPr>
        <w:spacing w:line="236" w:lineRule="auto"/>
        <w:ind w:left="10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04.09</w:t>
      </w:r>
      <w:r w:rsidR="00FA6BDA">
        <w:rPr>
          <w:rFonts w:eastAsia="Times New Roman"/>
          <w:sz w:val="24"/>
          <w:szCs w:val="24"/>
        </w:rPr>
        <w:t>.2019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Примерная форма плана-графика</w:t>
      </w:r>
    </w:p>
    <w:p w:rsidR="004D4F03" w:rsidRDefault="004D4F03">
      <w:pPr>
        <w:spacing w:line="326" w:lineRule="exact"/>
        <w:rPr>
          <w:sz w:val="20"/>
          <w:szCs w:val="20"/>
        </w:rPr>
      </w:pPr>
    </w:p>
    <w:p w:rsidR="004D4F03" w:rsidRDefault="00FA6BDA">
      <w:pPr>
        <w:ind w:left="10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4D4F03" w:rsidRDefault="00FA6BDA">
      <w:pPr>
        <w:ind w:left="10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Председатель Контрольно-счетной</w:t>
      </w:r>
    </w:p>
    <w:p w:rsidR="004D4F03" w:rsidRDefault="00FA6BDA">
      <w:pPr>
        <w:ind w:left="10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комиссии </w:t>
      </w:r>
      <w:proofErr w:type="gramStart"/>
      <w:r w:rsidR="00993344">
        <w:rPr>
          <w:rFonts w:eastAsia="Times New Roman"/>
          <w:sz w:val="24"/>
          <w:szCs w:val="24"/>
        </w:rPr>
        <w:t>Комсомольского</w:t>
      </w:r>
      <w:proofErr w:type="gramEnd"/>
    </w:p>
    <w:p w:rsidR="004D4F03" w:rsidRDefault="00FA6BDA">
      <w:pPr>
        <w:ind w:left="10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4D4F03" w:rsidRDefault="004D4F03">
      <w:pPr>
        <w:spacing w:line="230" w:lineRule="exact"/>
        <w:rPr>
          <w:sz w:val="20"/>
          <w:szCs w:val="20"/>
        </w:rPr>
      </w:pPr>
    </w:p>
    <w:p w:rsidR="004D4F03" w:rsidRDefault="00FA6BDA">
      <w:pPr>
        <w:ind w:left="10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</w:t>
      </w:r>
      <w:r>
        <w:rPr>
          <w:rFonts w:eastAsia="Times New Roman"/>
          <w:sz w:val="24"/>
          <w:szCs w:val="24"/>
        </w:rPr>
        <w:t>_________</w:t>
      </w:r>
    </w:p>
    <w:p w:rsidR="004D4F03" w:rsidRDefault="004D4F03">
      <w:pPr>
        <w:spacing w:line="2" w:lineRule="exact"/>
        <w:rPr>
          <w:sz w:val="20"/>
          <w:szCs w:val="20"/>
        </w:rPr>
      </w:pPr>
    </w:p>
    <w:p w:rsidR="004D4F03" w:rsidRDefault="00FA6BDA">
      <w:pPr>
        <w:ind w:left="11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(подпись, расшифровка подписи)</w:t>
      </w:r>
    </w:p>
    <w:p w:rsidR="004D4F03" w:rsidRDefault="00FA6BDA">
      <w:pPr>
        <w:ind w:left="100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</w:t>
      </w:r>
    </w:p>
    <w:p w:rsidR="004D4F03" w:rsidRDefault="00FA6BDA">
      <w:pPr>
        <w:spacing w:line="231" w:lineRule="auto"/>
        <w:ind w:left="12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(дата)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 Л А Н - Г Р А Ф И К</w:t>
      </w:r>
    </w:p>
    <w:p w:rsidR="004D4F03" w:rsidRDefault="00FA6BD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проведения экспертно-аналитического мероприятия</w:t>
      </w:r>
    </w:p>
    <w:p w:rsidR="004D4F03" w:rsidRDefault="00FA6BD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«___________________________________________________________________________________________»</w:t>
      </w:r>
    </w:p>
    <w:p w:rsidR="004D4F03" w:rsidRDefault="004D4F03">
      <w:pPr>
        <w:spacing w:line="14" w:lineRule="exact"/>
        <w:rPr>
          <w:sz w:val="20"/>
          <w:szCs w:val="20"/>
        </w:rPr>
      </w:pPr>
    </w:p>
    <w:p w:rsidR="004D4F03" w:rsidRDefault="00FA6BDA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мероприятия в соответствии с планом работы Контрольно-счетной комиссии)</w:t>
      </w:r>
    </w:p>
    <w:p w:rsidR="004D4F03" w:rsidRDefault="004D4F03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60"/>
        <w:gridCol w:w="2400"/>
        <w:gridCol w:w="3540"/>
        <w:gridCol w:w="1420"/>
        <w:gridCol w:w="1420"/>
        <w:gridCol w:w="2260"/>
        <w:gridCol w:w="1820"/>
        <w:gridCol w:w="30"/>
      </w:tblGrid>
      <w:tr w:rsidR="004D4F03">
        <w:trPr>
          <w:trHeight w:val="276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Цели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Вопросы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работы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(ФИО,</w:t>
            </w: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28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(перечень аналитических</w:t>
            </w:r>
          </w:p>
        </w:tc>
        <w:tc>
          <w:tcPr>
            <w:tcW w:w="1420" w:type="dxa"/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подпись)</w:t>
            </w: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20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(из программы)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(из программы)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процедур)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4D4F03" w:rsidRDefault="004D4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238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начала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окончания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30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55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</w:tbl>
    <w:p w:rsidR="004D4F03" w:rsidRDefault="00FA6B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1236345</wp:posOffset>
            </wp:positionH>
            <wp:positionV relativeFrom="paragraph">
              <wp:posOffset>-1259205</wp:posOffset>
            </wp:positionV>
            <wp:extent cx="4763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2753995</wp:posOffset>
            </wp:positionH>
            <wp:positionV relativeFrom="paragraph">
              <wp:posOffset>-1259205</wp:posOffset>
            </wp:positionV>
            <wp:extent cx="4763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5004435</wp:posOffset>
            </wp:positionH>
            <wp:positionV relativeFrom="paragraph">
              <wp:posOffset>-1259205</wp:posOffset>
            </wp:positionV>
            <wp:extent cx="4763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6804025</wp:posOffset>
            </wp:positionH>
            <wp:positionV relativeFrom="paragraph">
              <wp:posOffset>-1259205</wp:posOffset>
            </wp:positionV>
            <wp:extent cx="4763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8244205</wp:posOffset>
            </wp:positionH>
            <wp:positionV relativeFrom="paragraph">
              <wp:posOffset>-1259205</wp:posOffset>
            </wp:positionV>
            <wp:extent cx="4763" cy="76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5903595</wp:posOffset>
            </wp:positionH>
            <wp:positionV relativeFrom="paragraph">
              <wp:posOffset>-727075</wp:posOffset>
            </wp:positionV>
            <wp:extent cx="4763" cy="76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6804025</wp:posOffset>
            </wp:positionH>
            <wp:positionV relativeFrom="paragraph">
              <wp:posOffset>-727075</wp:posOffset>
            </wp:positionV>
            <wp:extent cx="4763" cy="76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8244205</wp:posOffset>
            </wp:positionH>
            <wp:positionV relativeFrom="paragraph">
              <wp:posOffset>-727075</wp:posOffset>
            </wp:positionV>
            <wp:extent cx="4763" cy="76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1236345</wp:posOffset>
            </wp:positionH>
            <wp:positionV relativeFrom="paragraph">
              <wp:posOffset>-370205</wp:posOffset>
            </wp:positionV>
            <wp:extent cx="4763" cy="76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2753995</wp:posOffset>
            </wp:positionH>
            <wp:positionV relativeFrom="paragraph">
              <wp:posOffset>-370205</wp:posOffset>
            </wp:positionV>
            <wp:extent cx="4763" cy="762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5004435</wp:posOffset>
            </wp:positionH>
            <wp:positionV relativeFrom="paragraph">
              <wp:posOffset>-370205</wp:posOffset>
            </wp:positionV>
            <wp:extent cx="4763" cy="76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5903595</wp:posOffset>
            </wp:positionH>
            <wp:positionV relativeFrom="paragraph">
              <wp:posOffset>-370205</wp:posOffset>
            </wp:positionV>
            <wp:extent cx="4763" cy="76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6804025</wp:posOffset>
            </wp:positionH>
            <wp:positionV relativeFrom="paragraph">
              <wp:posOffset>-370205</wp:posOffset>
            </wp:positionV>
            <wp:extent cx="4763" cy="76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8244205</wp:posOffset>
            </wp:positionH>
            <wp:positionV relativeFrom="paragraph">
              <wp:posOffset>-370205</wp:posOffset>
            </wp:positionV>
            <wp:extent cx="4763" cy="76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1236345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2753995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5004435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5903595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6804025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8244205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-188595</wp:posOffset>
            </wp:positionV>
            <wp:extent cx="6350" cy="4763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1233805</wp:posOffset>
            </wp:positionH>
            <wp:positionV relativeFrom="paragraph">
              <wp:posOffset>-188595</wp:posOffset>
            </wp:positionV>
            <wp:extent cx="7620" cy="4763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2751455</wp:posOffset>
            </wp:positionH>
            <wp:positionV relativeFrom="paragraph">
              <wp:posOffset>-188595</wp:posOffset>
            </wp:positionV>
            <wp:extent cx="7620" cy="4763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5001895</wp:posOffset>
            </wp:positionH>
            <wp:positionV relativeFrom="paragraph">
              <wp:posOffset>-188595</wp:posOffset>
            </wp:positionV>
            <wp:extent cx="6985" cy="4763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5901055</wp:posOffset>
            </wp:positionH>
            <wp:positionV relativeFrom="paragraph">
              <wp:posOffset>-188595</wp:posOffset>
            </wp:positionV>
            <wp:extent cx="7620" cy="4763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F03" w:rsidRDefault="004D4F03">
      <w:pPr>
        <w:sectPr w:rsidR="004D4F03">
          <w:pgSz w:w="16840" w:h="11900" w:orient="landscape"/>
          <w:pgMar w:top="682" w:right="1020" w:bottom="1440" w:left="1020" w:header="0" w:footer="0" w:gutter="0"/>
          <w:cols w:space="720" w:equalWidth="0">
            <w:col w:w="14800"/>
          </w:cols>
        </w:sectPr>
      </w:pPr>
    </w:p>
    <w:p w:rsidR="004D4F03" w:rsidRDefault="00FA6BDA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13</w:t>
      </w:r>
    </w:p>
    <w:p w:rsidR="004D4F03" w:rsidRDefault="004D4F03">
      <w:pPr>
        <w:spacing w:line="105" w:lineRule="exact"/>
        <w:rPr>
          <w:sz w:val="20"/>
          <w:szCs w:val="20"/>
        </w:rPr>
      </w:pPr>
    </w:p>
    <w:p w:rsidR="004D4F03" w:rsidRDefault="00FA6BDA">
      <w:pPr>
        <w:ind w:left="6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3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Стандарту СВМФК-3,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утвержденному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Председателем КСК</w:t>
      </w:r>
    </w:p>
    <w:p w:rsidR="004D4F03" w:rsidRDefault="00993344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Комсомольского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4D4F03" w:rsidRDefault="00675A8D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04.09</w:t>
      </w:r>
      <w:r w:rsidR="00FA6BDA">
        <w:rPr>
          <w:rFonts w:eastAsia="Times New Roman"/>
          <w:sz w:val="24"/>
          <w:szCs w:val="24"/>
        </w:rPr>
        <w:t>.2019</w:t>
      </w:r>
    </w:p>
    <w:p w:rsidR="004D4F03" w:rsidRDefault="004D4F03">
      <w:pPr>
        <w:spacing w:line="318" w:lineRule="exact"/>
        <w:rPr>
          <w:sz w:val="20"/>
          <w:szCs w:val="20"/>
        </w:rPr>
      </w:pPr>
    </w:p>
    <w:p w:rsidR="004D4F03" w:rsidRDefault="00FA6BDA">
      <w:pPr>
        <w:ind w:left="3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Примерная форма уведомления</w:t>
      </w:r>
    </w:p>
    <w:p w:rsidR="004D4F03" w:rsidRDefault="004D4F03">
      <w:pPr>
        <w:spacing w:line="4" w:lineRule="exact"/>
        <w:rPr>
          <w:sz w:val="20"/>
          <w:szCs w:val="20"/>
        </w:rPr>
      </w:pPr>
    </w:p>
    <w:p w:rsidR="004D4F03" w:rsidRDefault="00FA6BDA">
      <w:pPr>
        <w:ind w:left="1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(оформляется на официальном бланке для исходящей корреспонденции</w:t>
      </w:r>
    </w:p>
    <w:p w:rsidR="004D4F03" w:rsidRDefault="00FA6BDA">
      <w:pPr>
        <w:spacing w:line="236" w:lineRule="auto"/>
        <w:ind w:lef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Контрольно-счетной комиссии)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</w:t>
      </w:r>
    </w:p>
    <w:p w:rsidR="004D4F03" w:rsidRDefault="004D4F03">
      <w:pPr>
        <w:spacing w:line="48" w:lineRule="exact"/>
        <w:rPr>
          <w:sz w:val="20"/>
          <w:szCs w:val="20"/>
        </w:rPr>
      </w:pPr>
    </w:p>
    <w:p w:rsidR="004D4F03" w:rsidRDefault="00FA6BDA">
      <w:pPr>
        <w:ind w:left="6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(должность, инициалы, фамилия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</w:t>
      </w:r>
    </w:p>
    <w:p w:rsidR="004D4F03" w:rsidRDefault="004D4F03">
      <w:pPr>
        <w:spacing w:line="7" w:lineRule="exact"/>
        <w:rPr>
          <w:sz w:val="20"/>
          <w:szCs w:val="20"/>
        </w:rPr>
      </w:pPr>
    </w:p>
    <w:p w:rsidR="004D4F03" w:rsidRDefault="00FA6BDA">
      <w:pPr>
        <w:ind w:left="6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руководителя объекта мероприятия)</w:t>
      </w:r>
    </w:p>
    <w:p w:rsidR="004D4F03" w:rsidRDefault="004D4F03">
      <w:pPr>
        <w:spacing w:line="315" w:lineRule="exact"/>
        <w:rPr>
          <w:sz w:val="20"/>
          <w:szCs w:val="20"/>
        </w:rPr>
      </w:pPr>
    </w:p>
    <w:p w:rsidR="004D4F03" w:rsidRDefault="00FA6BDA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Уважаемый (-ая) </w:t>
      </w:r>
      <w:r>
        <w:rPr>
          <w:rFonts w:eastAsia="Times New Roman"/>
          <w:b/>
          <w:bCs/>
          <w:i/>
          <w:iCs/>
          <w:sz w:val="24"/>
          <w:szCs w:val="24"/>
        </w:rPr>
        <w:t>_____________________</w:t>
      </w:r>
      <w:r>
        <w:rPr>
          <w:rFonts w:eastAsia="Times New Roman"/>
          <w:b/>
          <w:bCs/>
          <w:sz w:val="24"/>
          <w:szCs w:val="24"/>
        </w:rPr>
        <w:t>!</w:t>
      </w:r>
    </w:p>
    <w:p w:rsidR="004D4F03" w:rsidRDefault="004D4F03">
      <w:pPr>
        <w:spacing w:line="9" w:lineRule="exact"/>
        <w:rPr>
          <w:sz w:val="20"/>
          <w:szCs w:val="20"/>
        </w:rPr>
      </w:pPr>
    </w:p>
    <w:p w:rsidR="004D4F03" w:rsidRDefault="00FA6BDA">
      <w:pPr>
        <w:ind w:left="5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(имя, отчество)</w:t>
      </w:r>
    </w:p>
    <w:p w:rsidR="004D4F03" w:rsidRDefault="004D4F03">
      <w:pPr>
        <w:spacing w:line="318" w:lineRule="exact"/>
        <w:rPr>
          <w:sz w:val="20"/>
          <w:szCs w:val="20"/>
        </w:rPr>
      </w:pPr>
    </w:p>
    <w:p w:rsidR="004D4F03" w:rsidRDefault="00FA6BDA">
      <w:pPr>
        <w:spacing w:line="241" w:lineRule="auto"/>
        <w:ind w:left="260" w:right="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Контрольно-счетная комиссия </w:t>
      </w:r>
      <w:r w:rsidR="00993344">
        <w:rPr>
          <w:rFonts w:eastAsia="Times New Roman"/>
          <w:sz w:val="24"/>
          <w:szCs w:val="24"/>
        </w:rPr>
        <w:t>Комсомольского</w:t>
      </w:r>
      <w:r>
        <w:rPr>
          <w:rFonts w:eastAsia="Times New Roman"/>
          <w:sz w:val="24"/>
          <w:szCs w:val="24"/>
        </w:rPr>
        <w:t xml:space="preserve"> муниципального района уведомляет Вас о том, что в соответствии с пунктом _____ плана работы Контрольно-счетной комиссии на 20___ год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________________________________________________________</w:t>
      </w:r>
    </w:p>
    <w:p w:rsidR="004D4F03" w:rsidRDefault="00FA6BDA">
      <w:pPr>
        <w:ind w:left="47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объекта мероприятия)</w:t>
      </w:r>
    </w:p>
    <w:p w:rsidR="004D4F03" w:rsidRDefault="004D4F03">
      <w:pPr>
        <w:spacing w:line="116" w:lineRule="exact"/>
        <w:rPr>
          <w:sz w:val="20"/>
          <w:szCs w:val="20"/>
        </w:rPr>
      </w:pPr>
    </w:p>
    <w:p w:rsidR="004D4F03" w:rsidRDefault="00FA6BDA">
      <w:pPr>
        <w:spacing w:line="242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сотрудники Контрольно-счетной комиссии </w:t>
      </w:r>
      <w:r w:rsidR="00993344">
        <w:rPr>
          <w:rFonts w:eastAsia="Times New Roman"/>
          <w:sz w:val="24"/>
          <w:szCs w:val="24"/>
        </w:rPr>
        <w:t>Комсомольского</w:t>
      </w:r>
      <w:r>
        <w:rPr>
          <w:rFonts w:eastAsia="Times New Roman"/>
          <w:sz w:val="24"/>
          <w:szCs w:val="24"/>
        </w:rPr>
        <w:t xml:space="preserve"> муниципального района _____________________________________________________________________________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ind w:left="1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(должности, инициалы и фамилии сотрудников Контрольно-счетной комиссии)</w:t>
      </w:r>
    </w:p>
    <w:p w:rsidR="004D4F03" w:rsidRDefault="004D4F03">
      <w:pPr>
        <w:spacing w:line="233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будут проводить экспертно-аналитическое мероприятие:</w:t>
      </w:r>
    </w:p>
    <w:p w:rsidR="004D4F03" w:rsidRDefault="00FA6B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</w:t>
      </w:r>
      <w:r>
        <w:rPr>
          <w:rFonts w:eastAsia="Times New Roman"/>
          <w:sz w:val="27"/>
          <w:szCs w:val="27"/>
        </w:rPr>
        <w:t>________________________________________________________________</w:t>
      </w:r>
      <w:r>
        <w:rPr>
          <w:rFonts w:eastAsia="Times New Roman"/>
          <w:sz w:val="23"/>
          <w:szCs w:val="23"/>
        </w:rPr>
        <w:t>».</w:t>
      </w:r>
    </w:p>
    <w:p w:rsidR="004D4F03" w:rsidRDefault="004D4F03">
      <w:pPr>
        <w:spacing w:line="19" w:lineRule="exact"/>
        <w:rPr>
          <w:sz w:val="20"/>
          <w:szCs w:val="20"/>
        </w:rPr>
      </w:pPr>
    </w:p>
    <w:p w:rsidR="004D4F03" w:rsidRDefault="00FA6BDA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мероприятия)</w:t>
      </w:r>
    </w:p>
    <w:p w:rsidR="004D4F03" w:rsidRDefault="004D4F03">
      <w:pPr>
        <w:spacing w:line="116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проведения экспертно-аналитического мероприятия: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«___» ________ 20__ г. по «___» _______ 20__ г.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numPr>
          <w:ilvl w:val="0"/>
          <w:numId w:val="12"/>
        </w:numPr>
        <w:tabs>
          <w:tab w:val="left" w:pos="1308"/>
        </w:tabs>
        <w:spacing w:line="253" w:lineRule="auto"/>
        <w:ind w:left="260" w:right="60" w:firstLine="71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прошу обеспечить необходимые условия для работы сотрудников и подготовить необходимые документы и информацию.</w:t>
      </w:r>
    </w:p>
    <w:p w:rsidR="004D4F03" w:rsidRDefault="004D4F03">
      <w:pPr>
        <w:spacing w:line="336" w:lineRule="exact"/>
        <w:rPr>
          <w:sz w:val="20"/>
          <w:szCs w:val="20"/>
        </w:rPr>
      </w:pPr>
    </w:p>
    <w:p w:rsidR="004D4F03" w:rsidRDefault="00FA6BDA">
      <w:pPr>
        <w:tabs>
          <w:tab w:val="left" w:pos="2220"/>
          <w:tab w:val="left" w:pos="2740"/>
        </w:tabs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Приложения: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ab/>
        <w:t>Программа проведения экспертно-аналитического мероприятия</w:t>
      </w:r>
    </w:p>
    <w:p w:rsidR="004D4F03" w:rsidRDefault="00FA6BDA">
      <w:pPr>
        <w:ind w:right="-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(копия или выписка) на _____ л. в 1 экз.</w:t>
      </w:r>
    </w:p>
    <w:p w:rsidR="004D4F03" w:rsidRDefault="00FA6BDA">
      <w:pPr>
        <w:numPr>
          <w:ilvl w:val="0"/>
          <w:numId w:val="13"/>
        </w:numPr>
        <w:tabs>
          <w:tab w:val="left" w:pos="2760"/>
        </w:tabs>
        <w:ind w:left="2760" w:right="12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документов и вопросов на _____ л. в 1 экз. (при необходимости).</w:t>
      </w:r>
    </w:p>
    <w:p w:rsidR="004D4F03" w:rsidRDefault="00FA6BDA">
      <w:pPr>
        <w:numPr>
          <w:ilvl w:val="0"/>
          <w:numId w:val="13"/>
        </w:numPr>
        <w:tabs>
          <w:tab w:val="left" w:pos="2760"/>
        </w:tabs>
        <w:spacing w:line="279" w:lineRule="auto"/>
        <w:ind w:left="2760" w:right="120" w:hanging="51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 для обобщения информации на _____ л. в 1 экз. (при необходимости).</w:t>
      </w:r>
    </w:p>
    <w:p w:rsidR="004D4F03" w:rsidRDefault="004D4F03">
      <w:pPr>
        <w:spacing w:line="183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Председатель Контрольно-счетной</w:t>
      </w: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комиссии </w:t>
      </w:r>
      <w:proofErr w:type="gramStart"/>
      <w:r w:rsidR="00993344">
        <w:rPr>
          <w:rFonts w:eastAsia="Times New Roman"/>
          <w:b/>
          <w:bCs/>
          <w:sz w:val="24"/>
          <w:szCs w:val="24"/>
        </w:rPr>
        <w:t>Комсомольского</w:t>
      </w:r>
      <w:proofErr w:type="gramEnd"/>
    </w:p>
    <w:p w:rsidR="004D4F03" w:rsidRDefault="00FA6BDA">
      <w:pPr>
        <w:tabs>
          <w:tab w:val="left" w:pos="4480"/>
          <w:tab w:val="left" w:pos="68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муниципального района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</w:t>
      </w:r>
      <w:r>
        <w:rPr>
          <w:rFonts w:eastAsia="Times New Roman"/>
          <w:sz w:val="24"/>
          <w:szCs w:val="24"/>
        </w:rPr>
        <w:tab/>
        <w:t>_______________________</w:t>
      </w:r>
    </w:p>
    <w:p w:rsidR="004D4F03" w:rsidRDefault="004D4F03">
      <w:pPr>
        <w:sectPr w:rsidR="004D4F03">
          <w:pgSz w:w="11900" w:h="16840"/>
          <w:pgMar w:top="682" w:right="780" w:bottom="1440" w:left="1440" w:header="0" w:footer="0" w:gutter="0"/>
          <w:cols w:space="720" w:equalWidth="0">
            <w:col w:w="9680"/>
          </w:cols>
        </w:sectPr>
      </w:pPr>
    </w:p>
    <w:p w:rsidR="004D4F03" w:rsidRDefault="004D4F03">
      <w:pPr>
        <w:spacing w:line="9" w:lineRule="exact"/>
        <w:rPr>
          <w:sz w:val="20"/>
          <w:szCs w:val="20"/>
        </w:rPr>
      </w:pPr>
    </w:p>
    <w:p w:rsidR="004D4F03" w:rsidRDefault="00FA6BDA">
      <w:pPr>
        <w:tabs>
          <w:tab w:val="left" w:pos="7240"/>
        </w:tabs>
        <w:ind w:left="51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 подписи)</w:t>
      </w:r>
    </w:p>
    <w:p w:rsidR="004D4F03" w:rsidRDefault="004D4F03">
      <w:pPr>
        <w:sectPr w:rsidR="004D4F03">
          <w:type w:val="continuous"/>
          <w:pgSz w:w="11900" w:h="16840"/>
          <w:pgMar w:top="682" w:right="780" w:bottom="1440" w:left="1440" w:header="0" w:footer="0" w:gutter="0"/>
          <w:cols w:space="720" w:equalWidth="0">
            <w:col w:w="9680"/>
          </w:cols>
        </w:sectPr>
      </w:pPr>
    </w:p>
    <w:p w:rsidR="004D4F03" w:rsidRDefault="00FA6BD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14</w:t>
      </w:r>
    </w:p>
    <w:p w:rsidR="004D4F03" w:rsidRDefault="004D4F03">
      <w:pPr>
        <w:spacing w:line="105" w:lineRule="exact"/>
        <w:rPr>
          <w:sz w:val="20"/>
          <w:szCs w:val="20"/>
        </w:rPr>
      </w:pPr>
    </w:p>
    <w:p w:rsidR="004D4F03" w:rsidRDefault="00FA6BDA">
      <w:pPr>
        <w:ind w:left="6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4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Стандарту СВМФК-3,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утвержденному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Председателем КСК</w:t>
      </w:r>
    </w:p>
    <w:p w:rsidR="004D4F03" w:rsidRDefault="00993344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Комсомольского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4D4F03" w:rsidRDefault="00675A8D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04.09</w:t>
      </w:r>
      <w:r w:rsidR="00FA6BDA">
        <w:rPr>
          <w:rFonts w:eastAsia="Times New Roman"/>
          <w:sz w:val="24"/>
          <w:szCs w:val="24"/>
        </w:rPr>
        <w:t>.2019</w:t>
      </w:r>
    </w:p>
    <w:p w:rsidR="004D4F03" w:rsidRDefault="004D4F03">
      <w:pPr>
        <w:spacing w:line="318" w:lineRule="exact"/>
        <w:rPr>
          <w:sz w:val="20"/>
          <w:szCs w:val="20"/>
        </w:rPr>
      </w:pPr>
    </w:p>
    <w:p w:rsidR="004D4F03" w:rsidRDefault="00FA6BDA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Примерная форма заключения</w:t>
      </w:r>
    </w:p>
    <w:p w:rsidR="004D4F03" w:rsidRDefault="00FA6BD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результатам тематического мероприятия</w:t>
      </w:r>
    </w:p>
    <w:p w:rsidR="004D4F03" w:rsidRDefault="004D4F03">
      <w:pPr>
        <w:spacing w:line="318" w:lineRule="exact"/>
        <w:rPr>
          <w:sz w:val="20"/>
          <w:szCs w:val="20"/>
        </w:rPr>
      </w:pPr>
    </w:p>
    <w:p w:rsidR="004D4F03" w:rsidRDefault="00FA6BD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Заключение</w:t>
      </w:r>
    </w:p>
    <w:p w:rsidR="004D4F03" w:rsidRDefault="00FA6BD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результатах экспертно-аналитического мероприятия</w:t>
      </w:r>
    </w:p>
    <w:p w:rsidR="004D4F03" w:rsidRDefault="004D4F03">
      <w:pPr>
        <w:spacing w:line="5" w:lineRule="exact"/>
        <w:rPr>
          <w:sz w:val="20"/>
          <w:szCs w:val="20"/>
        </w:rPr>
      </w:pPr>
    </w:p>
    <w:p w:rsidR="004D4F03" w:rsidRDefault="00FA6BDA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«________________________________________________________________»</w:t>
      </w:r>
    </w:p>
    <w:p w:rsidR="004D4F03" w:rsidRDefault="004D4F03">
      <w:pPr>
        <w:spacing w:line="9" w:lineRule="exact"/>
        <w:rPr>
          <w:sz w:val="20"/>
          <w:szCs w:val="20"/>
        </w:rPr>
      </w:pPr>
    </w:p>
    <w:p w:rsidR="004D4F03" w:rsidRDefault="00FA6BDA">
      <w:pPr>
        <w:ind w:lef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мероприятия в соответствии с планом работы Контрольно-счетной комиссии)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37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Основание для проведения мероприятия: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 мероприятия:_________________________________________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 (объекты) мероприятия: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(цели) мероприятия:_______________________________________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Анализируемый период:________________________________________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Сроки проведения мероприятия с_______________ по ______________</w:t>
      </w:r>
    </w:p>
    <w:p w:rsidR="004D4F03" w:rsidRDefault="004D4F03">
      <w:pPr>
        <w:spacing w:line="240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мероприятия: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10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1.____________________________________________________________</w:t>
      </w:r>
    </w:p>
    <w:p w:rsidR="004D4F03" w:rsidRDefault="004D4F03">
      <w:pPr>
        <w:spacing w:line="12" w:lineRule="exact"/>
        <w:rPr>
          <w:sz w:val="20"/>
          <w:szCs w:val="20"/>
        </w:rPr>
      </w:pPr>
    </w:p>
    <w:p w:rsidR="004D4F03" w:rsidRDefault="00FA6BDA">
      <w:pPr>
        <w:ind w:left="10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2.____________________________________________________________</w:t>
      </w:r>
    </w:p>
    <w:p w:rsidR="004D4F03" w:rsidRDefault="004D4F03">
      <w:pPr>
        <w:spacing w:line="132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Выводы: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1.____________________________________________________________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2.____________________________________________________________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 (рекомендации):</w:t>
      </w:r>
    </w:p>
    <w:p w:rsidR="004D4F03" w:rsidRDefault="004D4F03">
      <w:pPr>
        <w:spacing w:line="120" w:lineRule="exact"/>
        <w:rPr>
          <w:sz w:val="20"/>
          <w:szCs w:val="20"/>
        </w:rPr>
      </w:pPr>
    </w:p>
    <w:p w:rsidR="004D4F03" w:rsidRDefault="00FA6BDA">
      <w:pPr>
        <w:ind w:left="10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1.____________________________________________________________</w:t>
      </w:r>
    </w:p>
    <w:p w:rsidR="004D4F03" w:rsidRDefault="004D4F03">
      <w:pPr>
        <w:spacing w:line="12" w:lineRule="exact"/>
        <w:rPr>
          <w:sz w:val="20"/>
          <w:szCs w:val="20"/>
        </w:rPr>
      </w:pPr>
    </w:p>
    <w:p w:rsidR="004D4F03" w:rsidRDefault="00FA6BDA">
      <w:pPr>
        <w:ind w:left="10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2.____________________________________________________________</w:t>
      </w:r>
    </w:p>
    <w:p w:rsidR="004D4F03" w:rsidRDefault="004D4F03">
      <w:pPr>
        <w:spacing w:line="334" w:lineRule="exact"/>
        <w:rPr>
          <w:sz w:val="20"/>
          <w:szCs w:val="20"/>
        </w:rPr>
      </w:pP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Приложение: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1.____________________________________________________________</w:t>
      </w:r>
    </w:p>
    <w:p w:rsidR="004D4F03" w:rsidRDefault="00FA6BD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2.____________________________________________________________</w:t>
      </w:r>
    </w:p>
    <w:p w:rsidR="004D4F03" w:rsidRDefault="004D4F03">
      <w:pPr>
        <w:sectPr w:rsidR="004D4F03">
          <w:pgSz w:w="11900" w:h="16840"/>
          <w:pgMar w:top="682" w:right="860" w:bottom="1440" w:left="1440" w:header="0" w:footer="0" w:gutter="0"/>
          <w:cols w:space="720" w:equalWidth="0">
            <w:col w:w="9600"/>
          </w:cols>
        </w:sect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15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27" w:lineRule="exact"/>
        <w:rPr>
          <w:sz w:val="20"/>
          <w:szCs w:val="20"/>
        </w:rPr>
      </w:pP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5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Стандарту СВМФК-3,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утвержденному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Председателем КСК</w:t>
      </w:r>
    </w:p>
    <w:p w:rsidR="004D4F03" w:rsidRDefault="00993344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Комсомольского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4D4F03" w:rsidRDefault="00675A8D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04.09</w:t>
      </w:r>
      <w:r w:rsidR="00FA6BDA">
        <w:rPr>
          <w:rFonts w:eastAsia="Times New Roman"/>
          <w:sz w:val="24"/>
          <w:szCs w:val="24"/>
        </w:rPr>
        <w:t>.2019</w:t>
      </w:r>
    </w:p>
    <w:p w:rsidR="004D4F03" w:rsidRDefault="004D4F03">
      <w:pPr>
        <w:spacing w:line="318" w:lineRule="exact"/>
        <w:rPr>
          <w:sz w:val="20"/>
          <w:szCs w:val="20"/>
        </w:rPr>
      </w:pPr>
    </w:p>
    <w:p w:rsidR="004D4F03" w:rsidRDefault="00FA6BDA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Примерная форма заключения по результатам экспертизы</w:t>
      </w:r>
    </w:p>
    <w:p w:rsidR="004D4F03" w:rsidRDefault="004D4F03">
      <w:pPr>
        <w:spacing w:line="322" w:lineRule="exact"/>
        <w:rPr>
          <w:sz w:val="20"/>
          <w:szCs w:val="20"/>
        </w:rPr>
      </w:pPr>
    </w:p>
    <w:p w:rsidR="004D4F03" w:rsidRDefault="00FA6BDA">
      <w:pPr>
        <w:ind w:left="1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КОНТРОЛЬНО-СЧЕТНАЯ КОМИССИЯ </w:t>
      </w:r>
      <w:proofErr w:type="gramStart"/>
      <w:r w:rsidR="00993344">
        <w:rPr>
          <w:rFonts w:eastAsia="Times New Roman"/>
          <w:b/>
          <w:bCs/>
          <w:sz w:val="24"/>
          <w:szCs w:val="24"/>
        </w:rPr>
        <w:t>КОМСОМОЛЬСКОГО</w:t>
      </w:r>
      <w:proofErr w:type="gramEnd"/>
    </w:p>
    <w:p w:rsidR="004D4F03" w:rsidRDefault="00FA6BDA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МУНИЦИПАЛЬНОГО РАЙОНА</w:t>
      </w:r>
    </w:p>
    <w:p w:rsidR="004D4F03" w:rsidRDefault="004D4F03">
      <w:pPr>
        <w:spacing w:line="322" w:lineRule="exact"/>
        <w:rPr>
          <w:sz w:val="20"/>
          <w:szCs w:val="20"/>
        </w:rPr>
      </w:pPr>
    </w:p>
    <w:p w:rsidR="004D4F03" w:rsidRDefault="00FA6BDA">
      <w:pPr>
        <w:ind w:left="4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ЗАКЛЮЧЕНИЕ</w:t>
      </w:r>
    </w:p>
    <w:p w:rsidR="004D4F03" w:rsidRDefault="004D4F03">
      <w:pPr>
        <w:spacing w:line="4" w:lineRule="exact"/>
        <w:rPr>
          <w:sz w:val="20"/>
          <w:szCs w:val="20"/>
        </w:rPr>
      </w:pPr>
    </w:p>
    <w:p w:rsidR="004D4F03" w:rsidRDefault="00FA6BD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___________________________________________________________________________</w:t>
      </w:r>
    </w:p>
    <w:p w:rsidR="004D4F03" w:rsidRDefault="00FA6BDA">
      <w:pPr>
        <w:spacing w:line="23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проекта документа)</w:t>
      </w:r>
    </w:p>
    <w:p w:rsidR="004D4F03" w:rsidRDefault="00FA6BDA">
      <w:pPr>
        <w:ind w:left="74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</w:t>
      </w:r>
    </w:p>
    <w:p w:rsidR="004D4F03" w:rsidRDefault="00FA6BDA">
      <w:pPr>
        <w:ind w:left="8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(дата)</w:t>
      </w: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Основание для проведения экспертизы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___________________________________</w:t>
      </w: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D4F03" w:rsidRDefault="004D4F03">
      <w:pPr>
        <w:spacing w:line="276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экспертизы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____________________________________________________</w:t>
      </w: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D4F03" w:rsidRDefault="004D4F03">
      <w:pPr>
        <w:spacing w:line="322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 экспертизы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_________________________________________________</w:t>
      </w: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D4F03" w:rsidRDefault="004D4F03">
      <w:pPr>
        <w:spacing w:line="4" w:lineRule="exact"/>
        <w:rPr>
          <w:sz w:val="20"/>
          <w:szCs w:val="20"/>
        </w:rPr>
      </w:pPr>
    </w:p>
    <w:p w:rsidR="004D4F03" w:rsidRDefault="00FA6BD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Контрольно-счетной комиссией </w:t>
      </w:r>
      <w:r w:rsidR="00993344">
        <w:rPr>
          <w:rFonts w:eastAsia="Times New Roman"/>
          <w:sz w:val="24"/>
          <w:szCs w:val="24"/>
        </w:rPr>
        <w:t>Комсомольского</w:t>
      </w:r>
      <w:r>
        <w:rPr>
          <w:rFonts w:eastAsia="Times New Roman"/>
          <w:sz w:val="24"/>
          <w:szCs w:val="24"/>
        </w:rPr>
        <w:t xml:space="preserve"> муниципального района проведена экспертиза (финансово-экономическая экспертиза) проекта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D4F03" w:rsidRDefault="004D4F03">
      <w:pPr>
        <w:spacing w:line="6" w:lineRule="exact"/>
        <w:rPr>
          <w:sz w:val="20"/>
          <w:szCs w:val="20"/>
        </w:rPr>
      </w:pPr>
    </w:p>
    <w:p w:rsidR="004D4F03" w:rsidRDefault="00FA6BDA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проекта документа)</w:t>
      </w:r>
    </w:p>
    <w:p w:rsidR="004D4F03" w:rsidRDefault="00FA6BDA">
      <w:pPr>
        <w:spacing w:line="241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Контрольно-счетная комиссия </w:t>
      </w:r>
      <w:r w:rsidR="00993344">
        <w:rPr>
          <w:rFonts w:eastAsia="Times New Roman"/>
          <w:sz w:val="24"/>
          <w:szCs w:val="24"/>
        </w:rPr>
        <w:t>Комсомольского</w:t>
      </w:r>
      <w:r>
        <w:rPr>
          <w:rFonts w:eastAsia="Times New Roman"/>
          <w:sz w:val="24"/>
          <w:szCs w:val="24"/>
        </w:rPr>
        <w:t xml:space="preserve"> муниципального района, рассмотрев представленный проект </w:t>
      </w:r>
      <w:r>
        <w:rPr>
          <w:rFonts w:eastAsia="Times New Roman"/>
          <w:sz w:val="28"/>
          <w:szCs w:val="28"/>
        </w:rPr>
        <w:t>________________________________________________</w:t>
      </w:r>
    </w:p>
    <w:p w:rsidR="004D4F03" w:rsidRDefault="00FA6BDA">
      <w:pPr>
        <w:spacing w:line="237" w:lineRule="auto"/>
        <w:ind w:left="5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проекта документа)</w:t>
      </w:r>
    </w:p>
    <w:p w:rsidR="004D4F03" w:rsidRDefault="00FA6BDA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отмечает следующее.</w:t>
      </w: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D4F03" w:rsidRDefault="004D4F03">
      <w:pPr>
        <w:spacing w:line="6" w:lineRule="exact"/>
        <w:rPr>
          <w:sz w:val="20"/>
          <w:szCs w:val="20"/>
        </w:rPr>
      </w:pPr>
    </w:p>
    <w:p w:rsidR="004D4F03" w:rsidRDefault="00FA6BDA">
      <w:pPr>
        <w:ind w:left="25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(обоснование целесообразности принятия, перечень замечаний)</w:t>
      </w:r>
    </w:p>
    <w:p w:rsidR="004D4F03" w:rsidRDefault="00FA6BDA">
      <w:pPr>
        <w:spacing w:line="238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основании вышеизложенного, Контрольно-счетная комиссия </w:t>
      </w:r>
      <w:r w:rsidR="00993344">
        <w:rPr>
          <w:rFonts w:eastAsia="Times New Roman"/>
          <w:sz w:val="24"/>
          <w:szCs w:val="24"/>
        </w:rPr>
        <w:t>Комсомольского</w:t>
      </w:r>
      <w:r>
        <w:rPr>
          <w:rFonts w:eastAsia="Times New Roman"/>
          <w:sz w:val="24"/>
          <w:szCs w:val="24"/>
        </w:rPr>
        <w:t xml:space="preserve"> муниципального района рекомендует (предлагает)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4D4F03" w:rsidRDefault="004D4F03">
      <w:pPr>
        <w:spacing w:line="7" w:lineRule="exact"/>
        <w:rPr>
          <w:sz w:val="20"/>
          <w:szCs w:val="20"/>
        </w:rPr>
      </w:pPr>
    </w:p>
    <w:p w:rsidR="004D4F03" w:rsidRDefault="00FA6BDA">
      <w:pPr>
        <w:ind w:left="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(рекомендации (предложения) о принятии (утверждении) документа, его отклонении или доработке)</w:t>
      </w:r>
    </w:p>
    <w:p w:rsidR="004D4F03" w:rsidRDefault="004D4F03">
      <w:pPr>
        <w:spacing w:line="315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900"/>
        <w:gridCol w:w="2340"/>
        <w:gridCol w:w="20"/>
      </w:tblGrid>
      <w:tr w:rsidR="004D4F03">
        <w:trPr>
          <w:trHeight w:val="314"/>
        </w:trPr>
        <w:tc>
          <w:tcPr>
            <w:tcW w:w="5040" w:type="dxa"/>
            <w:vAlign w:val="bottom"/>
          </w:tcPr>
          <w:p w:rsidR="004D4F03" w:rsidRDefault="00FA6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Председатель Контрольно-счетной комиссии</w:t>
            </w:r>
          </w:p>
        </w:tc>
        <w:tc>
          <w:tcPr>
            <w:tcW w:w="4240" w:type="dxa"/>
            <w:gridSpan w:val="2"/>
            <w:vMerge w:val="restart"/>
            <w:vAlign w:val="bottom"/>
          </w:tcPr>
          <w:p w:rsidR="004D4F03" w:rsidRDefault="00FA6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_____________ _______________</w:t>
            </w: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293"/>
        </w:trPr>
        <w:tc>
          <w:tcPr>
            <w:tcW w:w="5040" w:type="dxa"/>
            <w:vAlign w:val="bottom"/>
          </w:tcPr>
          <w:p w:rsidR="004D4F03" w:rsidRDefault="0099334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Комсомольского</w:t>
            </w:r>
            <w:r w:rsidR="00FA6BDA">
              <w:rPr>
                <w:rFonts w:eastAsia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240" w:type="dxa"/>
            <w:gridSpan w:val="2"/>
            <w:vMerge/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268"/>
        </w:trPr>
        <w:tc>
          <w:tcPr>
            <w:tcW w:w="5040" w:type="dxa"/>
            <w:vMerge w:val="restart"/>
            <w:vAlign w:val="bottom"/>
          </w:tcPr>
          <w:p w:rsidR="004D4F03" w:rsidRDefault="00FA6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900" w:type="dxa"/>
            <w:vAlign w:val="bottom"/>
          </w:tcPr>
          <w:p w:rsidR="004D4F03" w:rsidRDefault="00FA6BDA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340" w:type="dxa"/>
            <w:vAlign w:val="bottom"/>
          </w:tcPr>
          <w:p w:rsidR="004D4F03" w:rsidRDefault="00FA6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273"/>
        </w:trPr>
        <w:tc>
          <w:tcPr>
            <w:tcW w:w="5040" w:type="dxa"/>
            <w:vMerge/>
            <w:vAlign w:val="bottom"/>
          </w:tcPr>
          <w:p w:rsidR="004D4F03" w:rsidRDefault="004D4F03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gridSpan w:val="2"/>
            <w:vMerge w:val="restart"/>
            <w:vAlign w:val="bottom"/>
          </w:tcPr>
          <w:p w:rsidR="004D4F03" w:rsidRDefault="00FA6BD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_____________ _______________</w:t>
            </w: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  <w:tr w:rsidR="004D4F03">
        <w:trPr>
          <w:trHeight w:val="288"/>
        </w:trPr>
        <w:tc>
          <w:tcPr>
            <w:tcW w:w="5040" w:type="dxa"/>
            <w:vAlign w:val="bottom"/>
          </w:tcPr>
          <w:p w:rsidR="004D4F03" w:rsidRDefault="00FA6B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240" w:type="dxa"/>
            <w:gridSpan w:val="2"/>
            <w:vMerge/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D4F03" w:rsidRDefault="004D4F03">
            <w:pPr>
              <w:rPr>
                <w:sz w:val="1"/>
                <w:szCs w:val="1"/>
              </w:rPr>
            </w:pPr>
          </w:p>
        </w:tc>
      </w:tr>
    </w:tbl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4D4F03">
      <w:pPr>
        <w:sectPr w:rsidR="004D4F03">
          <w:pgSz w:w="11900" w:h="16840"/>
          <w:pgMar w:top="682" w:right="840" w:bottom="1440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tabs>
          <w:tab w:val="left" w:pos="5840"/>
          <w:tab w:val="left" w:pos="7480"/>
        </w:tabs>
        <w:ind w:left="1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(должность)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 подписи)</w:t>
      </w:r>
    </w:p>
    <w:p w:rsidR="004D4F03" w:rsidRDefault="004D4F03">
      <w:pPr>
        <w:sectPr w:rsidR="004D4F03">
          <w:type w:val="continuous"/>
          <w:pgSz w:w="11900" w:h="16840"/>
          <w:pgMar w:top="682" w:right="840" w:bottom="1440" w:left="1440" w:header="0" w:footer="0" w:gutter="0"/>
          <w:cols w:space="720" w:equalWidth="0">
            <w:col w:w="9620"/>
          </w:cols>
        </w:sectPr>
      </w:pPr>
    </w:p>
    <w:p w:rsidR="004D4F03" w:rsidRDefault="00FA6BD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16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27" w:lineRule="exact"/>
        <w:rPr>
          <w:sz w:val="20"/>
          <w:szCs w:val="20"/>
        </w:rPr>
      </w:pP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6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Стандарту СВМФК-3,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утвержденному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Председателем КСК</w:t>
      </w:r>
    </w:p>
    <w:p w:rsidR="004D4F03" w:rsidRDefault="00993344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Комсомольского</w:t>
      </w:r>
    </w:p>
    <w:p w:rsidR="004D4F03" w:rsidRDefault="00FA6BDA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муниципального района</w:t>
      </w:r>
    </w:p>
    <w:p w:rsidR="004D4F03" w:rsidRDefault="00675A8D">
      <w:pPr>
        <w:ind w:left="6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04.09</w:t>
      </w:r>
      <w:r w:rsidR="00FA6BDA">
        <w:rPr>
          <w:rFonts w:eastAsia="Times New Roman"/>
          <w:sz w:val="24"/>
          <w:szCs w:val="24"/>
        </w:rPr>
        <w:t>.2019</w:t>
      </w:r>
    </w:p>
    <w:p w:rsidR="004D4F03" w:rsidRDefault="004D4F03">
      <w:pPr>
        <w:spacing w:line="272" w:lineRule="exact"/>
        <w:rPr>
          <w:sz w:val="20"/>
          <w:szCs w:val="20"/>
        </w:rPr>
      </w:pPr>
    </w:p>
    <w:p w:rsidR="004D4F03" w:rsidRDefault="00FA6BDA">
      <w:pPr>
        <w:spacing w:line="288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Примерная форма аналитической таблицы по результатам тематического мероприятия</w:t>
      </w:r>
    </w:p>
    <w:p w:rsidR="004D4F03" w:rsidRDefault="004D4F03">
      <w:pPr>
        <w:spacing w:line="161" w:lineRule="exact"/>
        <w:rPr>
          <w:sz w:val="20"/>
          <w:szCs w:val="20"/>
        </w:rPr>
      </w:pPr>
    </w:p>
    <w:p w:rsidR="004D4F03" w:rsidRDefault="00FA6BD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таблица</w:t>
      </w:r>
    </w:p>
    <w:p w:rsidR="004D4F03" w:rsidRDefault="00FA6BDA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результатам мероприятия</w:t>
      </w:r>
    </w:p>
    <w:p w:rsidR="004D4F03" w:rsidRDefault="004D4F03">
      <w:pPr>
        <w:spacing w:line="336" w:lineRule="exact"/>
        <w:rPr>
          <w:sz w:val="20"/>
          <w:szCs w:val="20"/>
        </w:rPr>
      </w:pPr>
    </w:p>
    <w:p w:rsidR="004D4F03" w:rsidRDefault="00FA6BDA">
      <w:pPr>
        <w:spacing w:line="279" w:lineRule="auto"/>
        <w:ind w:right="-1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 (наименование тематического мероприятия)</w:t>
      </w:r>
    </w:p>
    <w:p w:rsidR="004D4F03" w:rsidRDefault="004D4F0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280"/>
        <w:gridCol w:w="1560"/>
        <w:gridCol w:w="1520"/>
        <w:gridCol w:w="1500"/>
        <w:gridCol w:w="1860"/>
      </w:tblGrid>
      <w:tr w:rsidR="004D4F03">
        <w:trPr>
          <w:trHeight w:val="30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 нарушения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Какой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Стоимостная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Количественная</w:t>
            </w:r>
          </w:p>
        </w:tc>
      </w:tr>
      <w:tr w:rsidR="004D4F03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(недостатка)</w:t>
            </w:r>
            <w:r>
              <w:rPr>
                <w:rFonts w:eastAsia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изложение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нормативный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  <w:r>
              <w:rPr>
                <w:rFonts w:eastAsia="Times New Roman"/>
                <w:sz w:val="14"/>
                <w:szCs w:val="14"/>
              </w:rPr>
              <w:t>3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оценка</w:t>
            </w:r>
          </w:p>
        </w:tc>
      </w:tr>
      <w:tr w:rsidR="004D4F03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нарушения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документ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или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нарушен</w:t>
            </w:r>
            <w:r>
              <w:rPr>
                <w:rFonts w:eastAsia="Times New Roman"/>
                <w:w w:val="99"/>
                <w:sz w:val="14"/>
                <w:szCs w:val="14"/>
              </w:rPr>
              <w:t>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32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D4F03" w:rsidRDefault="00FA6BD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недостатка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3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3"/>
                <w:szCs w:val="3"/>
              </w:rPr>
            </w:pPr>
          </w:p>
        </w:tc>
      </w:tr>
      <w:tr w:rsidR="004D4F03">
        <w:trPr>
          <w:trHeight w:val="36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  <w:tr w:rsidR="004D4F03">
        <w:trPr>
          <w:trHeight w:val="3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4F03" w:rsidRDefault="004D4F03">
            <w:pPr>
              <w:rPr>
                <w:sz w:val="24"/>
                <w:szCs w:val="24"/>
              </w:rPr>
            </w:pPr>
          </w:p>
        </w:tc>
      </w:tr>
    </w:tbl>
    <w:p w:rsidR="004D4F03" w:rsidRDefault="004D4F03">
      <w:pPr>
        <w:spacing w:line="246" w:lineRule="exact"/>
        <w:rPr>
          <w:sz w:val="20"/>
          <w:szCs w:val="20"/>
        </w:rPr>
      </w:pPr>
    </w:p>
    <w:p w:rsidR="004D4F03" w:rsidRDefault="00FA6BDA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Объем средств, охваченных при проведении мероприятия_________________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72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Руководитель мероприятия:</w:t>
      </w:r>
    </w:p>
    <w:p w:rsidR="004D4F03" w:rsidRDefault="004D4F03">
      <w:pPr>
        <w:sectPr w:rsidR="004D4F03">
          <w:pgSz w:w="11900" w:h="16840"/>
          <w:pgMar w:top="682" w:right="820" w:bottom="572" w:left="1440" w:header="0" w:footer="0" w:gutter="0"/>
          <w:cols w:space="720" w:equalWidth="0">
            <w:col w:w="9640"/>
          </w:cols>
        </w:sectPr>
      </w:pPr>
    </w:p>
    <w:p w:rsidR="004D4F03" w:rsidRDefault="004D4F03">
      <w:pPr>
        <w:spacing w:line="53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</w:p>
    <w:p w:rsidR="004D4F03" w:rsidRDefault="00FA6B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4F03" w:rsidRDefault="004D4F03">
      <w:pPr>
        <w:spacing w:line="33" w:lineRule="exact"/>
        <w:rPr>
          <w:sz w:val="20"/>
          <w:szCs w:val="20"/>
        </w:rPr>
      </w:pPr>
    </w:p>
    <w:p w:rsidR="004D4F03" w:rsidRDefault="00FA6BD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4D4F03" w:rsidRDefault="00FA6B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4F03" w:rsidRDefault="004D4F03">
      <w:pPr>
        <w:spacing w:line="33" w:lineRule="exact"/>
        <w:rPr>
          <w:sz w:val="20"/>
          <w:szCs w:val="20"/>
        </w:rPr>
      </w:pPr>
    </w:p>
    <w:p w:rsidR="004D4F03" w:rsidRDefault="00FA6BD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</w:p>
    <w:p w:rsidR="004D4F03" w:rsidRDefault="004D4F03">
      <w:pPr>
        <w:spacing w:line="1" w:lineRule="exact"/>
        <w:rPr>
          <w:sz w:val="20"/>
          <w:szCs w:val="20"/>
        </w:rPr>
      </w:pPr>
    </w:p>
    <w:p w:rsidR="004D4F03" w:rsidRDefault="004D4F03">
      <w:pPr>
        <w:sectPr w:rsidR="004D4F03">
          <w:type w:val="continuous"/>
          <w:pgSz w:w="11900" w:h="16840"/>
          <w:pgMar w:top="682" w:right="820" w:bottom="572" w:left="1440" w:header="0" w:footer="0" w:gutter="0"/>
          <w:cols w:num="3" w:space="720" w:equalWidth="0">
            <w:col w:w="3680" w:space="720"/>
            <w:col w:w="1920" w:space="720"/>
            <w:col w:w="2600"/>
          </w:cols>
        </w:sectPr>
      </w:pPr>
    </w:p>
    <w:p w:rsidR="004D4F03" w:rsidRDefault="00FA6BDA">
      <w:pPr>
        <w:ind w:left="14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(должность)</w:t>
      </w:r>
    </w:p>
    <w:p w:rsidR="004D4F03" w:rsidRDefault="00FA6B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4F03" w:rsidRDefault="00FA6BDA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(подпись)</w:t>
      </w:r>
    </w:p>
    <w:p w:rsidR="004D4F03" w:rsidRDefault="00FA6B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4F03" w:rsidRDefault="00FA6BD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(расшифровка подписи)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ectPr w:rsidR="004D4F03">
          <w:type w:val="continuous"/>
          <w:pgSz w:w="11900" w:h="16840"/>
          <w:pgMar w:top="682" w:right="820" w:bottom="572" w:left="1440" w:header="0" w:footer="0" w:gutter="0"/>
          <w:cols w:num="3" w:space="720" w:equalWidth="0">
            <w:col w:w="4280" w:space="720"/>
            <w:col w:w="1600" w:space="720"/>
            <w:col w:w="2320"/>
          </w:cols>
        </w:sectPr>
      </w:pPr>
    </w:p>
    <w:p w:rsidR="004D4F03" w:rsidRDefault="004D4F03">
      <w:pPr>
        <w:spacing w:line="32" w:lineRule="exact"/>
        <w:rPr>
          <w:sz w:val="20"/>
          <w:szCs w:val="20"/>
        </w:rPr>
      </w:pP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Согласовано:</w:t>
      </w:r>
    </w:p>
    <w:p w:rsidR="004D4F03" w:rsidRDefault="00FA6BDA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Исполнитель мероприятия:</w:t>
      </w:r>
    </w:p>
    <w:p w:rsidR="004D4F03" w:rsidRDefault="004D4F03">
      <w:pPr>
        <w:sectPr w:rsidR="004D4F03">
          <w:type w:val="continuous"/>
          <w:pgSz w:w="11900" w:h="16840"/>
          <w:pgMar w:top="682" w:right="820" w:bottom="572" w:left="1440" w:header="0" w:footer="0" w:gutter="0"/>
          <w:cols w:space="720" w:equalWidth="0">
            <w:col w:w="9640"/>
          </w:cols>
        </w:sectPr>
      </w:pPr>
    </w:p>
    <w:p w:rsidR="004D4F03" w:rsidRDefault="004D4F03">
      <w:pPr>
        <w:spacing w:line="19" w:lineRule="exact"/>
        <w:rPr>
          <w:sz w:val="20"/>
          <w:szCs w:val="20"/>
        </w:rPr>
      </w:pPr>
    </w:p>
    <w:p w:rsidR="004D4F03" w:rsidRDefault="00FA6BDA">
      <w:pPr>
        <w:ind w:left="2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</w:t>
      </w:r>
    </w:p>
    <w:p w:rsidR="004D4F03" w:rsidRDefault="00FA6BDA">
      <w:pPr>
        <w:ind w:left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(должность)</w:t>
      </w:r>
    </w:p>
    <w:p w:rsidR="004D4F03" w:rsidRDefault="00FA6B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1695450</wp:posOffset>
            </wp:positionV>
            <wp:extent cx="1484630" cy="63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F03" w:rsidRDefault="00FA6B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4F03" w:rsidRDefault="00FA6BD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</w:p>
    <w:p w:rsidR="004D4F03" w:rsidRDefault="00FA6BDA">
      <w:pPr>
        <w:ind w:left="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</w:p>
    <w:p w:rsidR="004D4F03" w:rsidRDefault="00FA6BD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D4F03" w:rsidRDefault="004D4F03">
      <w:pPr>
        <w:spacing w:line="44" w:lineRule="exact"/>
        <w:rPr>
          <w:sz w:val="20"/>
          <w:szCs w:val="20"/>
        </w:rPr>
      </w:pPr>
    </w:p>
    <w:p w:rsidR="004D4F03" w:rsidRDefault="00FA6BD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</w:t>
      </w:r>
    </w:p>
    <w:p w:rsidR="004D4F03" w:rsidRDefault="00FA6BDA">
      <w:pPr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(расшифровка подписи)</w:t>
      </w: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ectPr w:rsidR="004D4F03">
          <w:type w:val="continuous"/>
          <w:pgSz w:w="11900" w:h="16840"/>
          <w:pgMar w:top="682" w:right="820" w:bottom="572" w:left="1440" w:header="0" w:footer="0" w:gutter="0"/>
          <w:cols w:num="3" w:space="720" w:equalWidth="0">
            <w:col w:w="3680" w:space="720"/>
            <w:col w:w="1920" w:space="700"/>
            <w:col w:w="2620"/>
          </w:cols>
        </w:sect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200" w:lineRule="exact"/>
        <w:rPr>
          <w:sz w:val="20"/>
          <w:szCs w:val="20"/>
        </w:rPr>
      </w:pPr>
    </w:p>
    <w:p w:rsidR="004D4F03" w:rsidRDefault="004D4F03">
      <w:pPr>
        <w:spacing w:line="392" w:lineRule="exact"/>
        <w:rPr>
          <w:sz w:val="20"/>
          <w:szCs w:val="20"/>
        </w:rPr>
      </w:pPr>
    </w:p>
    <w:p w:rsidR="004D4F03" w:rsidRDefault="00FA6BDA">
      <w:pPr>
        <w:numPr>
          <w:ilvl w:val="0"/>
          <w:numId w:val="14"/>
        </w:numPr>
        <w:tabs>
          <w:tab w:val="left" w:pos="412"/>
        </w:tabs>
        <w:spacing w:line="206" w:lineRule="auto"/>
        <w:ind w:left="260" w:right="40" w:firstLine="4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0"/>
          <w:szCs w:val="20"/>
        </w:rPr>
        <w:t>В соответствии с классификатором нарушений и недостатков применяемым в деятельности контрольно-счетных органов</w:t>
      </w:r>
    </w:p>
    <w:p w:rsidR="004D4F03" w:rsidRDefault="00FA6BDA">
      <w:pPr>
        <w:spacing w:line="188" w:lineRule="auto"/>
        <w:ind w:left="260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0"/>
          <w:szCs w:val="20"/>
        </w:rPr>
        <w:t xml:space="preserve"> При указании недостатка данный раздел может не заполняться</w:t>
      </w:r>
    </w:p>
    <w:p w:rsidR="004D4F03" w:rsidRDefault="00FA6BDA">
      <w:pPr>
        <w:numPr>
          <w:ilvl w:val="0"/>
          <w:numId w:val="15"/>
        </w:numPr>
        <w:tabs>
          <w:tab w:val="left" w:pos="400"/>
        </w:tabs>
        <w:spacing w:line="221" w:lineRule="auto"/>
        <w:ind w:left="400" w:hanging="136"/>
        <w:rPr>
          <w:rFonts w:eastAsia="Times New Roman"/>
          <w:sz w:val="32"/>
          <w:szCs w:val="32"/>
          <w:vertAlign w:val="superscript"/>
        </w:rPr>
      </w:pPr>
      <w:r>
        <w:rPr>
          <w:rFonts w:eastAsia="Times New Roman"/>
          <w:sz w:val="20"/>
          <w:szCs w:val="20"/>
        </w:rPr>
        <w:t>При возможности ее определения</w:t>
      </w:r>
    </w:p>
    <w:sectPr w:rsidR="004D4F03" w:rsidSect="004D4F03">
      <w:type w:val="continuous"/>
      <w:pgSz w:w="11900" w:h="16840"/>
      <w:pgMar w:top="682" w:right="820" w:bottom="572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476639C"/>
    <w:lvl w:ilvl="0" w:tplc="C91AA386">
      <w:start w:val="1"/>
      <w:numFmt w:val="bullet"/>
      <w:lvlText w:val="в"/>
      <w:lvlJc w:val="left"/>
    </w:lvl>
    <w:lvl w:ilvl="1" w:tplc="C1AECEF0">
      <w:numFmt w:val="decimal"/>
      <w:lvlText w:val=""/>
      <w:lvlJc w:val="left"/>
    </w:lvl>
    <w:lvl w:ilvl="2" w:tplc="73F27E54">
      <w:numFmt w:val="decimal"/>
      <w:lvlText w:val=""/>
      <w:lvlJc w:val="left"/>
    </w:lvl>
    <w:lvl w:ilvl="3" w:tplc="F2F8D6E4">
      <w:numFmt w:val="decimal"/>
      <w:lvlText w:val=""/>
      <w:lvlJc w:val="left"/>
    </w:lvl>
    <w:lvl w:ilvl="4" w:tplc="883A78F6">
      <w:numFmt w:val="decimal"/>
      <w:lvlText w:val=""/>
      <w:lvlJc w:val="left"/>
    </w:lvl>
    <w:lvl w:ilvl="5" w:tplc="F4F86C90">
      <w:numFmt w:val="decimal"/>
      <w:lvlText w:val=""/>
      <w:lvlJc w:val="left"/>
    </w:lvl>
    <w:lvl w:ilvl="6" w:tplc="2AF0A686">
      <w:numFmt w:val="decimal"/>
      <w:lvlText w:val=""/>
      <w:lvlJc w:val="left"/>
    </w:lvl>
    <w:lvl w:ilvl="7" w:tplc="FFBEA92C">
      <w:numFmt w:val="decimal"/>
      <w:lvlText w:val=""/>
      <w:lvlJc w:val="left"/>
    </w:lvl>
    <w:lvl w:ilvl="8" w:tplc="A71A2D34">
      <w:numFmt w:val="decimal"/>
      <w:lvlText w:val=""/>
      <w:lvlJc w:val="left"/>
    </w:lvl>
  </w:abstractNum>
  <w:abstractNum w:abstractNumId="1">
    <w:nsid w:val="00000124"/>
    <w:multiLevelType w:val="hybridMultilevel"/>
    <w:tmpl w:val="954CFA04"/>
    <w:lvl w:ilvl="0" w:tplc="0D98CEAA">
      <w:start w:val="1"/>
      <w:numFmt w:val="decimal"/>
      <w:lvlText w:val="%1."/>
      <w:lvlJc w:val="left"/>
    </w:lvl>
    <w:lvl w:ilvl="1" w:tplc="E7C2B6B0">
      <w:numFmt w:val="decimal"/>
      <w:lvlText w:val=""/>
      <w:lvlJc w:val="left"/>
    </w:lvl>
    <w:lvl w:ilvl="2" w:tplc="1AEC4A84">
      <w:numFmt w:val="decimal"/>
      <w:lvlText w:val=""/>
      <w:lvlJc w:val="left"/>
    </w:lvl>
    <w:lvl w:ilvl="3" w:tplc="3B00DC1C">
      <w:numFmt w:val="decimal"/>
      <w:lvlText w:val=""/>
      <w:lvlJc w:val="left"/>
    </w:lvl>
    <w:lvl w:ilvl="4" w:tplc="CC3E00D2">
      <w:numFmt w:val="decimal"/>
      <w:lvlText w:val=""/>
      <w:lvlJc w:val="left"/>
    </w:lvl>
    <w:lvl w:ilvl="5" w:tplc="BFA81954">
      <w:numFmt w:val="decimal"/>
      <w:lvlText w:val=""/>
      <w:lvlJc w:val="left"/>
    </w:lvl>
    <w:lvl w:ilvl="6" w:tplc="14C2D132">
      <w:numFmt w:val="decimal"/>
      <w:lvlText w:val=""/>
      <w:lvlJc w:val="left"/>
    </w:lvl>
    <w:lvl w:ilvl="7" w:tplc="E0DA8F34">
      <w:numFmt w:val="decimal"/>
      <w:lvlText w:val=""/>
      <w:lvlJc w:val="left"/>
    </w:lvl>
    <w:lvl w:ilvl="8" w:tplc="35ECFB8C">
      <w:numFmt w:val="decimal"/>
      <w:lvlText w:val=""/>
      <w:lvlJc w:val="left"/>
    </w:lvl>
  </w:abstractNum>
  <w:abstractNum w:abstractNumId="2">
    <w:nsid w:val="000001EB"/>
    <w:multiLevelType w:val="hybridMultilevel"/>
    <w:tmpl w:val="87D450C4"/>
    <w:lvl w:ilvl="0" w:tplc="E7A41372">
      <w:start w:val="1"/>
      <w:numFmt w:val="bullet"/>
      <w:lvlText w:val="-"/>
      <w:lvlJc w:val="left"/>
    </w:lvl>
    <w:lvl w:ilvl="1" w:tplc="66AA005C">
      <w:numFmt w:val="decimal"/>
      <w:lvlText w:val=""/>
      <w:lvlJc w:val="left"/>
    </w:lvl>
    <w:lvl w:ilvl="2" w:tplc="1A3CB660">
      <w:numFmt w:val="decimal"/>
      <w:lvlText w:val=""/>
      <w:lvlJc w:val="left"/>
    </w:lvl>
    <w:lvl w:ilvl="3" w:tplc="089EE510">
      <w:numFmt w:val="decimal"/>
      <w:lvlText w:val=""/>
      <w:lvlJc w:val="left"/>
    </w:lvl>
    <w:lvl w:ilvl="4" w:tplc="5540F850">
      <w:numFmt w:val="decimal"/>
      <w:lvlText w:val=""/>
      <w:lvlJc w:val="left"/>
    </w:lvl>
    <w:lvl w:ilvl="5" w:tplc="C64AA232">
      <w:numFmt w:val="decimal"/>
      <w:lvlText w:val=""/>
      <w:lvlJc w:val="left"/>
    </w:lvl>
    <w:lvl w:ilvl="6" w:tplc="C64CE5EE">
      <w:numFmt w:val="decimal"/>
      <w:lvlText w:val=""/>
      <w:lvlJc w:val="left"/>
    </w:lvl>
    <w:lvl w:ilvl="7" w:tplc="73C0F4C0">
      <w:numFmt w:val="decimal"/>
      <w:lvlText w:val=""/>
      <w:lvlJc w:val="left"/>
    </w:lvl>
    <w:lvl w:ilvl="8" w:tplc="173CB4E2">
      <w:numFmt w:val="decimal"/>
      <w:lvlText w:val=""/>
      <w:lvlJc w:val="left"/>
    </w:lvl>
  </w:abstractNum>
  <w:abstractNum w:abstractNumId="3">
    <w:nsid w:val="00000BB3"/>
    <w:multiLevelType w:val="hybridMultilevel"/>
    <w:tmpl w:val="C10A2DA6"/>
    <w:lvl w:ilvl="0" w:tplc="A80C3EB8">
      <w:start w:val="1"/>
      <w:numFmt w:val="bullet"/>
      <w:lvlText w:val="-"/>
      <w:lvlJc w:val="left"/>
    </w:lvl>
    <w:lvl w:ilvl="1" w:tplc="6980EFD6">
      <w:numFmt w:val="decimal"/>
      <w:lvlText w:val=""/>
      <w:lvlJc w:val="left"/>
    </w:lvl>
    <w:lvl w:ilvl="2" w:tplc="A3628960">
      <w:numFmt w:val="decimal"/>
      <w:lvlText w:val=""/>
      <w:lvlJc w:val="left"/>
    </w:lvl>
    <w:lvl w:ilvl="3" w:tplc="9D1CEBD6">
      <w:numFmt w:val="decimal"/>
      <w:lvlText w:val=""/>
      <w:lvlJc w:val="left"/>
    </w:lvl>
    <w:lvl w:ilvl="4" w:tplc="2A38289E">
      <w:numFmt w:val="decimal"/>
      <w:lvlText w:val=""/>
      <w:lvlJc w:val="left"/>
    </w:lvl>
    <w:lvl w:ilvl="5" w:tplc="B3623C98">
      <w:numFmt w:val="decimal"/>
      <w:lvlText w:val=""/>
      <w:lvlJc w:val="left"/>
    </w:lvl>
    <w:lvl w:ilvl="6" w:tplc="1A76A466">
      <w:numFmt w:val="decimal"/>
      <w:lvlText w:val=""/>
      <w:lvlJc w:val="left"/>
    </w:lvl>
    <w:lvl w:ilvl="7" w:tplc="8ABA646E">
      <w:numFmt w:val="decimal"/>
      <w:lvlText w:val=""/>
      <w:lvlJc w:val="left"/>
    </w:lvl>
    <w:lvl w:ilvl="8" w:tplc="49023822">
      <w:numFmt w:val="decimal"/>
      <w:lvlText w:val=""/>
      <w:lvlJc w:val="left"/>
    </w:lvl>
  </w:abstractNum>
  <w:abstractNum w:abstractNumId="4">
    <w:nsid w:val="00000F3E"/>
    <w:multiLevelType w:val="hybridMultilevel"/>
    <w:tmpl w:val="67243BE8"/>
    <w:lvl w:ilvl="0" w:tplc="97C60208">
      <w:start w:val="1"/>
      <w:numFmt w:val="bullet"/>
      <w:lvlText w:val="-"/>
      <w:lvlJc w:val="left"/>
    </w:lvl>
    <w:lvl w:ilvl="1" w:tplc="5AA86B14">
      <w:numFmt w:val="decimal"/>
      <w:lvlText w:val=""/>
      <w:lvlJc w:val="left"/>
    </w:lvl>
    <w:lvl w:ilvl="2" w:tplc="50F42CB0">
      <w:numFmt w:val="decimal"/>
      <w:lvlText w:val=""/>
      <w:lvlJc w:val="left"/>
    </w:lvl>
    <w:lvl w:ilvl="3" w:tplc="E086FB28">
      <w:numFmt w:val="decimal"/>
      <w:lvlText w:val=""/>
      <w:lvlJc w:val="left"/>
    </w:lvl>
    <w:lvl w:ilvl="4" w:tplc="D34E0ED0">
      <w:numFmt w:val="decimal"/>
      <w:lvlText w:val=""/>
      <w:lvlJc w:val="left"/>
    </w:lvl>
    <w:lvl w:ilvl="5" w:tplc="B70033F2">
      <w:numFmt w:val="decimal"/>
      <w:lvlText w:val=""/>
      <w:lvlJc w:val="left"/>
    </w:lvl>
    <w:lvl w:ilvl="6" w:tplc="32EA85E2">
      <w:numFmt w:val="decimal"/>
      <w:lvlText w:val=""/>
      <w:lvlJc w:val="left"/>
    </w:lvl>
    <w:lvl w:ilvl="7" w:tplc="9258A3EA">
      <w:numFmt w:val="decimal"/>
      <w:lvlText w:val=""/>
      <w:lvlJc w:val="left"/>
    </w:lvl>
    <w:lvl w:ilvl="8" w:tplc="B93A5BB2">
      <w:numFmt w:val="decimal"/>
      <w:lvlText w:val=""/>
      <w:lvlJc w:val="left"/>
    </w:lvl>
  </w:abstractNum>
  <w:abstractNum w:abstractNumId="5">
    <w:nsid w:val="000012DB"/>
    <w:multiLevelType w:val="hybridMultilevel"/>
    <w:tmpl w:val="F93E778C"/>
    <w:lvl w:ilvl="0" w:tplc="A9E8CC1E">
      <w:start w:val="1"/>
      <w:numFmt w:val="bullet"/>
      <w:lvlText w:val="в"/>
      <w:lvlJc w:val="left"/>
    </w:lvl>
    <w:lvl w:ilvl="1" w:tplc="573E5A28">
      <w:start w:val="1"/>
      <w:numFmt w:val="bullet"/>
      <w:lvlText w:val="В"/>
      <w:lvlJc w:val="left"/>
    </w:lvl>
    <w:lvl w:ilvl="2" w:tplc="410CF2E0">
      <w:numFmt w:val="decimal"/>
      <w:lvlText w:val=""/>
      <w:lvlJc w:val="left"/>
    </w:lvl>
    <w:lvl w:ilvl="3" w:tplc="14A211E8">
      <w:numFmt w:val="decimal"/>
      <w:lvlText w:val=""/>
      <w:lvlJc w:val="left"/>
    </w:lvl>
    <w:lvl w:ilvl="4" w:tplc="5DD0476E">
      <w:numFmt w:val="decimal"/>
      <w:lvlText w:val=""/>
      <w:lvlJc w:val="left"/>
    </w:lvl>
    <w:lvl w:ilvl="5" w:tplc="967A69D8">
      <w:numFmt w:val="decimal"/>
      <w:lvlText w:val=""/>
      <w:lvlJc w:val="left"/>
    </w:lvl>
    <w:lvl w:ilvl="6" w:tplc="E8A23914">
      <w:numFmt w:val="decimal"/>
      <w:lvlText w:val=""/>
      <w:lvlJc w:val="left"/>
    </w:lvl>
    <w:lvl w:ilvl="7" w:tplc="0F2C6E68">
      <w:numFmt w:val="decimal"/>
      <w:lvlText w:val=""/>
      <w:lvlJc w:val="left"/>
    </w:lvl>
    <w:lvl w:ilvl="8" w:tplc="092E9088">
      <w:numFmt w:val="decimal"/>
      <w:lvlText w:val=""/>
      <w:lvlJc w:val="left"/>
    </w:lvl>
  </w:abstractNum>
  <w:abstractNum w:abstractNumId="6">
    <w:nsid w:val="0000153C"/>
    <w:multiLevelType w:val="hybridMultilevel"/>
    <w:tmpl w:val="4DD09E24"/>
    <w:lvl w:ilvl="0" w:tplc="5C2EC1D0">
      <w:start w:val="1"/>
      <w:numFmt w:val="bullet"/>
      <w:lvlText w:val="и"/>
      <w:lvlJc w:val="left"/>
    </w:lvl>
    <w:lvl w:ilvl="1" w:tplc="FCA2773A">
      <w:start w:val="1"/>
      <w:numFmt w:val="bullet"/>
      <w:lvlText w:val="-"/>
      <w:lvlJc w:val="left"/>
    </w:lvl>
    <w:lvl w:ilvl="2" w:tplc="569E788C">
      <w:numFmt w:val="decimal"/>
      <w:lvlText w:val=""/>
      <w:lvlJc w:val="left"/>
    </w:lvl>
    <w:lvl w:ilvl="3" w:tplc="195E7F1C">
      <w:numFmt w:val="decimal"/>
      <w:lvlText w:val=""/>
      <w:lvlJc w:val="left"/>
    </w:lvl>
    <w:lvl w:ilvl="4" w:tplc="C49AC678">
      <w:numFmt w:val="decimal"/>
      <w:lvlText w:val=""/>
      <w:lvlJc w:val="left"/>
    </w:lvl>
    <w:lvl w:ilvl="5" w:tplc="766201EE">
      <w:numFmt w:val="decimal"/>
      <w:lvlText w:val=""/>
      <w:lvlJc w:val="left"/>
    </w:lvl>
    <w:lvl w:ilvl="6" w:tplc="7C646674">
      <w:numFmt w:val="decimal"/>
      <w:lvlText w:val=""/>
      <w:lvlJc w:val="left"/>
    </w:lvl>
    <w:lvl w:ilvl="7" w:tplc="06C2B6D2">
      <w:numFmt w:val="decimal"/>
      <w:lvlText w:val=""/>
      <w:lvlJc w:val="left"/>
    </w:lvl>
    <w:lvl w:ilvl="8" w:tplc="0D54D596">
      <w:numFmt w:val="decimal"/>
      <w:lvlText w:val=""/>
      <w:lvlJc w:val="left"/>
    </w:lvl>
  </w:abstractNum>
  <w:abstractNum w:abstractNumId="7">
    <w:nsid w:val="00002EA6"/>
    <w:multiLevelType w:val="hybridMultilevel"/>
    <w:tmpl w:val="E772C244"/>
    <w:lvl w:ilvl="0" w:tplc="308491C8">
      <w:start w:val="1"/>
      <w:numFmt w:val="bullet"/>
      <w:lvlText w:val="-"/>
      <w:lvlJc w:val="left"/>
    </w:lvl>
    <w:lvl w:ilvl="1" w:tplc="3A08BF52">
      <w:numFmt w:val="decimal"/>
      <w:lvlText w:val=""/>
      <w:lvlJc w:val="left"/>
    </w:lvl>
    <w:lvl w:ilvl="2" w:tplc="2EE21130">
      <w:numFmt w:val="decimal"/>
      <w:lvlText w:val=""/>
      <w:lvlJc w:val="left"/>
    </w:lvl>
    <w:lvl w:ilvl="3" w:tplc="BBA07C70">
      <w:numFmt w:val="decimal"/>
      <w:lvlText w:val=""/>
      <w:lvlJc w:val="left"/>
    </w:lvl>
    <w:lvl w:ilvl="4" w:tplc="733AFDD2">
      <w:numFmt w:val="decimal"/>
      <w:lvlText w:val=""/>
      <w:lvlJc w:val="left"/>
    </w:lvl>
    <w:lvl w:ilvl="5" w:tplc="07D4CDF0">
      <w:numFmt w:val="decimal"/>
      <w:lvlText w:val=""/>
      <w:lvlJc w:val="left"/>
    </w:lvl>
    <w:lvl w:ilvl="6" w:tplc="F0EA05BC">
      <w:numFmt w:val="decimal"/>
      <w:lvlText w:val=""/>
      <w:lvlJc w:val="left"/>
    </w:lvl>
    <w:lvl w:ilvl="7" w:tplc="4C1C53CE">
      <w:numFmt w:val="decimal"/>
      <w:lvlText w:val=""/>
      <w:lvlJc w:val="left"/>
    </w:lvl>
    <w:lvl w:ilvl="8" w:tplc="7584B0EC">
      <w:numFmt w:val="decimal"/>
      <w:lvlText w:val=""/>
      <w:lvlJc w:val="left"/>
    </w:lvl>
  </w:abstractNum>
  <w:abstractNum w:abstractNumId="8">
    <w:nsid w:val="0000305E"/>
    <w:multiLevelType w:val="hybridMultilevel"/>
    <w:tmpl w:val="D834FD68"/>
    <w:lvl w:ilvl="0" w:tplc="088AF93A">
      <w:start w:val="5"/>
      <w:numFmt w:val="decimal"/>
      <w:lvlText w:val="%1."/>
      <w:lvlJc w:val="left"/>
    </w:lvl>
    <w:lvl w:ilvl="1" w:tplc="ED66EBAE">
      <w:numFmt w:val="decimal"/>
      <w:lvlText w:val=""/>
      <w:lvlJc w:val="left"/>
    </w:lvl>
    <w:lvl w:ilvl="2" w:tplc="21AC3470">
      <w:numFmt w:val="decimal"/>
      <w:lvlText w:val=""/>
      <w:lvlJc w:val="left"/>
    </w:lvl>
    <w:lvl w:ilvl="3" w:tplc="16CC1478">
      <w:numFmt w:val="decimal"/>
      <w:lvlText w:val=""/>
      <w:lvlJc w:val="left"/>
    </w:lvl>
    <w:lvl w:ilvl="4" w:tplc="C472BC98">
      <w:numFmt w:val="decimal"/>
      <w:lvlText w:val=""/>
      <w:lvlJc w:val="left"/>
    </w:lvl>
    <w:lvl w:ilvl="5" w:tplc="9C40BF9C">
      <w:numFmt w:val="decimal"/>
      <w:lvlText w:val=""/>
      <w:lvlJc w:val="left"/>
    </w:lvl>
    <w:lvl w:ilvl="6" w:tplc="572453D6">
      <w:numFmt w:val="decimal"/>
      <w:lvlText w:val=""/>
      <w:lvlJc w:val="left"/>
    </w:lvl>
    <w:lvl w:ilvl="7" w:tplc="B7C48A9A">
      <w:numFmt w:val="decimal"/>
      <w:lvlText w:val=""/>
      <w:lvlJc w:val="left"/>
    </w:lvl>
    <w:lvl w:ilvl="8" w:tplc="95F68FB2">
      <w:numFmt w:val="decimal"/>
      <w:lvlText w:val=""/>
      <w:lvlJc w:val="left"/>
    </w:lvl>
  </w:abstractNum>
  <w:abstractNum w:abstractNumId="9">
    <w:nsid w:val="0000390C"/>
    <w:multiLevelType w:val="hybridMultilevel"/>
    <w:tmpl w:val="ACE8E0AC"/>
    <w:lvl w:ilvl="0" w:tplc="B2C49636">
      <w:start w:val="1"/>
      <w:numFmt w:val="bullet"/>
      <w:lvlText w:val="В"/>
      <w:lvlJc w:val="left"/>
    </w:lvl>
    <w:lvl w:ilvl="1" w:tplc="14E4B7B6">
      <w:numFmt w:val="decimal"/>
      <w:lvlText w:val=""/>
      <w:lvlJc w:val="left"/>
    </w:lvl>
    <w:lvl w:ilvl="2" w:tplc="6218AF14">
      <w:numFmt w:val="decimal"/>
      <w:lvlText w:val=""/>
      <w:lvlJc w:val="left"/>
    </w:lvl>
    <w:lvl w:ilvl="3" w:tplc="184206FE">
      <w:numFmt w:val="decimal"/>
      <w:lvlText w:val=""/>
      <w:lvlJc w:val="left"/>
    </w:lvl>
    <w:lvl w:ilvl="4" w:tplc="AF6441A0">
      <w:numFmt w:val="decimal"/>
      <w:lvlText w:val=""/>
      <w:lvlJc w:val="left"/>
    </w:lvl>
    <w:lvl w:ilvl="5" w:tplc="08B68126">
      <w:numFmt w:val="decimal"/>
      <w:lvlText w:val=""/>
      <w:lvlJc w:val="left"/>
    </w:lvl>
    <w:lvl w:ilvl="6" w:tplc="19F64276">
      <w:numFmt w:val="decimal"/>
      <w:lvlText w:val=""/>
      <w:lvlJc w:val="left"/>
    </w:lvl>
    <w:lvl w:ilvl="7" w:tplc="17E63E08">
      <w:numFmt w:val="decimal"/>
      <w:lvlText w:val=""/>
      <w:lvlJc w:val="left"/>
    </w:lvl>
    <w:lvl w:ilvl="8" w:tplc="123E2330">
      <w:numFmt w:val="decimal"/>
      <w:lvlText w:val=""/>
      <w:lvlJc w:val="left"/>
    </w:lvl>
  </w:abstractNum>
  <w:abstractNum w:abstractNumId="10">
    <w:nsid w:val="0000440D"/>
    <w:multiLevelType w:val="hybridMultilevel"/>
    <w:tmpl w:val="46989B72"/>
    <w:lvl w:ilvl="0" w:tplc="009CDE80">
      <w:start w:val="1"/>
      <w:numFmt w:val="bullet"/>
      <w:lvlText w:val="В"/>
      <w:lvlJc w:val="left"/>
    </w:lvl>
    <w:lvl w:ilvl="1" w:tplc="5C7EC980">
      <w:numFmt w:val="decimal"/>
      <w:lvlText w:val=""/>
      <w:lvlJc w:val="left"/>
    </w:lvl>
    <w:lvl w:ilvl="2" w:tplc="D0C49636">
      <w:numFmt w:val="decimal"/>
      <w:lvlText w:val=""/>
      <w:lvlJc w:val="left"/>
    </w:lvl>
    <w:lvl w:ilvl="3" w:tplc="263ADAF2">
      <w:numFmt w:val="decimal"/>
      <w:lvlText w:val=""/>
      <w:lvlJc w:val="left"/>
    </w:lvl>
    <w:lvl w:ilvl="4" w:tplc="30E8C55C">
      <w:numFmt w:val="decimal"/>
      <w:lvlText w:val=""/>
      <w:lvlJc w:val="left"/>
    </w:lvl>
    <w:lvl w:ilvl="5" w:tplc="179C33A2">
      <w:numFmt w:val="decimal"/>
      <w:lvlText w:val=""/>
      <w:lvlJc w:val="left"/>
    </w:lvl>
    <w:lvl w:ilvl="6" w:tplc="5622CF78">
      <w:numFmt w:val="decimal"/>
      <w:lvlText w:val=""/>
      <w:lvlJc w:val="left"/>
    </w:lvl>
    <w:lvl w:ilvl="7" w:tplc="C37A99EA">
      <w:numFmt w:val="decimal"/>
      <w:lvlText w:val=""/>
      <w:lvlJc w:val="left"/>
    </w:lvl>
    <w:lvl w:ilvl="8" w:tplc="22D49F9A">
      <w:numFmt w:val="decimal"/>
      <w:lvlText w:val=""/>
      <w:lvlJc w:val="left"/>
    </w:lvl>
  </w:abstractNum>
  <w:abstractNum w:abstractNumId="11">
    <w:nsid w:val="0000491C"/>
    <w:multiLevelType w:val="hybridMultilevel"/>
    <w:tmpl w:val="87FE87AA"/>
    <w:lvl w:ilvl="0" w:tplc="301AA154">
      <w:start w:val="2"/>
      <w:numFmt w:val="decimal"/>
      <w:lvlText w:val="%1."/>
      <w:lvlJc w:val="left"/>
    </w:lvl>
    <w:lvl w:ilvl="1" w:tplc="9544C7F2">
      <w:numFmt w:val="decimal"/>
      <w:lvlText w:val=""/>
      <w:lvlJc w:val="left"/>
    </w:lvl>
    <w:lvl w:ilvl="2" w:tplc="10607BDA">
      <w:numFmt w:val="decimal"/>
      <w:lvlText w:val=""/>
      <w:lvlJc w:val="left"/>
    </w:lvl>
    <w:lvl w:ilvl="3" w:tplc="BF466730">
      <w:numFmt w:val="decimal"/>
      <w:lvlText w:val=""/>
      <w:lvlJc w:val="left"/>
    </w:lvl>
    <w:lvl w:ilvl="4" w:tplc="F9EEDFBA">
      <w:numFmt w:val="decimal"/>
      <w:lvlText w:val=""/>
      <w:lvlJc w:val="left"/>
    </w:lvl>
    <w:lvl w:ilvl="5" w:tplc="5E9614FA">
      <w:numFmt w:val="decimal"/>
      <w:lvlText w:val=""/>
      <w:lvlJc w:val="left"/>
    </w:lvl>
    <w:lvl w:ilvl="6" w:tplc="2C96BBC8">
      <w:numFmt w:val="decimal"/>
      <w:lvlText w:val=""/>
      <w:lvlJc w:val="left"/>
    </w:lvl>
    <w:lvl w:ilvl="7" w:tplc="8E840678">
      <w:numFmt w:val="decimal"/>
      <w:lvlText w:val=""/>
      <w:lvlJc w:val="left"/>
    </w:lvl>
    <w:lvl w:ilvl="8" w:tplc="692E755C">
      <w:numFmt w:val="decimal"/>
      <w:lvlText w:val=""/>
      <w:lvlJc w:val="left"/>
    </w:lvl>
  </w:abstractNum>
  <w:abstractNum w:abstractNumId="12">
    <w:nsid w:val="00004D06"/>
    <w:multiLevelType w:val="hybridMultilevel"/>
    <w:tmpl w:val="DAA8DE40"/>
    <w:lvl w:ilvl="0" w:tplc="F2B22F3C">
      <w:start w:val="1"/>
      <w:numFmt w:val="bullet"/>
      <w:lvlText w:val="1"/>
      <w:lvlJc w:val="left"/>
    </w:lvl>
    <w:lvl w:ilvl="1" w:tplc="7AA2F5A4">
      <w:numFmt w:val="decimal"/>
      <w:lvlText w:val=""/>
      <w:lvlJc w:val="left"/>
    </w:lvl>
    <w:lvl w:ilvl="2" w:tplc="26DAFEBC">
      <w:numFmt w:val="decimal"/>
      <w:lvlText w:val=""/>
      <w:lvlJc w:val="left"/>
    </w:lvl>
    <w:lvl w:ilvl="3" w:tplc="0ADABB1E">
      <w:numFmt w:val="decimal"/>
      <w:lvlText w:val=""/>
      <w:lvlJc w:val="left"/>
    </w:lvl>
    <w:lvl w:ilvl="4" w:tplc="0310C528">
      <w:numFmt w:val="decimal"/>
      <w:lvlText w:val=""/>
      <w:lvlJc w:val="left"/>
    </w:lvl>
    <w:lvl w:ilvl="5" w:tplc="0BF058F4">
      <w:numFmt w:val="decimal"/>
      <w:lvlText w:val=""/>
      <w:lvlJc w:val="left"/>
    </w:lvl>
    <w:lvl w:ilvl="6" w:tplc="FBCE983E">
      <w:numFmt w:val="decimal"/>
      <w:lvlText w:val=""/>
      <w:lvlJc w:val="left"/>
    </w:lvl>
    <w:lvl w:ilvl="7" w:tplc="F8D465DE">
      <w:numFmt w:val="decimal"/>
      <w:lvlText w:val=""/>
      <w:lvlJc w:val="left"/>
    </w:lvl>
    <w:lvl w:ilvl="8" w:tplc="53C88370">
      <w:numFmt w:val="decimal"/>
      <w:lvlText w:val=""/>
      <w:lvlJc w:val="left"/>
    </w:lvl>
  </w:abstractNum>
  <w:abstractNum w:abstractNumId="13">
    <w:nsid w:val="00004DB7"/>
    <w:multiLevelType w:val="hybridMultilevel"/>
    <w:tmpl w:val="E90AA52E"/>
    <w:lvl w:ilvl="0" w:tplc="5726BF06">
      <w:start w:val="1"/>
      <w:numFmt w:val="bullet"/>
      <w:lvlText w:val="3"/>
      <w:lvlJc w:val="left"/>
    </w:lvl>
    <w:lvl w:ilvl="1" w:tplc="F166635C">
      <w:numFmt w:val="decimal"/>
      <w:lvlText w:val=""/>
      <w:lvlJc w:val="left"/>
    </w:lvl>
    <w:lvl w:ilvl="2" w:tplc="32F0A94C">
      <w:numFmt w:val="decimal"/>
      <w:lvlText w:val=""/>
      <w:lvlJc w:val="left"/>
    </w:lvl>
    <w:lvl w:ilvl="3" w:tplc="56A45364">
      <w:numFmt w:val="decimal"/>
      <w:lvlText w:val=""/>
      <w:lvlJc w:val="left"/>
    </w:lvl>
    <w:lvl w:ilvl="4" w:tplc="AC76ADA2">
      <w:numFmt w:val="decimal"/>
      <w:lvlText w:val=""/>
      <w:lvlJc w:val="left"/>
    </w:lvl>
    <w:lvl w:ilvl="5" w:tplc="A36E4D04">
      <w:numFmt w:val="decimal"/>
      <w:lvlText w:val=""/>
      <w:lvlJc w:val="left"/>
    </w:lvl>
    <w:lvl w:ilvl="6" w:tplc="E8ACD4E6">
      <w:numFmt w:val="decimal"/>
      <w:lvlText w:val=""/>
      <w:lvlJc w:val="left"/>
    </w:lvl>
    <w:lvl w:ilvl="7" w:tplc="155CE654">
      <w:numFmt w:val="decimal"/>
      <w:lvlText w:val=""/>
      <w:lvlJc w:val="left"/>
    </w:lvl>
    <w:lvl w:ilvl="8" w:tplc="EBA0EBDE">
      <w:numFmt w:val="decimal"/>
      <w:lvlText w:val=""/>
      <w:lvlJc w:val="left"/>
    </w:lvl>
  </w:abstractNum>
  <w:abstractNum w:abstractNumId="14">
    <w:nsid w:val="00007E87"/>
    <w:multiLevelType w:val="hybridMultilevel"/>
    <w:tmpl w:val="9538FDB4"/>
    <w:lvl w:ilvl="0" w:tplc="9946BF66">
      <w:start w:val="1"/>
      <w:numFmt w:val="bullet"/>
      <w:lvlText w:val="-"/>
      <w:lvlJc w:val="left"/>
    </w:lvl>
    <w:lvl w:ilvl="1" w:tplc="42A2BDD2">
      <w:start w:val="1"/>
      <w:numFmt w:val="bullet"/>
      <w:lvlText w:val="-"/>
      <w:lvlJc w:val="left"/>
    </w:lvl>
    <w:lvl w:ilvl="2" w:tplc="96DE4032">
      <w:numFmt w:val="decimal"/>
      <w:lvlText w:val=""/>
      <w:lvlJc w:val="left"/>
    </w:lvl>
    <w:lvl w:ilvl="3" w:tplc="4DECA920">
      <w:numFmt w:val="decimal"/>
      <w:lvlText w:val=""/>
      <w:lvlJc w:val="left"/>
    </w:lvl>
    <w:lvl w:ilvl="4" w:tplc="B9826690">
      <w:numFmt w:val="decimal"/>
      <w:lvlText w:val=""/>
      <w:lvlJc w:val="left"/>
    </w:lvl>
    <w:lvl w:ilvl="5" w:tplc="FB72077E">
      <w:numFmt w:val="decimal"/>
      <w:lvlText w:val=""/>
      <w:lvlJc w:val="left"/>
    </w:lvl>
    <w:lvl w:ilvl="6" w:tplc="B27CBC38">
      <w:numFmt w:val="decimal"/>
      <w:lvlText w:val=""/>
      <w:lvlJc w:val="left"/>
    </w:lvl>
    <w:lvl w:ilvl="7" w:tplc="4474721C">
      <w:numFmt w:val="decimal"/>
      <w:lvlText w:val=""/>
      <w:lvlJc w:val="left"/>
    </w:lvl>
    <w:lvl w:ilvl="8" w:tplc="3A8EB57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4F03"/>
    <w:rsid w:val="00014998"/>
    <w:rsid w:val="000B6035"/>
    <w:rsid w:val="004D4F03"/>
    <w:rsid w:val="004F789F"/>
    <w:rsid w:val="00675A8D"/>
    <w:rsid w:val="007021F6"/>
    <w:rsid w:val="00787CF5"/>
    <w:rsid w:val="00993344"/>
    <w:rsid w:val="00C62E22"/>
    <w:rsid w:val="00F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KuzmichevaEY</cp:lastModifiedBy>
  <cp:revision>8</cp:revision>
  <dcterms:created xsi:type="dcterms:W3CDTF">2019-09-19T07:01:00Z</dcterms:created>
  <dcterms:modified xsi:type="dcterms:W3CDTF">2019-10-01T10:26:00Z</dcterms:modified>
</cp:coreProperties>
</file>