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C1C" w:rsidRDefault="00C31C1C" w:rsidP="005560DC">
      <w:pPr>
        <w:pStyle w:val="2"/>
        <w:jc w:val="center"/>
      </w:pPr>
      <w:r>
        <w:rPr>
          <w:noProof/>
          <w:lang w:eastAsia="ru-RU"/>
        </w:rPr>
        <w:drawing>
          <wp:inline distT="0" distB="0" distL="0" distR="0">
            <wp:extent cx="543560" cy="673100"/>
            <wp:effectExtent l="19050" t="0" r="8890" b="0"/>
            <wp:docPr id="6" name="Рисунок 6"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titled-1"/>
                    <pic:cNvPicPr>
                      <a:picLocks noChangeAspect="1" noChangeArrowheads="1"/>
                    </pic:cNvPicPr>
                  </pic:nvPicPr>
                  <pic:blipFill>
                    <a:blip r:embed="rId4" cstate="print">
                      <a:lum bright="6000" contrast="42000"/>
                    </a:blip>
                    <a:srcRect/>
                    <a:stretch>
                      <a:fillRect/>
                    </a:stretch>
                  </pic:blipFill>
                  <pic:spPr bwMode="auto">
                    <a:xfrm>
                      <a:off x="0" y="0"/>
                      <a:ext cx="543560" cy="673100"/>
                    </a:xfrm>
                    <a:prstGeom prst="rect">
                      <a:avLst/>
                    </a:prstGeom>
                    <a:noFill/>
                    <a:ln w="9525">
                      <a:noFill/>
                      <a:miter lim="800000"/>
                      <a:headEnd/>
                      <a:tailEnd/>
                    </a:ln>
                  </pic:spPr>
                </pic:pic>
              </a:graphicData>
            </a:graphic>
          </wp:inline>
        </w:drawing>
      </w:r>
    </w:p>
    <w:p w:rsidR="00C31C1C" w:rsidRPr="00C31C1C" w:rsidRDefault="00C31C1C" w:rsidP="00C31C1C">
      <w:pPr>
        <w:pStyle w:val="1"/>
        <w:spacing w:before="0" w:beforeAutospacing="0" w:after="0" w:afterAutospacing="0"/>
        <w:jc w:val="center"/>
        <w:rPr>
          <w:color w:val="003366"/>
          <w:sz w:val="36"/>
        </w:rPr>
      </w:pPr>
      <w:r w:rsidRPr="00C31C1C">
        <w:rPr>
          <w:color w:val="003366"/>
          <w:sz w:val="36"/>
        </w:rPr>
        <w:t>ПОСТАНОВЛЕНИЕ</w:t>
      </w:r>
    </w:p>
    <w:p w:rsidR="00C31C1C" w:rsidRPr="00C31C1C" w:rsidRDefault="00C31C1C" w:rsidP="00C31C1C">
      <w:pPr>
        <w:spacing w:after="0" w:line="240" w:lineRule="auto"/>
        <w:jc w:val="center"/>
        <w:rPr>
          <w:rFonts w:ascii="Times New Roman" w:hAnsi="Times New Roman" w:cs="Times New Roman"/>
          <w:b/>
          <w:color w:val="003366"/>
        </w:rPr>
      </w:pPr>
      <w:r w:rsidRPr="00C31C1C">
        <w:rPr>
          <w:rFonts w:ascii="Times New Roman" w:hAnsi="Times New Roman" w:cs="Times New Roman"/>
          <w:b/>
          <w:color w:val="003366"/>
        </w:rPr>
        <w:t>АДМИНИСТРАЦИИ</w:t>
      </w:r>
    </w:p>
    <w:p w:rsidR="00C31C1C" w:rsidRPr="00C31C1C" w:rsidRDefault="00C31C1C" w:rsidP="00C31C1C">
      <w:pPr>
        <w:spacing w:after="0" w:line="240" w:lineRule="auto"/>
        <w:jc w:val="center"/>
        <w:rPr>
          <w:rFonts w:ascii="Times New Roman" w:hAnsi="Times New Roman" w:cs="Times New Roman"/>
          <w:b/>
          <w:color w:val="003366"/>
        </w:rPr>
      </w:pPr>
      <w:r w:rsidRPr="00C31C1C">
        <w:rPr>
          <w:rFonts w:ascii="Times New Roman" w:hAnsi="Times New Roman" w:cs="Times New Roman"/>
          <w:b/>
          <w:color w:val="003366"/>
        </w:rPr>
        <w:t xml:space="preserve"> КОМСОМОЛЬСКОГО МУНИЦИПАЛЬНОГО  РАЙОНА</w:t>
      </w:r>
    </w:p>
    <w:p w:rsidR="00C31C1C" w:rsidRPr="00C31C1C" w:rsidRDefault="00C31C1C" w:rsidP="00C31C1C">
      <w:pPr>
        <w:spacing w:after="0" w:line="240" w:lineRule="auto"/>
        <w:jc w:val="center"/>
        <w:rPr>
          <w:rFonts w:ascii="Times New Roman" w:hAnsi="Times New Roman" w:cs="Times New Roman"/>
          <w:b/>
          <w:color w:val="003366"/>
        </w:rPr>
      </w:pPr>
      <w:r w:rsidRPr="00C31C1C">
        <w:rPr>
          <w:rFonts w:ascii="Times New Roman" w:hAnsi="Times New Roman" w:cs="Times New Roman"/>
          <w:b/>
          <w:color w:val="003366"/>
        </w:rPr>
        <w:t>ИВАНОВСКОЙ ОБЛАСТИ</w:t>
      </w:r>
    </w:p>
    <w:p w:rsidR="00C31C1C" w:rsidRPr="00C31C1C" w:rsidRDefault="00C31C1C" w:rsidP="00C31C1C">
      <w:pPr>
        <w:spacing w:after="0" w:line="240" w:lineRule="auto"/>
        <w:jc w:val="center"/>
        <w:rPr>
          <w:rFonts w:ascii="Times New Roman" w:hAnsi="Times New Roman" w:cs="Times New Roman"/>
        </w:rPr>
      </w:pPr>
    </w:p>
    <w:tbl>
      <w:tblPr>
        <w:tblW w:w="9072" w:type="dxa"/>
        <w:tblInd w:w="108" w:type="dxa"/>
        <w:tblBorders>
          <w:top w:val="single" w:sz="4" w:space="0" w:color="auto"/>
        </w:tblBorders>
        <w:tblLayout w:type="fixed"/>
        <w:tblLook w:val="0000"/>
      </w:tblPr>
      <w:tblGrid>
        <w:gridCol w:w="1582"/>
        <w:gridCol w:w="360"/>
        <w:gridCol w:w="610"/>
        <w:gridCol w:w="540"/>
        <w:gridCol w:w="1728"/>
        <w:gridCol w:w="1417"/>
        <w:gridCol w:w="1038"/>
        <w:gridCol w:w="520"/>
        <w:gridCol w:w="780"/>
        <w:gridCol w:w="497"/>
      </w:tblGrid>
      <w:tr w:rsidR="00C31C1C" w:rsidRPr="00C31C1C" w:rsidTr="00AE045F">
        <w:trPr>
          <w:trHeight w:val="100"/>
        </w:trPr>
        <w:tc>
          <w:tcPr>
            <w:tcW w:w="9072" w:type="dxa"/>
            <w:gridSpan w:val="10"/>
            <w:tcBorders>
              <w:top w:val="thinThickThinSmallGap" w:sz="24" w:space="0" w:color="auto"/>
              <w:left w:val="nil"/>
              <w:bottom w:val="nil"/>
              <w:right w:val="nil"/>
            </w:tcBorders>
          </w:tcPr>
          <w:p w:rsidR="00C31C1C" w:rsidRPr="00C31C1C" w:rsidRDefault="00C31C1C" w:rsidP="00C31C1C">
            <w:pPr>
              <w:spacing w:after="0" w:line="240" w:lineRule="auto"/>
              <w:jc w:val="center"/>
              <w:rPr>
                <w:rFonts w:ascii="Times New Roman" w:hAnsi="Times New Roman" w:cs="Times New Roman"/>
                <w:color w:val="003366"/>
                <w:sz w:val="20"/>
              </w:rPr>
            </w:pPr>
            <w:r w:rsidRPr="00C31C1C">
              <w:rPr>
                <w:rFonts w:ascii="Times New Roman" w:hAnsi="Times New Roman" w:cs="Times New Roman"/>
                <w:color w:val="003366"/>
                <w:sz w:val="20"/>
              </w:rPr>
              <w:t>155150, Ивановская область, г</w:t>
            </w:r>
            <w:proofErr w:type="gramStart"/>
            <w:r w:rsidRPr="00C31C1C">
              <w:rPr>
                <w:rFonts w:ascii="Times New Roman" w:hAnsi="Times New Roman" w:cs="Times New Roman"/>
                <w:color w:val="003366"/>
                <w:sz w:val="20"/>
              </w:rPr>
              <w:t>.К</w:t>
            </w:r>
            <w:proofErr w:type="gramEnd"/>
            <w:r w:rsidRPr="00C31C1C">
              <w:rPr>
                <w:rFonts w:ascii="Times New Roman" w:hAnsi="Times New Roman" w:cs="Times New Roman"/>
                <w:color w:val="003366"/>
                <w:sz w:val="20"/>
              </w:rPr>
              <w:t xml:space="preserve">омсомольск, ул.50 лет ВЛКСМ, д.2, </w:t>
            </w:r>
            <w:r w:rsidRPr="00C31C1C">
              <w:rPr>
                <w:rFonts w:ascii="Times New Roman" w:hAnsi="Times New Roman" w:cs="Times New Roman"/>
                <w:color w:val="003366"/>
                <w:sz w:val="20"/>
                <w:szCs w:val="20"/>
              </w:rPr>
              <w:t>ИНН 3714002224,КПП 371401001,</w:t>
            </w:r>
          </w:p>
          <w:p w:rsidR="00C31C1C" w:rsidRPr="00C31C1C" w:rsidRDefault="00C31C1C" w:rsidP="00C31C1C">
            <w:pPr>
              <w:spacing w:after="0" w:line="240" w:lineRule="auto"/>
              <w:jc w:val="center"/>
              <w:rPr>
                <w:rFonts w:ascii="Times New Roman" w:hAnsi="Times New Roman" w:cs="Times New Roman"/>
                <w:color w:val="003366"/>
                <w:sz w:val="20"/>
                <w:szCs w:val="20"/>
              </w:rPr>
            </w:pPr>
            <w:r w:rsidRPr="00C31C1C">
              <w:rPr>
                <w:rFonts w:ascii="Times New Roman" w:hAnsi="Times New Roman" w:cs="Times New Roman"/>
                <w:color w:val="003366"/>
                <w:sz w:val="20"/>
                <w:szCs w:val="20"/>
              </w:rPr>
              <w:t xml:space="preserve">ОГРН 1023701625595, </w:t>
            </w:r>
            <w:r w:rsidR="00163328">
              <w:rPr>
                <w:rFonts w:ascii="Times New Roman" w:hAnsi="Times New Roman" w:cs="Times New Roman"/>
                <w:color w:val="003366"/>
                <w:sz w:val="20"/>
              </w:rPr>
              <w:t>Тел./Факс (49352) 4</w:t>
            </w:r>
            <w:r w:rsidRPr="00C31C1C">
              <w:rPr>
                <w:rFonts w:ascii="Times New Roman" w:hAnsi="Times New Roman" w:cs="Times New Roman"/>
                <w:color w:val="003366"/>
                <w:sz w:val="20"/>
              </w:rPr>
              <w:t>-11-78</w:t>
            </w:r>
            <w:r w:rsidRPr="00C31C1C">
              <w:rPr>
                <w:rFonts w:ascii="Times New Roman" w:hAnsi="Times New Roman" w:cs="Times New Roman"/>
                <w:color w:val="003366"/>
                <w:sz w:val="20"/>
                <w:szCs w:val="20"/>
              </w:rPr>
              <w:t xml:space="preserve">, </w:t>
            </w:r>
            <w:proofErr w:type="spellStart"/>
            <w:r w:rsidRPr="00C31C1C">
              <w:rPr>
                <w:rFonts w:ascii="Times New Roman" w:hAnsi="Times New Roman" w:cs="Times New Roman"/>
                <w:color w:val="003366"/>
                <w:sz w:val="20"/>
                <w:szCs w:val="20"/>
              </w:rPr>
              <w:t>e-mail</w:t>
            </w:r>
            <w:proofErr w:type="spellEnd"/>
            <w:r w:rsidRPr="00C31C1C">
              <w:rPr>
                <w:rFonts w:ascii="Times New Roman" w:hAnsi="Times New Roman" w:cs="Times New Roman"/>
                <w:color w:val="003366"/>
                <w:sz w:val="20"/>
                <w:szCs w:val="20"/>
              </w:rPr>
              <w:t xml:space="preserve">: </w:t>
            </w:r>
            <w:hyperlink r:id="rId5" w:history="1">
              <w:r w:rsidRPr="00C31C1C">
                <w:rPr>
                  <w:rStyle w:val="a4"/>
                  <w:rFonts w:ascii="Times New Roman" w:hAnsi="Times New Roman" w:cs="Times New Roman"/>
                  <w:sz w:val="20"/>
                  <w:szCs w:val="20"/>
                </w:rPr>
                <w:t>admin.komsomolsk@mail.ru</w:t>
              </w:r>
            </w:hyperlink>
          </w:p>
          <w:p w:rsidR="00C31C1C" w:rsidRPr="00C31C1C" w:rsidRDefault="00C31C1C" w:rsidP="00C31C1C">
            <w:pPr>
              <w:spacing w:after="0" w:line="240" w:lineRule="auto"/>
              <w:rPr>
                <w:rFonts w:ascii="Times New Roman" w:hAnsi="Times New Roman" w:cs="Times New Roman"/>
                <w:color w:val="003366"/>
                <w:sz w:val="28"/>
                <w:szCs w:val="28"/>
              </w:rPr>
            </w:pPr>
          </w:p>
        </w:tc>
      </w:tr>
      <w:tr w:rsidR="00C31C1C" w:rsidRPr="00C31C1C" w:rsidTr="00AE045F">
        <w:tblPrEx>
          <w:tblBorders>
            <w:top w:val="none" w:sz="0" w:space="0" w:color="auto"/>
          </w:tblBorders>
        </w:tblPrEx>
        <w:trPr>
          <w:gridAfter w:val="1"/>
          <w:wAfter w:w="497" w:type="dxa"/>
          <w:trHeight w:val="415"/>
        </w:trPr>
        <w:tc>
          <w:tcPr>
            <w:tcW w:w="1582" w:type="dxa"/>
          </w:tcPr>
          <w:p w:rsidR="00C31C1C" w:rsidRPr="00C31C1C" w:rsidRDefault="00C31C1C" w:rsidP="00C31C1C">
            <w:pPr>
              <w:spacing w:after="0" w:line="240" w:lineRule="auto"/>
              <w:jc w:val="center"/>
              <w:rPr>
                <w:rFonts w:ascii="Times New Roman" w:hAnsi="Times New Roman" w:cs="Times New Roman"/>
                <w:sz w:val="28"/>
                <w:szCs w:val="28"/>
              </w:rPr>
            </w:pPr>
          </w:p>
        </w:tc>
        <w:tc>
          <w:tcPr>
            <w:tcW w:w="360" w:type="dxa"/>
          </w:tcPr>
          <w:p w:rsidR="00C31C1C" w:rsidRPr="00C31C1C" w:rsidRDefault="00C31C1C" w:rsidP="00C31C1C">
            <w:pPr>
              <w:spacing w:after="0" w:line="240" w:lineRule="auto"/>
              <w:jc w:val="center"/>
              <w:rPr>
                <w:rFonts w:ascii="Times New Roman" w:hAnsi="Times New Roman" w:cs="Times New Roman"/>
              </w:rPr>
            </w:pPr>
          </w:p>
        </w:tc>
        <w:tc>
          <w:tcPr>
            <w:tcW w:w="610" w:type="dxa"/>
            <w:tcBorders>
              <w:bottom w:val="single" w:sz="4" w:space="0" w:color="auto"/>
            </w:tcBorders>
            <w:vAlign w:val="bottom"/>
          </w:tcPr>
          <w:p w:rsidR="00C31C1C" w:rsidRPr="00C31C1C" w:rsidRDefault="0031202A" w:rsidP="00C31C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540" w:type="dxa"/>
            <w:vAlign w:val="bottom"/>
          </w:tcPr>
          <w:p w:rsidR="00C31C1C" w:rsidRPr="00C31C1C" w:rsidRDefault="006202D5" w:rsidP="00C31C1C">
            <w:pPr>
              <w:spacing w:after="0" w:line="240" w:lineRule="auto"/>
              <w:ind w:firstLine="720"/>
              <w:rPr>
                <w:rFonts w:ascii="Times New Roman" w:hAnsi="Times New Roman" w:cs="Times New Roman"/>
                <w:sz w:val="28"/>
                <w:szCs w:val="28"/>
              </w:rPr>
            </w:pPr>
            <w:r>
              <w:rPr>
                <w:rFonts w:ascii="Times New Roman" w:hAnsi="Times New Roman" w:cs="Times New Roman"/>
                <w:sz w:val="28"/>
                <w:szCs w:val="28"/>
              </w:rPr>
              <w:t>«</w:t>
            </w:r>
          </w:p>
        </w:tc>
        <w:tc>
          <w:tcPr>
            <w:tcW w:w="1728" w:type="dxa"/>
            <w:tcBorders>
              <w:bottom w:val="single" w:sz="4" w:space="0" w:color="auto"/>
            </w:tcBorders>
            <w:vAlign w:val="bottom"/>
          </w:tcPr>
          <w:p w:rsidR="00C31C1C" w:rsidRPr="00C31C1C" w:rsidRDefault="0031202A" w:rsidP="00C31C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bookmarkStart w:id="0" w:name="_GoBack"/>
            <w:bookmarkEnd w:id="0"/>
          </w:p>
        </w:tc>
        <w:tc>
          <w:tcPr>
            <w:tcW w:w="1417" w:type="dxa"/>
            <w:vAlign w:val="bottom"/>
          </w:tcPr>
          <w:p w:rsidR="00C31C1C" w:rsidRPr="00C31C1C" w:rsidRDefault="00163328" w:rsidP="00C31C1C">
            <w:pPr>
              <w:spacing w:after="0" w:line="240" w:lineRule="auto"/>
              <w:rPr>
                <w:rFonts w:ascii="Times New Roman" w:hAnsi="Times New Roman" w:cs="Times New Roman"/>
                <w:sz w:val="28"/>
                <w:szCs w:val="28"/>
              </w:rPr>
            </w:pPr>
            <w:r>
              <w:rPr>
                <w:rFonts w:ascii="Times New Roman" w:hAnsi="Times New Roman" w:cs="Times New Roman"/>
                <w:sz w:val="28"/>
                <w:szCs w:val="28"/>
              </w:rPr>
              <w:t>2017</w:t>
            </w:r>
            <w:r w:rsidR="00C31C1C" w:rsidRPr="00C31C1C">
              <w:rPr>
                <w:rFonts w:ascii="Times New Roman" w:hAnsi="Times New Roman" w:cs="Times New Roman"/>
                <w:sz w:val="28"/>
                <w:szCs w:val="28"/>
              </w:rPr>
              <w:t>г.  №</w:t>
            </w:r>
          </w:p>
        </w:tc>
        <w:tc>
          <w:tcPr>
            <w:tcW w:w="1038" w:type="dxa"/>
            <w:tcBorders>
              <w:left w:val="nil"/>
              <w:bottom w:val="single" w:sz="4" w:space="0" w:color="auto"/>
            </w:tcBorders>
            <w:vAlign w:val="bottom"/>
          </w:tcPr>
          <w:p w:rsidR="00C31C1C" w:rsidRPr="00C31C1C" w:rsidRDefault="0031202A" w:rsidP="00C31C1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345</w:t>
            </w:r>
          </w:p>
        </w:tc>
        <w:tc>
          <w:tcPr>
            <w:tcW w:w="520" w:type="dxa"/>
            <w:tcBorders>
              <w:left w:val="nil"/>
            </w:tcBorders>
            <w:vAlign w:val="bottom"/>
          </w:tcPr>
          <w:p w:rsidR="00C31C1C" w:rsidRPr="00C31C1C" w:rsidRDefault="00C31C1C" w:rsidP="00C31C1C">
            <w:pPr>
              <w:spacing w:after="0" w:line="240" w:lineRule="auto"/>
              <w:jc w:val="center"/>
              <w:rPr>
                <w:rFonts w:ascii="Times New Roman" w:hAnsi="Times New Roman" w:cs="Times New Roman"/>
                <w:sz w:val="28"/>
                <w:szCs w:val="28"/>
              </w:rPr>
            </w:pPr>
          </w:p>
        </w:tc>
        <w:tc>
          <w:tcPr>
            <w:tcW w:w="780" w:type="dxa"/>
            <w:tcBorders>
              <w:left w:val="nil"/>
            </w:tcBorders>
            <w:vAlign w:val="bottom"/>
          </w:tcPr>
          <w:p w:rsidR="00C31C1C" w:rsidRPr="00C31C1C" w:rsidRDefault="00C31C1C" w:rsidP="00C31C1C">
            <w:pPr>
              <w:spacing w:after="0" w:line="240" w:lineRule="auto"/>
              <w:jc w:val="center"/>
              <w:rPr>
                <w:rFonts w:ascii="Times New Roman" w:hAnsi="Times New Roman" w:cs="Times New Roman"/>
              </w:rPr>
            </w:pPr>
          </w:p>
        </w:tc>
      </w:tr>
    </w:tbl>
    <w:p w:rsidR="00C31C1C" w:rsidRDefault="00C31C1C" w:rsidP="00C31C1C">
      <w:pPr>
        <w:spacing w:after="0" w:line="240" w:lineRule="auto"/>
        <w:ind w:firstLine="720"/>
        <w:jc w:val="center"/>
        <w:rPr>
          <w:sz w:val="28"/>
          <w:szCs w:val="28"/>
        </w:rPr>
      </w:pPr>
    </w:p>
    <w:p w:rsidR="00D144B1" w:rsidRPr="00D144B1" w:rsidRDefault="00D144B1" w:rsidP="00D144B1">
      <w:pPr>
        <w:pStyle w:val="ConsPlusTitle"/>
        <w:jc w:val="center"/>
        <w:rPr>
          <w:rFonts w:ascii="Times New Roman" w:hAnsi="Times New Roman" w:cs="Times New Roman"/>
          <w:sz w:val="24"/>
          <w:szCs w:val="24"/>
        </w:rPr>
      </w:pPr>
      <w:r w:rsidRPr="00D144B1">
        <w:rPr>
          <w:rFonts w:ascii="Times New Roman" w:hAnsi="Times New Roman" w:cs="Times New Roman"/>
          <w:sz w:val="24"/>
          <w:szCs w:val="24"/>
        </w:rPr>
        <w:t>ОБ УТВЕРЖДЕНИИ ПОРЯДКА СОСТАВЛЕНИЯ И УТВЕРЖДЕНИЯ ПРОГРАММ</w:t>
      </w:r>
    </w:p>
    <w:p w:rsidR="00D144B1" w:rsidRPr="00D144B1" w:rsidRDefault="00D144B1" w:rsidP="00D144B1">
      <w:pPr>
        <w:pStyle w:val="ConsPlusTitle"/>
        <w:jc w:val="center"/>
        <w:rPr>
          <w:rFonts w:ascii="Times New Roman" w:hAnsi="Times New Roman" w:cs="Times New Roman"/>
          <w:sz w:val="24"/>
          <w:szCs w:val="24"/>
        </w:rPr>
      </w:pPr>
      <w:r w:rsidRPr="00D144B1">
        <w:rPr>
          <w:rFonts w:ascii="Times New Roman" w:hAnsi="Times New Roman" w:cs="Times New Roman"/>
          <w:sz w:val="24"/>
          <w:szCs w:val="24"/>
        </w:rPr>
        <w:t xml:space="preserve">ФИНАНСОВО-ХОЗЯЙСТВЕННОЙ ДЕЯТЕЛЬНОСТИ </w:t>
      </w:r>
      <w:proofErr w:type="gramStart"/>
      <w:r w:rsidRPr="00D144B1">
        <w:rPr>
          <w:rFonts w:ascii="Times New Roman" w:hAnsi="Times New Roman" w:cs="Times New Roman"/>
          <w:sz w:val="24"/>
          <w:szCs w:val="24"/>
        </w:rPr>
        <w:t>МУНИЦИПАЛЬНЫХ</w:t>
      </w:r>
      <w:proofErr w:type="gramEnd"/>
    </w:p>
    <w:p w:rsidR="00D144B1" w:rsidRPr="00D144B1" w:rsidRDefault="00D144B1" w:rsidP="00D144B1">
      <w:pPr>
        <w:pStyle w:val="ConsPlusTitle"/>
        <w:jc w:val="center"/>
        <w:rPr>
          <w:rFonts w:ascii="Times New Roman" w:hAnsi="Times New Roman" w:cs="Times New Roman"/>
          <w:sz w:val="24"/>
          <w:szCs w:val="24"/>
        </w:rPr>
      </w:pPr>
      <w:r w:rsidRPr="00D144B1">
        <w:rPr>
          <w:rFonts w:ascii="Times New Roman" w:hAnsi="Times New Roman" w:cs="Times New Roman"/>
          <w:sz w:val="24"/>
          <w:szCs w:val="24"/>
        </w:rPr>
        <w:t>УНИТАРНЫХ ПРЕДП</w:t>
      </w:r>
      <w:r>
        <w:rPr>
          <w:rFonts w:ascii="Times New Roman" w:hAnsi="Times New Roman" w:cs="Times New Roman"/>
          <w:sz w:val="24"/>
          <w:szCs w:val="24"/>
        </w:rPr>
        <w:t>РИЯТИЙ КОМСОМОЛЬСКОГО МУНИЦИПАЛЬНОГО РАЙОНА</w:t>
      </w:r>
    </w:p>
    <w:p w:rsidR="00D144B1" w:rsidRDefault="00D144B1" w:rsidP="00D144B1">
      <w:pPr>
        <w:pStyle w:val="ConsPlusNormal"/>
        <w:ind w:firstLine="540"/>
        <w:jc w:val="both"/>
      </w:pPr>
    </w:p>
    <w:p w:rsidR="003A4FA0" w:rsidRDefault="00D144B1" w:rsidP="00D144B1">
      <w:pPr>
        <w:pStyle w:val="ConsPlusNormal"/>
        <w:ind w:firstLine="540"/>
        <w:jc w:val="both"/>
        <w:rPr>
          <w:rFonts w:ascii="Times New Roman" w:hAnsi="Times New Roman" w:cs="Times New Roman"/>
          <w:sz w:val="28"/>
          <w:szCs w:val="28"/>
        </w:rPr>
      </w:pPr>
      <w:r w:rsidRPr="00D144B1">
        <w:rPr>
          <w:rFonts w:ascii="Times New Roman" w:hAnsi="Times New Roman" w:cs="Times New Roman"/>
          <w:sz w:val="28"/>
          <w:szCs w:val="28"/>
        </w:rPr>
        <w:t xml:space="preserve">В соответствии с </w:t>
      </w:r>
      <w:r w:rsidR="00011454">
        <w:rPr>
          <w:rFonts w:ascii="Times New Roman" w:hAnsi="Times New Roman" w:cs="Times New Roman"/>
          <w:sz w:val="28"/>
          <w:szCs w:val="28"/>
        </w:rPr>
        <w:t>Федеральным</w:t>
      </w:r>
      <w:hyperlink r:id="rId6" w:history="1"/>
      <w:r w:rsidR="00011454">
        <w:rPr>
          <w:rFonts w:ascii="Times New Roman" w:hAnsi="Times New Roman" w:cs="Times New Roman"/>
          <w:sz w:val="28"/>
          <w:szCs w:val="28"/>
        </w:rPr>
        <w:t xml:space="preserve"> законом</w:t>
      </w:r>
      <w:r w:rsidRPr="00D144B1">
        <w:rPr>
          <w:rFonts w:ascii="Times New Roman" w:hAnsi="Times New Roman" w:cs="Times New Roman"/>
          <w:sz w:val="28"/>
          <w:szCs w:val="28"/>
        </w:rPr>
        <w:t xml:space="preserve"> от 14.11.2002 N 161-ФЗ "О государственных и муниципальных унитарных предприятиях"</w:t>
      </w:r>
      <w:proofErr w:type="gramStart"/>
      <w:r w:rsidRPr="00D144B1">
        <w:rPr>
          <w:rFonts w:ascii="Times New Roman" w:hAnsi="Times New Roman" w:cs="Times New Roman"/>
          <w:sz w:val="28"/>
          <w:szCs w:val="28"/>
        </w:rPr>
        <w:t>,</w:t>
      </w:r>
      <w:r w:rsidR="003A4FA0">
        <w:rPr>
          <w:rFonts w:ascii="Times New Roman" w:hAnsi="Times New Roman" w:cs="Times New Roman"/>
          <w:sz w:val="28"/>
          <w:szCs w:val="28"/>
        </w:rPr>
        <w:t>Ф</w:t>
      </w:r>
      <w:proofErr w:type="gramEnd"/>
      <w:r w:rsidR="003A4FA0">
        <w:rPr>
          <w:rFonts w:ascii="Times New Roman" w:hAnsi="Times New Roman" w:cs="Times New Roman"/>
          <w:sz w:val="28"/>
          <w:szCs w:val="28"/>
        </w:rPr>
        <w:t>едеральным</w:t>
      </w:r>
      <w:hyperlink r:id="rId7" w:history="1"/>
      <w:r w:rsidR="003A4FA0">
        <w:rPr>
          <w:rFonts w:ascii="Times New Roman" w:hAnsi="Times New Roman" w:cs="Times New Roman"/>
          <w:sz w:val="28"/>
          <w:szCs w:val="28"/>
        </w:rPr>
        <w:t xml:space="preserve"> законом от 06.10.2003 г. № 131-ФЗ «Об общих принципах местного самоуправления в Российской Федерации»,</w:t>
      </w:r>
      <w:r w:rsidRPr="00D144B1">
        <w:rPr>
          <w:rFonts w:ascii="Times New Roman" w:hAnsi="Times New Roman" w:cs="Times New Roman"/>
          <w:sz w:val="28"/>
          <w:szCs w:val="28"/>
        </w:rPr>
        <w:t xml:space="preserve"> в целях повышения эффективности работы муниципальных ун</w:t>
      </w:r>
      <w:r>
        <w:rPr>
          <w:rFonts w:ascii="Times New Roman" w:hAnsi="Times New Roman" w:cs="Times New Roman"/>
          <w:sz w:val="28"/>
          <w:szCs w:val="28"/>
        </w:rPr>
        <w:t>итарных предприятий Комсомольского муниципального района</w:t>
      </w:r>
      <w:r w:rsidRPr="00D144B1">
        <w:rPr>
          <w:rFonts w:ascii="Times New Roman" w:hAnsi="Times New Roman" w:cs="Times New Roman"/>
          <w:sz w:val="28"/>
          <w:szCs w:val="28"/>
        </w:rPr>
        <w:t xml:space="preserve"> и усиления ко</w:t>
      </w:r>
      <w:r>
        <w:rPr>
          <w:rFonts w:ascii="Times New Roman" w:hAnsi="Times New Roman" w:cs="Times New Roman"/>
          <w:sz w:val="28"/>
          <w:szCs w:val="28"/>
        </w:rPr>
        <w:t>нтроля за их деятельностью, А</w:t>
      </w:r>
      <w:r w:rsidRPr="00D144B1">
        <w:rPr>
          <w:rFonts w:ascii="Times New Roman" w:hAnsi="Times New Roman" w:cs="Times New Roman"/>
          <w:sz w:val="28"/>
          <w:szCs w:val="28"/>
        </w:rPr>
        <w:t>дминис</w:t>
      </w:r>
      <w:r>
        <w:rPr>
          <w:rFonts w:ascii="Times New Roman" w:hAnsi="Times New Roman" w:cs="Times New Roman"/>
          <w:sz w:val="28"/>
          <w:szCs w:val="28"/>
        </w:rPr>
        <w:t>трация Комсомольского муниципального района</w:t>
      </w:r>
    </w:p>
    <w:p w:rsidR="003A4FA0" w:rsidRDefault="003A4FA0" w:rsidP="00D144B1">
      <w:pPr>
        <w:pStyle w:val="ConsPlusNormal"/>
        <w:ind w:firstLine="540"/>
        <w:jc w:val="both"/>
        <w:rPr>
          <w:rFonts w:ascii="Times New Roman" w:hAnsi="Times New Roman" w:cs="Times New Roman"/>
          <w:b/>
          <w:sz w:val="28"/>
          <w:szCs w:val="28"/>
        </w:rPr>
      </w:pPr>
    </w:p>
    <w:p w:rsidR="00D144B1" w:rsidRPr="00D144B1" w:rsidRDefault="00D144B1" w:rsidP="00D144B1">
      <w:pPr>
        <w:pStyle w:val="ConsPlusNormal"/>
        <w:ind w:firstLine="540"/>
        <w:jc w:val="both"/>
        <w:rPr>
          <w:rFonts w:ascii="Times New Roman" w:hAnsi="Times New Roman" w:cs="Times New Roman"/>
          <w:sz w:val="28"/>
          <w:szCs w:val="28"/>
        </w:rPr>
      </w:pPr>
      <w:proofErr w:type="gramStart"/>
      <w:r w:rsidRPr="00D144B1">
        <w:rPr>
          <w:rFonts w:ascii="Times New Roman" w:hAnsi="Times New Roman" w:cs="Times New Roman"/>
          <w:b/>
          <w:sz w:val="28"/>
          <w:szCs w:val="28"/>
        </w:rPr>
        <w:t>п</w:t>
      </w:r>
      <w:proofErr w:type="gramEnd"/>
      <w:r w:rsidRPr="00D144B1">
        <w:rPr>
          <w:rFonts w:ascii="Times New Roman" w:hAnsi="Times New Roman" w:cs="Times New Roman"/>
          <w:b/>
          <w:sz w:val="28"/>
          <w:szCs w:val="28"/>
        </w:rPr>
        <w:t xml:space="preserve"> о с т а н о в л я е т:</w:t>
      </w:r>
    </w:p>
    <w:p w:rsidR="00D144B1" w:rsidRPr="00D144B1" w:rsidRDefault="00D144B1" w:rsidP="00D144B1">
      <w:pPr>
        <w:pStyle w:val="ConsPlusNormal"/>
        <w:ind w:firstLine="540"/>
        <w:jc w:val="both"/>
        <w:rPr>
          <w:rFonts w:ascii="Times New Roman" w:hAnsi="Times New Roman" w:cs="Times New Roman"/>
          <w:sz w:val="28"/>
          <w:szCs w:val="28"/>
        </w:rPr>
      </w:pPr>
    </w:p>
    <w:p w:rsidR="00D144B1" w:rsidRPr="00D144B1" w:rsidRDefault="00D144B1" w:rsidP="00D144B1">
      <w:pPr>
        <w:pStyle w:val="ConsPlusNormal"/>
        <w:ind w:firstLine="540"/>
        <w:jc w:val="both"/>
        <w:rPr>
          <w:rFonts w:ascii="Times New Roman" w:hAnsi="Times New Roman" w:cs="Times New Roman"/>
          <w:sz w:val="28"/>
          <w:szCs w:val="28"/>
        </w:rPr>
      </w:pPr>
      <w:r w:rsidRPr="00D144B1">
        <w:rPr>
          <w:rFonts w:ascii="Times New Roman" w:hAnsi="Times New Roman" w:cs="Times New Roman"/>
          <w:sz w:val="28"/>
          <w:szCs w:val="28"/>
        </w:rPr>
        <w:t xml:space="preserve">1. Утвердить прилагаемый </w:t>
      </w:r>
      <w:hyperlink w:anchor="P32" w:history="1">
        <w:r w:rsidRPr="00D144B1">
          <w:rPr>
            <w:rFonts w:ascii="Times New Roman" w:hAnsi="Times New Roman" w:cs="Times New Roman"/>
            <w:sz w:val="28"/>
            <w:szCs w:val="28"/>
          </w:rPr>
          <w:t>Порядок</w:t>
        </w:r>
      </w:hyperlink>
      <w:r w:rsidRPr="00D144B1">
        <w:rPr>
          <w:rFonts w:ascii="Times New Roman" w:hAnsi="Times New Roman" w:cs="Times New Roman"/>
          <w:sz w:val="28"/>
          <w:szCs w:val="28"/>
        </w:rPr>
        <w:t xml:space="preserve"> составления и утверждения программ финансово-хозяйственной деятельности муниципальных унитарных предприятий Комсомольского муниципального района (приложение).</w:t>
      </w:r>
    </w:p>
    <w:p w:rsidR="00D144B1" w:rsidRPr="00D144B1" w:rsidRDefault="00D144B1" w:rsidP="00D144B1">
      <w:pPr>
        <w:pStyle w:val="ConsPlusNormal"/>
        <w:ind w:firstLine="540"/>
        <w:jc w:val="both"/>
        <w:rPr>
          <w:rFonts w:ascii="Times New Roman" w:hAnsi="Times New Roman" w:cs="Times New Roman"/>
          <w:sz w:val="28"/>
          <w:szCs w:val="28"/>
        </w:rPr>
      </w:pPr>
    </w:p>
    <w:p w:rsidR="00D144B1" w:rsidRPr="00D144B1" w:rsidRDefault="00D144B1" w:rsidP="00D144B1">
      <w:pPr>
        <w:pStyle w:val="ConsPlusNormal"/>
        <w:ind w:firstLine="540"/>
        <w:jc w:val="both"/>
        <w:rPr>
          <w:rFonts w:ascii="Times New Roman" w:hAnsi="Times New Roman" w:cs="Times New Roman"/>
          <w:sz w:val="28"/>
          <w:szCs w:val="28"/>
        </w:rPr>
      </w:pPr>
      <w:r w:rsidRPr="00D144B1">
        <w:rPr>
          <w:rFonts w:ascii="Times New Roman" w:hAnsi="Times New Roman" w:cs="Times New Roman"/>
          <w:sz w:val="28"/>
          <w:szCs w:val="28"/>
        </w:rPr>
        <w:t>2. Установить, что показатели экономической эффективности деятельности муниципальных унитарных предприятий Комсомольского муниципального района утверждаются в составе программ их финансово-хозяйственной деятельности.</w:t>
      </w:r>
    </w:p>
    <w:p w:rsidR="00C31C1C" w:rsidRPr="00D144B1" w:rsidRDefault="00D144B1" w:rsidP="00D144B1">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w:t>
      </w:r>
      <w:r w:rsidR="00A41783" w:rsidRPr="00D144B1">
        <w:rPr>
          <w:rFonts w:ascii="Times New Roman" w:eastAsia="Times New Roman" w:hAnsi="Times New Roman" w:cs="Times New Roman"/>
          <w:sz w:val="28"/>
          <w:szCs w:val="28"/>
          <w:lang w:eastAsia="ru-RU"/>
        </w:rPr>
        <w:t xml:space="preserve">. </w:t>
      </w:r>
      <w:r w:rsidR="00C31C1C" w:rsidRPr="00D144B1">
        <w:rPr>
          <w:rFonts w:ascii="Times New Roman" w:eastAsia="Times New Roman" w:hAnsi="Times New Roman" w:cs="Times New Roman"/>
          <w:sz w:val="28"/>
          <w:szCs w:val="28"/>
          <w:lang w:eastAsia="ru-RU"/>
        </w:rPr>
        <w:t>Опубликовать настоящее постановление</w:t>
      </w:r>
      <w:r w:rsidR="00E02ADA">
        <w:rPr>
          <w:rFonts w:ascii="Times New Roman" w:eastAsia="Times New Roman" w:hAnsi="Times New Roman" w:cs="Times New Roman"/>
          <w:sz w:val="28"/>
          <w:szCs w:val="28"/>
          <w:lang w:eastAsia="ru-RU"/>
        </w:rPr>
        <w:t xml:space="preserve"> в </w:t>
      </w:r>
      <w:r w:rsidR="002F6EAA">
        <w:rPr>
          <w:rFonts w:ascii="Times New Roman" w:eastAsia="Times New Roman" w:hAnsi="Times New Roman" w:cs="Times New Roman"/>
          <w:sz w:val="28"/>
          <w:szCs w:val="28"/>
          <w:lang w:eastAsia="ru-RU"/>
        </w:rPr>
        <w:t>«</w:t>
      </w:r>
      <w:r w:rsidR="00E02ADA">
        <w:rPr>
          <w:rFonts w:ascii="Times New Roman" w:eastAsia="Times New Roman" w:hAnsi="Times New Roman" w:cs="Times New Roman"/>
          <w:sz w:val="28"/>
          <w:szCs w:val="28"/>
          <w:lang w:eastAsia="ru-RU"/>
        </w:rPr>
        <w:t>Вестнике</w:t>
      </w:r>
      <w:r w:rsidR="002F6EAA">
        <w:rPr>
          <w:rFonts w:ascii="Times New Roman" w:eastAsia="Times New Roman" w:hAnsi="Times New Roman" w:cs="Times New Roman"/>
          <w:sz w:val="28"/>
          <w:szCs w:val="28"/>
          <w:lang w:eastAsia="ru-RU"/>
        </w:rPr>
        <w:t xml:space="preserve"> нормативных правовых актов органов местного самоуправления Комсомольского муниципального района»</w:t>
      </w:r>
      <w:r w:rsidR="00E02ADA">
        <w:rPr>
          <w:rFonts w:ascii="Times New Roman" w:eastAsia="Times New Roman" w:hAnsi="Times New Roman" w:cs="Times New Roman"/>
          <w:sz w:val="28"/>
          <w:szCs w:val="28"/>
          <w:lang w:eastAsia="ru-RU"/>
        </w:rPr>
        <w:t xml:space="preserve">и разместить </w:t>
      </w:r>
      <w:r w:rsidR="00A41783" w:rsidRPr="00D144B1">
        <w:rPr>
          <w:rFonts w:ascii="Times New Roman" w:eastAsia="Times New Roman" w:hAnsi="Times New Roman" w:cs="Times New Roman"/>
          <w:sz w:val="28"/>
          <w:szCs w:val="28"/>
          <w:lang w:eastAsia="ru-RU"/>
        </w:rPr>
        <w:t>на</w:t>
      </w:r>
      <w:r w:rsidR="0058496B" w:rsidRPr="00D144B1">
        <w:rPr>
          <w:rFonts w:ascii="Times New Roman" w:eastAsia="Times New Roman" w:hAnsi="Times New Roman" w:cs="Times New Roman"/>
          <w:sz w:val="28"/>
          <w:szCs w:val="28"/>
          <w:lang w:eastAsia="ru-RU"/>
        </w:rPr>
        <w:t xml:space="preserve"> официальном сайте органов местного самоуправления </w:t>
      </w:r>
      <w:r w:rsidR="00A41783" w:rsidRPr="00D144B1">
        <w:rPr>
          <w:rFonts w:ascii="Times New Roman" w:eastAsia="Times New Roman" w:hAnsi="Times New Roman" w:cs="Times New Roman"/>
          <w:sz w:val="28"/>
          <w:szCs w:val="28"/>
          <w:lang w:eastAsia="ru-RU"/>
        </w:rPr>
        <w:t xml:space="preserve"> Комсомольского муниципального района</w:t>
      </w:r>
      <w:r w:rsidR="003A4FA0">
        <w:rPr>
          <w:rFonts w:ascii="Times New Roman" w:eastAsia="Times New Roman" w:hAnsi="Times New Roman" w:cs="Times New Roman"/>
          <w:sz w:val="28"/>
          <w:szCs w:val="28"/>
          <w:lang w:eastAsia="ru-RU"/>
        </w:rPr>
        <w:t xml:space="preserve"> в сети Интернет</w:t>
      </w:r>
      <w:r w:rsidR="00A41783" w:rsidRPr="00D144B1">
        <w:rPr>
          <w:rFonts w:ascii="Times New Roman" w:eastAsia="Times New Roman" w:hAnsi="Times New Roman" w:cs="Times New Roman"/>
          <w:sz w:val="28"/>
          <w:szCs w:val="28"/>
          <w:lang w:eastAsia="ru-RU"/>
        </w:rPr>
        <w:t>.</w:t>
      </w:r>
    </w:p>
    <w:p w:rsidR="00C31C1C" w:rsidRDefault="00C31C1C" w:rsidP="00043D81">
      <w:pPr>
        <w:spacing w:after="0" w:line="240" w:lineRule="auto"/>
        <w:jc w:val="both"/>
        <w:rPr>
          <w:rFonts w:ascii="Times New Roman" w:eastAsia="Times New Roman" w:hAnsi="Times New Roman" w:cs="Times New Roman"/>
          <w:sz w:val="28"/>
          <w:szCs w:val="28"/>
          <w:lang w:eastAsia="ru-RU"/>
        </w:rPr>
      </w:pPr>
      <w:r w:rsidRPr="00D144B1">
        <w:rPr>
          <w:rFonts w:ascii="Times New Roman" w:eastAsia="Times New Roman" w:hAnsi="Times New Roman" w:cs="Times New Roman"/>
          <w:sz w:val="28"/>
          <w:szCs w:val="28"/>
          <w:lang w:eastAsia="ru-RU"/>
        </w:rPr>
        <w:t xml:space="preserve">4. </w:t>
      </w:r>
      <w:proofErr w:type="gramStart"/>
      <w:r w:rsidRPr="00D144B1">
        <w:rPr>
          <w:rFonts w:ascii="Times New Roman" w:eastAsia="Times New Roman" w:hAnsi="Times New Roman" w:cs="Times New Roman"/>
          <w:sz w:val="28"/>
          <w:szCs w:val="28"/>
          <w:lang w:eastAsia="ru-RU"/>
        </w:rPr>
        <w:t>Контроль за</w:t>
      </w:r>
      <w:proofErr w:type="gramEnd"/>
      <w:r w:rsidRPr="00D144B1">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Администрации </w:t>
      </w:r>
      <w:r w:rsidR="00A41783" w:rsidRPr="00D144B1">
        <w:rPr>
          <w:rFonts w:ascii="Times New Roman" w:eastAsia="Times New Roman" w:hAnsi="Times New Roman" w:cs="Times New Roman"/>
          <w:sz w:val="28"/>
          <w:szCs w:val="28"/>
          <w:lang w:eastAsia="ru-RU"/>
        </w:rPr>
        <w:t xml:space="preserve">Комсомольского муниципального района </w:t>
      </w:r>
      <w:r w:rsidRPr="00D144B1">
        <w:rPr>
          <w:rFonts w:ascii="Times New Roman" w:eastAsia="Times New Roman" w:hAnsi="Times New Roman" w:cs="Times New Roman"/>
          <w:sz w:val="28"/>
          <w:szCs w:val="28"/>
          <w:lang w:eastAsia="ru-RU"/>
        </w:rPr>
        <w:t xml:space="preserve">по экономическим вопросам  Е.Б. </w:t>
      </w:r>
      <w:proofErr w:type="spellStart"/>
      <w:r w:rsidRPr="00D144B1">
        <w:rPr>
          <w:rFonts w:ascii="Times New Roman" w:eastAsia="Times New Roman" w:hAnsi="Times New Roman" w:cs="Times New Roman"/>
          <w:sz w:val="28"/>
          <w:szCs w:val="28"/>
          <w:lang w:eastAsia="ru-RU"/>
        </w:rPr>
        <w:t>Фирстову</w:t>
      </w:r>
      <w:proofErr w:type="spellEnd"/>
      <w:r w:rsidRPr="00D144B1">
        <w:rPr>
          <w:rFonts w:ascii="Times New Roman" w:eastAsia="Times New Roman" w:hAnsi="Times New Roman" w:cs="Times New Roman"/>
          <w:sz w:val="28"/>
          <w:szCs w:val="28"/>
          <w:lang w:eastAsia="ru-RU"/>
        </w:rPr>
        <w:t>.</w:t>
      </w:r>
    </w:p>
    <w:p w:rsidR="00D144B1" w:rsidRDefault="00D144B1" w:rsidP="00043D81">
      <w:pPr>
        <w:spacing w:after="0" w:line="240" w:lineRule="auto"/>
        <w:jc w:val="both"/>
        <w:rPr>
          <w:rFonts w:ascii="Times New Roman" w:eastAsia="Times New Roman" w:hAnsi="Times New Roman" w:cs="Times New Roman"/>
          <w:sz w:val="28"/>
          <w:szCs w:val="28"/>
          <w:lang w:eastAsia="ru-RU"/>
        </w:rPr>
      </w:pPr>
    </w:p>
    <w:p w:rsidR="009C4F2E" w:rsidRDefault="009C4F2E" w:rsidP="00043D81">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31C1C" w:rsidRPr="00AC1AE9" w:rsidTr="00AE045F">
        <w:tc>
          <w:tcPr>
            <w:tcW w:w="9286" w:type="dxa"/>
            <w:tcBorders>
              <w:top w:val="nil"/>
              <w:left w:val="nil"/>
              <w:bottom w:val="nil"/>
              <w:right w:val="nil"/>
            </w:tcBorders>
          </w:tcPr>
          <w:p w:rsidR="00AC1AE9" w:rsidRPr="00D144B1" w:rsidRDefault="00C31C1C" w:rsidP="00D144B1">
            <w:pPr>
              <w:spacing w:after="0"/>
              <w:jc w:val="both"/>
              <w:rPr>
                <w:rFonts w:ascii="Times New Roman" w:hAnsi="Times New Roman" w:cs="Times New Roman"/>
                <w:b/>
                <w:sz w:val="28"/>
                <w:szCs w:val="28"/>
              </w:rPr>
            </w:pPr>
            <w:r w:rsidRPr="00D144B1">
              <w:rPr>
                <w:rFonts w:ascii="Times New Roman" w:hAnsi="Times New Roman" w:cs="Times New Roman"/>
                <w:b/>
                <w:sz w:val="28"/>
                <w:szCs w:val="28"/>
              </w:rPr>
              <w:t>Глав</w:t>
            </w:r>
            <w:r w:rsidR="00D144B1" w:rsidRPr="00D144B1">
              <w:rPr>
                <w:rFonts w:ascii="Times New Roman" w:hAnsi="Times New Roman" w:cs="Times New Roman"/>
                <w:b/>
                <w:sz w:val="28"/>
                <w:szCs w:val="28"/>
              </w:rPr>
              <w:t>а</w:t>
            </w:r>
            <w:r w:rsidRPr="00D144B1">
              <w:rPr>
                <w:rFonts w:ascii="Times New Roman" w:hAnsi="Times New Roman" w:cs="Times New Roman"/>
                <w:b/>
                <w:sz w:val="28"/>
                <w:szCs w:val="28"/>
              </w:rPr>
              <w:t>Комсомольского</w:t>
            </w:r>
          </w:p>
          <w:p w:rsidR="00D144B1" w:rsidRPr="00D144B1" w:rsidRDefault="00D144B1" w:rsidP="00D144B1">
            <w:pPr>
              <w:tabs>
                <w:tab w:val="left" w:pos="6263"/>
              </w:tabs>
              <w:spacing w:after="0"/>
              <w:jc w:val="both"/>
              <w:rPr>
                <w:rFonts w:ascii="Times New Roman" w:hAnsi="Times New Roman" w:cs="Times New Roman"/>
                <w:b/>
                <w:sz w:val="28"/>
                <w:szCs w:val="28"/>
              </w:rPr>
            </w:pPr>
            <w:r w:rsidRPr="00D144B1">
              <w:rPr>
                <w:rFonts w:ascii="Times New Roman" w:hAnsi="Times New Roman" w:cs="Times New Roman"/>
                <w:b/>
                <w:sz w:val="28"/>
                <w:szCs w:val="28"/>
              </w:rPr>
              <w:t>муниципального района</w:t>
            </w:r>
            <w:r>
              <w:rPr>
                <w:rFonts w:ascii="Times New Roman" w:hAnsi="Times New Roman" w:cs="Times New Roman"/>
                <w:b/>
                <w:sz w:val="28"/>
                <w:szCs w:val="28"/>
              </w:rPr>
              <w:tab/>
              <w:t xml:space="preserve">        О. В. </w:t>
            </w:r>
            <w:proofErr w:type="spellStart"/>
            <w:r>
              <w:rPr>
                <w:rFonts w:ascii="Times New Roman" w:hAnsi="Times New Roman" w:cs="Times New Roman"/>
                <w:b/>
                <w:sz w:val="28"/>
                <w:szCs w:val="28"/>
              </w:rPr>
              <w:t>Бузулуцкая</w:t>
            </w:r>
            <w:proofErr w:type="spellEnd"/>
          </w:p>
          <w:p w:rsidR="00C31C1C" w:rsidRPr="00AC1AE9" w:rsidRDefault="00C31C1C" w:rsidP="00D144B1">
            <w:pPr>
              <w:jc w:val="both"/>
              <w:rPr>
                <w:rFonts w:ascii="Times New Roman" w:hAnsi="Times New Roman" w:cs="Times New Roman"/>
                <w:b/>
                <w:sz w:val="28"/>
                <w:szCs w:val="28"/>
              </w:rPr>
            </w:pPr>
          </w:p>
        </w:tc>
      </w:tr>
    </w:tbl>
    <w:p w:rsidR="00A41783" w:rsidRDefault="00A41783" w:rsidP="00D67D57">
      <w:pPr>
        <w:spacing w:after="0" w:line="240" w:lineRule="auto"/>
        <w:jc w:val="right"/>
        <w:rPr>
          <w:rFonts w:ascii="Times New Roman" w:eastAsia="Times New Roman" w:hAnsi="Times New Roman" w:cs="Times New Roman"/>
          <w:sz w:val="24"/>
          <w:szCs w:val="24"/>
          <w:lang w:eastAsia="ru-RU"/>
        </w:rPr>
      </w:pPr>
    </w:p>
    <w:p w:rsidR="00A41783" w:rsidRDefault="00A41783" w:rsidP="00D67D57">
      <w:pPr>
        <w:spacing w:after="0" w:line="240" w:lineRule="auto"/>
        <w:jc w:val="right"/>
        <w:rPr>
          <w:rFonts w:ascii="Times New Roman" w:eastAsia="Times New Roman" w:hAnsi="Times New Roman" w:cs="Times New Roman"/>
          <w:sz w:val="24"/>
          <w:szCs w:val="24"/>
          <w:lang w:eastAsia="ru-RU"/>
        </w:rPr>
      </w:pPr>
    </w:p>
    <w:p w:rsidR="00A41783" w:rsidRDefault="00A41783" w:rsidP="00D67D57">
      <w:pPr>
        <w:spacing w:after="0" w:line="240" w:lineRule="auto"/>
        <w:jc w:val="right"/>
        <w:rPr>
          <w:rFonts w:ascii="Times New Roman" w:eastAsia="Times New Roman" w:hAnsi="Times New Roman" w:cs="Times New Roman"/>
          <w:sz w:val="24"/>
          <w:szCs w:val="24"/>
          <w:lang w:eastAsia="ru-RU"/>
        </w:rPr>
      </w:pPr>
    </w:p>
    <w:p w:rsidR="00A41783" w:rsidRDefault="00A41783" w:rsidP="00D67D57">
      <w:pPr>
        <w:spacing w:after="0" w:line="240" w:lineRule="auto"/>
        <w:jc w:val="right"/>
        <w:rPr>
          <w:rFonts w:ascii="Times New Roman" w:eastAsia="Times New Roman" w:hAnsi="Times New Roman" w:cs="Times New Roman"/>
          <w:sz w:val="24"/>
          <w:szCs w:val="24"/>
          <w:lang w:eastAsia="ru-RU"/>
        </w:rPr>
      </w:pPr>
    </w:p>
    <w:p w:rsidR="00D67D57" w:rsidRPr="00D144B1" w:rsidRDefault="00D67D57" w:rsidP="00D67D57">
      <w:pPr>
        <w:spacing w:after="0" w:line="240" w:lineRule="auto"/>
        <w:jc w:val="right"/>
        <w:rPr>
          <w:rFonts w:ascii="Times New Roman" w:eastAsia="Times New Roman" w:hAnsi="Times New Roman" w:cs="Times New Roman"/>
          <w:sz w:val="28"/>
          <w:szCs w:val="28"/>
          <w:lang w:eastAsia="ru-RU"/>
        </w:rPr>
      </w:pPr>
      <w:r w:rsidRPr="00D144B1">
        <w:rPr>
          <w:rFonts w:ascii="Times New Roman" w:eastAsia="Times New Roman" w:hAnsi="Times New Roman" w:cs="Times New Roman"/>
          <w:sz w:val="28"/>
          <w:szCs w:val="28"/>
          <w:lang w:eastAsia="ru-RU"/>
        </w:rPr>
        <w:t>Приложение 1</w:t>
      </w:r>
      <w:r w:rsidRPr="00D144B1">
        <w:rPr>
          <w:rFonts w:ascii="Times New Roman" w:eastAsia="Times New Roman" w:hAnsi="Times New Roman" w:cs="Times New Roman"/>
          <w:sz w:val="28"/>
          <w:szCs w:val="28"/>
          <w:lang w:eastAsia="ru-RU"/>
        </w:rPr>
        <w:br/>
        <w:t>к постановлению</w:t>
      </w:r>
      <w:r w:rsidRPr="00D144B1">
        <w:rPr>
          <w:rFonts w:ascii="Times New Roman" w:eastAsia="Times New Roman" w:hAnsi="Times New Roman" w:cs="Times New Roman"/>
          <w:sz w:val="28"/>
          <w:szCs w:val="28"/>
          <w:lang w:eastAsia="ru-RU"/>
        </w:rPr>
        <w:br/>
        <w:t xml:space="preserve">Администрации </w:t>
      </w:r>
      <w:proofErr w:type="gramStart"/>
      <w:r w:rsidRPr="00D144B1">
        <w:rPr>
          <w:rFonts w:ascii="Times New Roman" w:eastAsia="Times New Roman" w:hAnsi="Times New Roman" w:cs="Times New Roman"/>
          <w:sz w:val="28"/>
          <w:szCs w:val="28"/>
          <w:lang w:eastAsia="ru-RU"/>
        </w:rPr>
        <w:t>Комсомольского</w:t>
      </w:r>
      <w:proofErr w:type="gramEnd"/>
    </w:p>
    <w:p w:rsidR="00D67D57" w:rsidRPr="00D144B1" w:rsidRDefault="00D67D57" w:rsidP="00D67D57">
      <w:pPr>
        <w:spacing w:after="0" w:line="240" w:lineRule="auto"/>
        <w:jc w:val="right"/>
        <w:rPr>
          <w:rFonts w:ascii="Times New Roman" w:eastAsia="Times New Roman" w:hAnsi="Times New Roman" w:cs="Times New Roman"/>
          <w:sz w:val="28"/>
          <w:szCs w:val="28"/>
          <w:lang w:eastAsia="ru-RU"/>
        </w:rPr>
      </w:pPr>
      <w:r w:rsidRPr="00D144B1">
        <w:rPr>
          <w:rFonts w:ascii="Times New Roman" w:eastAsia="Times New Roman" w:hAnsi="Times New Roman" w:cs="Times New Roman"/>
          <w:sz w:val="28"/>
          <w:szCs w:val="28"/>
          <w:lang w:eastAsia="ru-RU"/>
        </w:rPr>
        <w:t xml:space="preserve">муниципального района </w:t>
      </w:r>
    </w:p>
    <w:p w:rsidR="00D67D57" w:rsidRPr="00D144B1" w:rsidRDefault="008256C5" w:rsidP="00D67D5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«25» 12. </w:t>
      </w:r>
      <w:r w:rsidR="00D144B1">
        <w:rPr>
          <w:rFonts w:ascii="Times New Roman" w:eastAsia="Times New Roman" w:hAnsi="Times New Roman" w:cs="Times New Roman"/>
          <w:sz w:val="28"/>
          <w:szCs w:val="28"/>
          <w:lang w:eastAsia="ru-RU"/>
        </w:rPr>
        <w:t>2017</w:t>
      </w:r>
      <w:r>
        <w:rPr>
          <w:rFonts w:ascii="Times New Roman" w:eastAsia="Times New Roman" w:hAnsi="Times New Roman" w:cs="Times New Roman"/>
          <w:sz w:val="28"/>
          <w:szCs w:val="28"/>
          <w:lang w:eastAsia="ru-RU"/>
        </w:rPr>
        <w:t>г. N345</w:t>
      </w:r>
    </w:p>
    <w:p w:rsidR="004F636E" w:rsidRPr="004F636E" w:rsidRDefault="004F636E" w:rsidP="004F636E">
      <w:pPr>
        <w:spacing w:after="0" w:line="240" w:lineRule="auto"/>
        <w:rPr>
          <w:rFonts w:ascii="Times New Roman" w:eastAsia="Times New Roman" w:hAnsi="Times New Roman" w:cs="Times New Roman"/>
          <w:sz w:val="24"/>
          <w:szCs w:val="24"/>
          <w:lang w:eastAsia="ru-RU"/>
        </w:rPr>
      </w:pPr>
    </w:p>
    <w:p w:rsidR="00D144B1" w:rsidRPr="00831396" w:rsidRDefault="00D144B1" w:rsidP="00E10158">
      <w:pPr>
        <w:spacing w:after="0" w:line="240" w:lineRule="auto"/>
        <w:jc w:val="both"/>
        <w:rPr>
          <w:rFonts w:ascii="Times New Roman" w:eastAsia="Times New Roman" w:hAnsi="Times New Roman" w:cs="Times New Roman"/>
          <w:b/>
          <w:sz w:val="28"/>
          <w:szCs w:val="28"/>
          <w:lang w:eastAsia="ru-RU"/>
        </w:rPr>
      </w:pPr>
    </w:p>
    <w:p w:rsidR="00831396" w:rsidRPr="00831396" w:rsidRDefault="00831396" w:rsidP="009C4F2E">
      <w:pPr>
        <w:pStyle w:val="ConsPlusTitle"/>
        <w:jc w:val="center"/>
        <w:rPr>
          <w:rFonts w:ascii="Times New Roman" w:hAnsi="Times New Roman" w:cs="Times New Roman"/>
        </w:rPr>
      </w:pPr>
      <w:r w:rsidRPr="00831396">
        <w:rPr>
          <w:rFonts w:ascii="Times New Roman" w:hAnsi="Times New Roman" w:cs="Times New Roman"/>
        </w:rPr>
        <w:t>ПОРЯДОК</w:t>
      </w:r>
    </w:p>
    <w:p w:rsidR="009C4F2E" w:rsidRDefault="00831396" w:rsidP="009C4F2E">
      <w:pPr>
        <w:pStyle w:val="ConsPlusTitle"/>
        <w:jc w:val="center"/>
        <w:rPr>
          <w:rFonts w:ascii="Times New Roman" w:hAnsi="Times New Roman" w:cs="Times New Roman"/>
        </w:rPr>
      </w:pPr>
      <w:r w:rsidRPr="00831396">
        <w:rPr>
          <w:rFonts w:ascii="Times New Roman" w:hAnsi="Times New Roman" w:cs="Times New Roman"/>
        </w:rPr>
        <w:t xml:space="preserve">СОСТАВЛЕНИЯ И УТВЕРЖДЕНИЯ ПРОГРАММ </w:t>
      </w:r>
    </w:p>
    <w:p w:rsidR="00831396" w:rsidRPr="00831396" w:rsidRDefault="00831396" w:rsidP="009C4F2E">
      <w:pPr>
        <w:pStyle w:val="ConsPlusTitle"/>
        <w:jc w:val="center"/>
        <w:rPr>
          <w:rFonts w:ascii="Times New Roman" w:hAnsi="Times New Roman" w:cs="Times New Roman"/>
        </w:rPr>
      </w:pPr>
      <w:r w:rsidRPr="00831396">
        <w:rPr>
          <w:rFonts w:ascii="Times New Roman" w:hAnsi="Times New Roman" w:cs="Times New Roman"/>
        </w:rPr>
        <w:t xml:space="preserve">ФИНАНСОВО-ХОЗЯЙСТВЕННОЙДЕЯТЕЛЬНОСТИ МУНИЦИПАЛЬНЫХ </w:t>
      </w:r>
      <w:r>
        <w:rPr>
          <w:rFonts w:ascii="Times New Roman" w:hAnsi="Times New Roman" w:cs="Times New Roman"/>
        </w:rPr>
        <w:t>УНИТАРНЫХ ПРЕДПРИЯТИЙ КОМСОМОЛЬСКОГО МУНИЦИПАЛЬНОГО РАЙОНА</w:t>
      </w:r>
    </w:p>
    <w:p w:rsidR="00831396" w:rsidRDefault="00831396" w:rsidP="00831396">
      <w:pPr>
        <w:pStyle w:val="ConsPlusNormal"/>
        <w:jc w:val="center"/>
      </w:pPr>
    </w:p>
    <w:p w:rsidR="00831396" w:rsidRPr="00831396" w:rsidRDefault="00831396" w:rsidP="009C4F2E">
      <w:pPr>
        <w:pStyle w:val="ConsPlusNormal"/>
        <w:ind w:left="-227"/>
        <w:jc w:val="center"/>
        <w:outlineLvl w:val="1"/>
        <w:rPr>
          <w:rFonts w:ascii="Times New Roman" w:hAnsi="Times New Roman" w:cs="Times New Roman"/>
          <w:sz w:val="28"/>
          <w:szCs w:val="28"/>
        </w:rPr>
      </w:pPr>
      <w:r w:rsidRPr="00831396">
        <w:rPr>
          <w:rFonts w:ascii="Times New Roman" w:hAnsi="Times New Roman" w:cs="Times New Roman"/>
          <w:sz w:val="28"/>
          <w:szCs w:val="28"/>
        </w:rPr>
        <w:t>1. Общие положения</w:t>
      </w:r>
    </w:p>
    <w:p w:rsidR="00831396" w:rsidRPr="00BD5990" w:rsidRDefault="00831396" w:rsidP="00831396">
      <w:pPr>
        <w:pStyle w:val="ConsPlusNormal"/>
        <w:jc w:val="center"/>
        <w:rPr>
          <w:rFonts w:ascii="Times New Roman" w:hAnsi="Times New Roman" w:cs="Times New Roman"/>
          <w:sz w:val="28"/>
          <w:szCs w:val="28"/>
        </w:rPr>
      </w:pPr>
    </w:p>
    <w:p w:rsidR="00831396" w:rsidRPr="00BD5990" w:rsidRDefault="00831396" w:rsidP="00831396">
      <w:pPr>
        <w:pStyle w:val="ConsPlusNormal"/>
        <w:ind w:firstLine="540"/>
        <w:jc w:val="both"/>
        <w:rPr>
          <w:rFonts w:ascii="Times New Roman" w:hAnsi="Times New Roman" w:cs="Times New Roman"/>
          <w:sz w:val="28"/>
          <w:szCs w:val="28"/>
        </w:rPr>
      </w:pPr>
      <w:r w:rsidRPr="00BD5990">
        <w:rPr>
          <w:rFonts w:ascii="Times New Roman" w:hAnsi="Times New Roman" w:cs="Times New Roman"/>
          <w:sz w:val="28"/>
          <w:szCs w:val="28"/>
        </w:rPr>
        <w:t xml:space="preserve">1.1. </w:t>
      </w:r>
      <w:proofErr w:type="gramStart"/>
      <w:r w:rsidRPr="00BD5990">
        <w:rPr>
          <w:rFonts w:ascii="Times New Roman" w:hAnsi="Times New Roman" w:cs="Times New Roman"/>
          <w:sz w:val="28"/>
          <w:szCs w:val="28"/>
        </w:rPr>
        <w:t>Настоящий Порядок составления и утверждения программ финансово-хозяйственной деятельности муниципальных унитарных предприятий Комсомольского муниципального района (далее - Порядок) разработан в целях обеспечения единого подхода к составлению, утверждению и установлению показателей программ финансово-хозяйственной деятельности муниципальных унитарных предприятий Комсомольского муниципального района (далее - муниципальные унитарные предприятия), повышения эффективности их работы, выявления и использования резервов, усиления контроля за деятельностью муниципальных унитарных предприятий.</w:t>
      </w:r>
      <w:proofErr w:type="gramEnd"/>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1.2. Настоящий Порядок определяет:</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этапы подготовки и утверждения программ финансово-хозяйственной деятельности муниципальных унитарных предприятий (далее - программа деятельности МУП);</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состав показателей, величина которых подлежит обязательному отражению в программах деятельности МУП, в том числе состав утверждаемых показателей эффективности деятельности муниципальных унитарных предприятий;</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xml:space="preserve">- порядок осуществления </w:t>
      </w:r>
      <w:proofErr w:type="gramStart"/>
      <w:r w:rsidRPr="00BD5990">
        <w:rPr>
          <w:rFonts w:ascii="Times New Roman" w:hAnsi="Times New Roman" w:cs="Times New Roman"/>
          <w:sz w:val="28"/>
          <w:szCs w:val="28"/>
        </w:rPr>
        <w:t>контроля за</w:t>
      </w:r>
      <w:proofErr w:type="gramEnd"/>
      <w:r w:rsidRPr="00BD5990">
        <w:rPr>
          <w:rFonts w:ascii="Times New Roman" w:hAnsi="Times New Roman" w:cs="Times New Roman"/>
          <w:sz w:val="28"/>
          <w:szCs w:val="28"/>
        </w:rPr>
        <w:t xml:space="preserve"> достижением утвержденных показателей и выполнением программ деятельности МУП, в том числе периодичность, состав и перечень представляемой в Администрацию Комсомольского муниципального района отчетности руководителями муниципальных унитарных предприятий о деятельности последних.</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1.3. Документом, определяющим цели и задачи муниципального унитарного предприятия на очередной финансовый год, а также способы их достижения, является программа деятельности МУП.</w:t>
      </w:r>
    </w:p>
    <w:p w:rsidR="00831396" w:rsidRPr="00BD5990" w:rsidRDefault="00831396" w:rsidP="009C4F2E">
      <w:pPr>
        <w:pStyle w:val="ConsPlusNormal"/>
        <w:ind w:firstLine="540"/>
        <w:jc w:val="both"/>
        <w:rPr>
          <w:rFonts w:ascii="Times New Roman" w:hAnsi="Times New Roman" w:cs="Times New Roman"/>
          <w:sz w:val="28"/>
          <w:szCs w:val="28"/>
        </w:rPr>
      </w:pPr>
      <w:r w:rsidRPr="00BD5990">
        <w:rPr>
          <w:rFonts w:ascii="Times New Roman" w:hAnsi="Times New Roman" w:cs="Times New Roman"/>
          <w:sz w:val="28"/>
          <w:szCs w:val="28"/>
        </w:rPr>
        <w:t>Программа деятельности МУП представляет собой комплекс мероприятий, связанных между собой по срокам и источникам финансирования. Мероприятия программы должны отражать основные направления деятельности муниципального унитарного предприятия в планируемом периоде по достижению целей, определенных уставом.</w:t>
      </w:r>
    </w:p>
    <w:p w:rsidR="00831396" w:rsidRPr="00BD5990" w:rsidRDefault="00831396" w:rsidP="009C4F2E">
      <w:pPr>
        <w:pStyle w:val="ConsPlusNormal"/>
        <w:ind w:firstLine="540"/>
        <w:jc w:val="both"/>
        <w:rPr>
          <w:rFonts w:ascii="Times New Roman" w:hAnsi="Times New Roman" w:cs="Times New Roman"/>
          <w:sz w:val="28"/>
          <w:szCs w:val="28"/>
        </w:rPr>
      </w:pPr>
      <w:r w:rsidRPr="00BD5990">
        <w:rPr>
          <w:rFonts w:ascii="Times New Roman" w:hAnsi="Times New Roman" w:cs="Times New Roman"/>
          <w:sz w:val="28"/>
          <w:szCs w:val="28"/>
        </w:rPr>
        <w:t xml:space="preserve">В составе программы деятельности МУП утверждаются значения плановых показателей, в том числе показателей экономической эффективности </w:t>
      </w:r>
      <w:r w:rsidRPr="00BD5990">
        <w:rPr>
          <w:rFonts w:ascii="Times New Roman" w:hAnsi="Times New Roman" w:cs="Times New Roman"/>
          <w:sz w:val="28"/>
          <w:szCs w:val="28"/>
        </w:rPr>
        <w:lastRenderedPageBreak/>
        <w:t>деятельности предприятия.</w:t>
      </w:r>
    </w:p>
    <w:p w:rsidR="00831396" w:rsidRDefault="00831396" w:rsidP="00831396">
      <w:pPr>
        <w:pStyle w:val="ConsPlusNormal"/>
        <w:ind w:firstLine="540"/>
        <w:jc w:val="both"/>
        <w:rPr>
          <w:rFonts w:ascii="Times New Roman" w:hAnsi="Times New Roman" w:cs="Times New Roman"/>
          <w:sz w:val="28"/>
          <w:szCs w:val="28"/>
        </w:rPr>
      </w:pPr>
    </w:p>
    <w:p w:rsidR="009C4F2E" w:rsidRPr="00BD5990" w:rsidRDefault="009C4F2E" w:rsidP="00831396">
      <w:pPr>
        <w:pStyle w:val="ConsPlusNormal"/>
        <w:ind w:firstLine="540"/>
        <w:jc w:val="both"/>
        <w:rPr>
          <w:rFonts w:ascii="Times New Roman" w:hAnsi="Times New Roman" w:cs="Times New Roman"/>
          <w:sz w:val="28"/>
          <w:szCs w:val="28"/>
        </w:rPr>
      </w:pPr>
    </w:p>
    <w:p w:rsidR="00831396" w:rsidRPr="00BD5990" w:rsidRDefault="00831396" w:rsidP="00831396">
      <w:pPr>
        <w:pStyle w:val="ConsPlusNormal"/>
        <w:jc w:val="center"/>
        <w:outlineLvl w:val="1"/>
        <w:rPr>
          <w:rFonts w:ascii="Times New Roman" w:hAnsi="Times New Roman" w:cs="Times New Roman"/>
          <w:sz w:val="28"/>
          <w:szCs w:val="28"/>
        </w:rPr>
      </w:pPr>
      <w:r w:rsidRPr="00BD5990">
        <w:rPr>
          <w:rFonts w:ascii="Times New Roman" w:hAnsi="Times New Roman" w:cs="Times New Roman"/>
          <w:sz w:val="28"/>
          <w:szCs w:val="28"/>
        </w:rPr>
        <w:t>2. Порядок разработки и утверждения программ</w:t>
      </w:r>
    </w:p>
    <w:p w:rsidR="00831396" w:rsidRPr="00BD5990" w:rsidRDefault="00831396" w:rsidP="00831396">
      <w:pPr>
        <w:pStyle w:val="ConsPlusNormal"/>
        <w:jc w:val="center"/>
        <w:rPr>
          <w:rFonts w:ascii="Times New Roman" w:hAnsi="Times New Roman" w:cs="Times New Roman"/>
          <w:sz w:val="28"/>
          <w:szCs w:val="28"/>
        </w:rPr>
      </w:pPr>
      <w:r w:rsidRPr="00BD5990">
        <w:rPr>
          <w:rFonts w:ascii="Times New Roman" w:hAnsi="Times New Roman" w:cs="Times New Roman"/>
          <w:sz w:val="28"/>
          <w:szCs w:val="28"/>
        </w:rPr>
        <w:t xml:space="preserve">финансово-хозяйственной деятельности </w:t>
      </w:r>
      <w:proofErr w:type="gramStart"/>
      <w:r w:rsidRPr="00BD5990">
        <w:rPr>
          <w:rFonts w:ascii="Times New Roman" w:hAnsi="Times New Roman" w:cs="Times New Roman"/>
          <w:sz w:val="28"/>
          <w:szCs w:val="28"/>
        </w:rPr>
        <w:t>муниципальных</w:t>
      </w:r>
      <w:proofErr w:type="gramEnd"/>
    </w:p>
    <w:p w:rsidR="00831396" w:rsidRPr="00BD5990" w:rsidRDefault="00831396" w:rsidP="00831396">
      <w:pPr>
        <w:pStyle w:val="ConsPlusNormal"/>
        <w:jc w:val="center"/>
        <w:rPr>
          <w:rFonts w:ascii="Times New Roman" w:hAnsi="Times New Roman" w:cs="Times New Roman"/>
          <w:sz w:val="28"/>
          <w:szCs w:val="28"/>
        </w:rPr>
      </w:pPr>
      <w:r w:rsidRPr="00BD5990">
        <w:rPr>
          <w:rFonts w:ascii="Times New Roman" w:hAnsi="Times New Roman" w:cs="Times New Roman"/>
          <w:sz w:val="28"/>
          <w:szCs w:val="28"/>
        </w:rPr>
        <w:t>унитарных предприятий</w:t>
      </w:r>
    </w:p>
    <w:p w:rsidR="00831396" w:rsidRPr="00BD5990" w:rsidRDefault="00831396" w:rsidP="00831396">
      <w:pPr>
        <w:pStyle w:val="ConsPlusNormal"/>
        <w:jc w:val="both"/>
        <w:rPr>
          <w:rFonts w:ascii="Times New Roman" w:hAnsi="Times New Roman" w:cs="Times New Roman"/>
          <w:sz w:val="28"/>
          <w:szCs w:val="28"/>
        </w:rPr>
      </w:pPr>
    </w:p>
    <w:p w:rsidR="00831396" w:rsidRPr="00BD5990" w:rsidRDefault="00831396" w:rsidP="00831396">
      <w:pPr>
        <w:pStyle w:val="ConsPlusNormal"/>
        <w:ind w:firstLine="540"/>
        <w:jc w:val="both"/>
        <w:rPr>
          <w:rFonts w:ascii="Times New Roman" w:hAnsi="Times New Roman" w:cs="Times New Roman"/>
          <w:sz w:val="28"/>
          <w:szCs w:val="28"/>
        </w:rPr>
      </w:pPr>
      <w:r w:rsidRPr="00BD5990">
        <w:rPr>
          <w:rFonts w:ascii="Times New Roman" w:hAnsi="Times New Roman" w:cs="Times New Roman"/>
          <w:sz w:val="28"/>
          <w:szCs w:val="28"/>
        </w:rPr>
        <w:t>2.1. Руководители муниципальных унитарных предприятий ежегодно обеспечивают разработку проектов программ финансово-хозяйственной деятельности МУП на очередной финансовый год и представ</w:t>
      </w:r>
      <w:r w:rsidR="00074B23">
        <w:rPr>
          <w:rFonts w:ascii="Times New Roman" w:hAnsi="Times New Roman" w:cs="Times New Roman"/>
          <w:sz w:val="28"/>
          <w:szCs w:val="28"/>
        </w:rPr>
        <w:t>ляют на рассмотрение  в отдел экономики и предпринимательства</w:t>
      </w:r>
      <w:r w:rsidRPr="00BD5990">
        <w:rPr>
          <w:rFonts w:ascii="Times New Roman" w:hAnsi="Times New Roman" w:cs="Times New Roman"/>
          <w:sz w:val="28"/>
          <w:szCs w:val="28"/>
        </w:rPr>
        <w:t xml:space="preserve"> Администрации Комсомольского муниципального</w:t>
      </w:r>
      <w:r w:rsidR="00074B23">
        <w:rPr>
          <w:rFonts w:ascii="Times New Roman" w:hAnsi="Times New Roman" w:cs="Times New Roman"/>
          <w:sz w:val="28"/>
          <w:szCs w:val="28"/>
        </w:rPr>
        <w:t xml:space="preserve"> района  (далее – отдел экономики и предпринимательства</w:t>
      </w:r>
      <w:r w:rsidRPr="00BD5990">
        <w:rPr>
          <w:rFonts w:ascii="Times New Roman" w:hAnsi="Times New Roman" w:cs="Times New Roman"/>
          <w:sz w:val="28"/>
          <w:szCs w:val="28"/>
        </w:rPr>
        <w:t xml:space="preserve"> Администрации Комсомольского муницип</w:t>
      </w:r>
      <w:r w:rsidR="00161376">
        <w:rPr>
          <w:rFonts w:ascii="Times New Roman" w:hAnsi="Times New Roman" w:cs="Times New Roman"/>
          <w:sz w:val="28"/>
          <w:szCs w:val="28"/>
        </w:rPr>
        <w:t>ального района</w:t>
      </w:r>
      <w:r w:rsidRPr="00BD5990">
        <w:rPr>
          <w:rFonts w:ascii="Times New Roman" w:hAnsi="Times New Roman" w:cs="Times New Roman"/>
          <w:sz w:val="28"/>
          <w:szCs w:val="28"/>
        </w:rPr>
        <w:t>) не позднее 1 сентября года, предшествующего планируемому периоду. Проект программы деятельности МУП должен представляться на бумажном и электронном носителях и сопровождаться пояснительной запиской с технико-экономическим обоснованием планируемых мероприятий, затрат на их реализацию, а также ожидаемого эффекта от их выполнения.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xml:space="preserve">2.2. Проект программы деятельности МУП оформляется муниципальным унитарным предприятием в соответствии с формой, согласно </w:t>
      </w:r>
      <w:hyperlink w:anchor="P125" w:history="1">
        <w:r w:rsidRPr="00BD5990">
          <w:rPr>
            <w:rFonts w:ascii="Times New Roman" w:hAnsi="Times New Roman" w:cs="Times New Roman"/>
            <w:sz w:val="28"/>
            <w:szCs w:val="28"/>
          </w:rPr>
          <w:t>приложению N 1</w:t>
        </w:r>
      </w:hyperlink>
      <w:r w:rsidRPr="00BD5990">
        <w:rPr>
          <w:rFonts w:ascii="Times New Roman" w:hAnsi="Times New Roman" w:cs="Times New Roman"/>
          <w:sz w:val="28"/>
          <w:szCs w:val="28"/>
        </w:rPr>
        <w:t xml:space="preserve"> к настоящему Порядку.</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Программа должна содержать ряд показателей:</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сведения о муниципальном унитарном предприятии;</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сведения о руководителе муниципального унитарного предприятия;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основные показатели финансово-хозяйственной деятельности муниципального унитарного предприятия;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численность работников и фонд оплаты труда;</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платежи в бюджеты и внебюджетные фонды муниципального унитарного предприятия;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целевое финансирование и поступления из бюджетов различных уровней;</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участие в муниципальных, областных, федеральных целевых программах;</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мероприятия по развитию муниципального унитарного предприятия;</w:t>
      </w:r>
    </w:p>
    <w:p w:rsidR="00831396"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прогноз показателей экономической эффективности деятельности муниципального унитарного предприятия.</w:t>
      </w:r>
    </w:p>
    <w:p w:rsidR="00831396" w:rsidRDefault="00074B23" w:rsidP="009C4F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 Начальник отдела экономики и предпринимательства</w:t>
      </w:r>
      <w:r w:rsidR="00831396" w:rsidRPr="00BD5990">
        <w:rPr>
          <w:rFonts w:ascii="Times New Roman" w:hAnsi="Times New Roman" w:cs="Times New Roman"/>
          <w:sz w:val="28"/>
          <w:szCs w:val="28"/>
        </w:rPr>
        <w:t xml:space="preserve"> Администрации Комсомольского муниципального района, на основании проведенного анализа представленного проекта программы деятельности МУП, рассматривает обоснованность показателей, согласовывает их с заместителем главы Администрации Комсомольского муниципального района по экономическим вопросам </w:t>
      </w:r>
      <w:r w:rsidR="00242E33">
        <w:rPr>
          <w:rFonts w:ascii="Times New Roman" w:hAnsi="Times New Roman" w:cs="Times New Roman"/>
          <w:sz w:val="28"/>
          <w:szCs w:val="28"/>
        </w:rPr>
        <w:t xml:space="preserve">и </w:t>
      </w:r>
      <w:r w:rsidR="00831396" w:rsidRPr="00BD5990">
        <w:rPr>
          <w:rFonts w:ascii="Times New Roman" w:hAnsi="Times New Roman" w:cs="Times New Roman"/>
          <w:sz w:val="28"/>
          <w:szCs w:val="28"/>
        </w:rPr>
        <w:t>направляет свои замечания и предложения в адрес руководителя муниципального унитарного предприятия для корректировки данной программы.</w:t>
      </w:r>
    </w:p>
    <w:p w:rsidR="009C4F2E" w:rsidRDefault="009C4F2E" w:rsidP="009C4F2E">
      <w:pPr>
        <w:pStyle w:val="ConsPlusNormal"/>
        <w:ind w:firstLine="540"/>
        <w:jc w:val="both"/>
        <w:rPr>
          <w:rFonts w:ascii="Times New Roman" w:hAnsi="Times New Roman" w:cs="Times New Roman"/>
          <w:sz w:val="28"/>
          <w:szCs w:val="28"/>
        </w:rPr>
      </w:pP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lastRenderedPageBreak/>
        <w:t>2.4. Программа деятельности МУП должна быть утверждена не позднее 1 октября года, предшествующего планируемому периоду. Утвержденные программы доводятся до исполнения муниципальным унитарным предприятиям. При этом один экземпляр</w:t>
      </w:r>
      <w:r w:rsidR="00074B23">
        <w:rPr>
          <w:rFonts w:ascii="Times New Roman" w:hAnsi="Times New Roman" w:cs="Times New Roman"/>
          <w:sz w:val="28"/>
          <w:szCs w:val="28"/>
        </w:rPr>
        <w:t xml:space="preserve"> программы остается в отделе экономики и предпринимательства</w:t>
      </w:r>
      <w:r w:rsidRPr="00BD5990">
        <w:rPr>
          <w:rFonts w:ascii="Times New Roman" w:hAnsi="Times New Roman" w:cs="Times New Roman"/>
          <w:sz w:val="28"/>
          <w:szCs w:val="28"/>
        </w:rPr>
        <w:t xml:space="preserve"> Администрации Комсомольского муниципального района, второй экземпляр направляется руководителю муниципального унитарного предприятия.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2.5. В течение финансового года утвержденные программы деятельности МУП при необходимости могут уточняться.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Основанием для уточнения программ деятельности муниципальных унитарных предприятий являются: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изменение объема и номенклатуры оказываемых услуг;</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изменение экономических условий: цен на материалы, топливо, тарифов на энергоресурсы, переоценка основных средств, изменение норм амортизационных отчислений, налогового законодательства и прочее.</w:t>
      </w:r>
    </w:p>
    <w:p w:rsidR="00831396" w:rsidRPr="00BD5990" w:rsidRDefault="00831396" w:rsidP="00831396">
      <w:pPr>
        <w:pStyle w:val="ConsPlusNormal"/>
        <w:ind w:firstLine="540"/>
        <w:jc w:val="both"/>
        <w:rPr>
          <w:rFonts w:ascii="Times New Roman" w:hAnsi="Times New Roman" w:cs="Times New Roman"/>
          <w:sz w:val="28"/>
          <w:szCs w:val="28"/>
        </w:rPr>
      </w:pPr>
    </w:p>
    <w:p w:rsidR="00831396" w:rsidRPr="00BD5990" w:rsidRDefault="00831396" w:rsidP="00831396">
      <w:pPr>
        <w:pStyle w:val="ConsPlusNormal"/>
        <w:jc w:val="center"/>
        <w:outlineLvl w:val="1"/>
        <w:rPr>
          <w:rFonts w:ascii="Times New Roman" w:hAnsi="Times New Roman" w:cs="Times New Roman"/>
          <w:sz w:val="28"/>
          <w:szCs w:val="28"/>
        </w:rPr>
      </w:pPr>
      <w:r w:rsidRPr="00BD5990">
        <w:rPr>
          <w:rFonts w:ascii="Times New Roman" w:hAnsi="Times New Roman" w:cs="Times New Roman"/>
          <w:sz w:val="28"/>
          <w:szCs w:val="28"/>
        </w:rPr>
        <w:t>3. Показатели экономической эффективности деятельности</w:t>
      </w:r>
    </w:p>
    <w:p w:rsidR="00831396" w:rsidRPr="00BD5990" w:rsidRDefault="00831396" w:rsidP="00831396">
      <w:pPr>
        <w:pStyle w:val="ConsPlusNormal"/>
        <w:jc w:val="center"/>
        <w:rPr>
          <w:rFonts w:ascii="Times New Roman" w:hAnsi="Times New Roman" w:cs="Times New Roman"/>
          <w:sz w:val="28"/>
          <w:szCs w:val="28"/>
        </w:rPr>
      </w:pPr>
      <w:r w:rsidRPr="00BD5990">
        <w:rPr>
          <w:rFonts w:ascii="Times New Roman" w:hAnsi="Times New Roman" w:cs="Times New Roman"/>
          <w:sz w:val="28"/>
          <w:szCs w:val="28"/>
        </w:rPr>
        <w:t>муниципальных унитарных предприятий</w:t>
      </w:r>
    </w:p>
    <w:p w:rsidR="00831396" w:rsidRPr="00BD5990" w:rsidRDefault="00831396" w:rsidP="00831396">
      <w:pPr>
        <w:pStyle w:val="ConsPlusNormal"/>
        <w:ind w:firstLine="540"/>
        <w:jc w:val="both"/>
        <w:rPr>
          <w:rFonts w:ascii="Times New Roman" w:hAnsi="Times New Roman" w:cs="Times New Roman"/>
          <w:sz w:val="28"/>
          <w:szCs w:val="28"/>
        </w:rPr>
      </w:pPr>
    </w:p>
    <w:p w:rsidR="00831396" w:rsidRPr="00BD5990" w:rsidRDefault="00831396" w:rsidP="00831396">
      <w:pPr>
        <w:pStyle w:val="ConsPlusNormal"/>
        <w:ind w:firstLine="540"/>
        <w:jc w:val="both"/>
        <w:rPr>
          <w:rFonts w:ascii="Times New Roman" w:hAnsi="Times New Roman" w:cs="Times New Roman"/>
          <w:sz w:val="28"/>
          <w:szCs w:val="28"/>
        </w:rPr>
      </w:pPr>
      <w:r w:rsidRPr="00BD5990">
        <w:rPr>
          <w:rFonts w:ascii="Times New Roman" w:hAnsi="Times New Roman" w:cs="Times New Roman"/>
          <w:sz w:val="28"/>
          <w:szCs w:val="28"/>
        </w:rPr>
        <w:t>3.1. Показатели экономической эффективности деятельности муниципальных унитарных предприятий на очередной финансовый год (далее - показатели эффективности) утверждаются в составе программ деятельности МУП.</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3.2. Под показателями эффективности понимаются величины, которые позволяют судить о состоянии экономики муниципального унитарного предприятия, его экономическом развитии, подъеме или спаде, значении муниципального унитарного предприятия в экономике Комсомольского муниципального района, его месте и роли в удовлетворении потребностей муниципального образования в товарах (работах, услугах).</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3.3. Утверждение показателей эффективности и оценка их выполнения производятся исходя из следующих критериев эффективности деятельности муниципальных унитарных предприятий:</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социальная эффективность;</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бюджетная эффективность;</w:t>
      </w:r>
    </w:p>
    <w:p w:rsidR="00831396"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экономическая эффективность.</w:t>
      </w:r>
    </w:p>
    <w:p w:rsidR="00C367AD" w:rsidRPr="00BD5990" w:rsidRDefault="00C367AD" w:rsidP="00831396">
      <w:pPr>
        <w:pStyle w:val="ConsPlusNormal"/>
        <w:spacing w:before="220"/>
        <w:ind w:firstLine="540"/>
        <w:jc w:val="both"/>
        <w:rPr>
          <w:rFonts w:ascii="Times New Roman" w:hAnsi="Times New Roman" w:cs="Times New Roman"/>
          <w:sz w:val="28"/>
          <w:szCs w:val="28"/>
        </w:rPr>
      </w:pPr>
    </w:p>
    <w:p w:rsidR="00831396" w:rsidRDefault="00831396" w:rsidP="009C4F2E">
      <w:pPr>
        <w:pStyle w:val="ConsPlusNormal"/>
        <w:ind w:firstLine="540"/>
        <w:jc w:val="both"/>
        <w:rPr>
          <w:rFonts w:ascii="Times New Roman" w:hAnsi="Times New Roman" w:cs="Times New Roman"/>
          <w:sz w:val="28"/>
          <w:szCs w:val="28"/>
        </w:rPr>
      </w:pPr>
      <w:r w:rsidRPr="00BD5990">
        <w:rPr>
          <w:rFonts w:ascii="Times New Roman" w:hAnsi="Times New Roman" w:cs="Times New Roman"/>
          <w:sz w:val="28"/>
          <w:szCs w:val="28"/>
        </w:rPr>
        <w:t>3.4. Социальная эффективность муниципального унитарного предприятия определяется через показатели общественной полезности, то есть увеличение доли населения, организаций Комсомольского муниципального района, являющихся потребителями товаров (работ, услуг) муниципального унитарного предприятия, создание новых рабочих мест, уровень заработной платы, создание новых видов товаров (работ, услуг).</w:t>
      </w:r>
    </w:p>
    <w:p w:rsidR="009C4F2E" w:rsidRDefault="009C4F2E" w:rsidP="009C4F2E">
      <w:pPr>
        <w:pStyle w:val="ConsPlusNormal"/>
        <w:ind w:firstLine="540"/>
        <w:jc w:val="both"/>
        <w:rPr>
          <w:rFonts w:ascii="Times New Roman" w:hAnsi="Times New Roman" w:cs="Times New Roman"/>
          <w:sz w:val="28"/>
          <w:szCs w:val="28"/>
        </w:rPr>
      </w:pP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xml:space="preserve">3.5. </w:t>
      </w:r>
      <w:proofErr w:type="gramStart"/>
      <w:r w:rsidRPr="00BD5990">
        <w:rPr>
          <w:rFonts w:ascii="Times New Roman" w:hAnsi="Times New Roman" w:cs="Times New Roman"/>
          <w:sz w:val="28"/>
          <w:szCs w:val="28"/>
        </w:rPr>
        <w:t xml:space="preserve">Показатель бюджетной эффективности определяется как соотношение </w:t>
      </w:r>
      <w:r w:rsidRPr="00BD5990">
        <w:rPr>
          <w:rFonts w:ascii="Times New Roman" w:hAnsi="Times New Roman" w:cs="Times New Roman"/>
          <w:sz w:val="28"/>
          <w:szCs w:val="28"/>
        </w:rPr>
        <w:lastRenderedPageBreak/>
        <w:t>суммы поступивших в бюджет Комсомольского муниципального района (в виде доходов от уплаченных предприятием налогов, сборов и иных обязательных платежей, установленных действующим законодательством, формирующих доходную часть бюджета Комсомольского муниципального района, в том числе отчисления доли от прибыли предприятия) и стоимости основных средств муниципального унитарного предприятия, а также суммы полученных муниципальным унитарным предприятием бюджетных средств (ввиде</w:t>
      </w:r>
      <w:proofErr w:type="gramEnd"/>
      <w:r w:rsidRPr="00BD5990">
        <w:rPr>
          <w:rFonts w:ascii="Times New Roman" w:hAnsi="Times New Roman" w:cs="Times New Roman"/>
          <w:sz w:val="28"/>
          <w:szCs w:val="28"/>
        </w:rPr>
        <w:t xml:space="preserve"> инвестиций, субсидий, бюджетных кредитов и иных предусмотренных форм предоставления средств из бюджета Комсомольского муниципального района).</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3.6. Показатели экономической эффективности определяются по основным показателям производственно-хозяйственной деятельности, включая: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показатели рентабельности;</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выручку (нетто) от продажи товаров, работ, услуг (за минусом налога на добавленную стоимость, акцизов и аналогичных обязательных платежей);</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чистую прибыль;</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чистые активы;</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процент использования основных средств;</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состояние расчетов с контрагентами;</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показатели дебиторской и кредиторской задолженности;</w:t>
      </w:r>
    </w:p>
    <w:p w:rsidR="00831396"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иные показатели.</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3.7. Изменения утвержденных показателей эффективности в течение финансового года могут производиться в случае:</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реорганизации муниципального унитарного предприятия;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перепрофилирования муниципального унитарного предприятия (после внесения изменений в перечень закрепленных уставом муниципального унитарного предприятия целей и видов деятельности);</w:t>
      </w:r>
    </w:p>
    <w:p w:rsidR="00831396"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издания органами государственной власти, местного самоуправления правовых актов, делающих невозможным достижение утвержденных показателей эффективности или невозможным их выполнение вследствие обстоятельств непреодолимой силы, то есть чрезвычайных и непредотвратимых при данных условиях обстоятельств.</w:t>
      </w:r>
    </w:p>
    <w:p w:rsidR="00C367AD" w:rsidRDefault="00C367AD" w:rsidP="00831396">
      <w:pPr>
        <w:pStyle w:val="ConsPlusNormal"/>
        <w:jc w:val="center"/>
        <w:outlineLvl w:val="1"/>
        <w:rPr>
          <w:rFonts w:ascii="Times New Roman" w:hAnsi="Times New Roman" w:cs="Times New Roman"/>
          <w:sz w:val="28"/>
          <w:szCs w:val="28"/>
        </w:rPr>
      </w:pPr>
    </w:p>
    <w:p w:rsidR="00831396" w:rsidRPr="00BD5990" w:rsidRDefault="00831396" w:rsidP="00831396">
      <w:pPr>
        <w:pStyle w:val="ConsPlusNormal"/>
        <w:jc w:val="center"/>
        <w:outlineLvl w:val="1"/>
        <w:rPr>
          <w:rFonts w:ascii="Times New Roman" w:hAnsi="Times New Roman" w:cs="Times New Roman"/>
          <w:sz w:val="28"/>
          <w:szCs w:val="28"/>
        </w:rPr>
      </w:pPr>
      <w:r w:rsidRPr="00BD5990">
        <w:rPr>
          <w:rFonts w:ascii="Times New Roman" w:hAnsi="Times New Roman" w:cs="Times New Roman"/>
          <w:sz w:val="28"/>
          <w:szCs w:val="28"/>
        </w:rPr>
        <w:t xml:space="preserve">4. Контроль за выполнением показателей </w:t>
      </w:r>
      <w:proofErr w:type="gramStart"/>
      <w:r w:rsidRPr="00BD5990">
        <w:rPr>
          <w:rFonts w:ascii="Times New Roman" w:hAnsi="Times New Roman" w:cs="Times New Roman"/>
          <w:sz w:val="28"/>
          <w:szCs w:val="28"/>
        </w:rPr>
        <w:t>экономической</w:t>
      </w:r>
      <w:proofErr w:type="gramEnd"/>
    </w:p>
    <w:p w:rsidR="00831396" w:rsidRPr="00BD5990" w:rsidRDefault="00831396" w:rsidP="00831396">
      <w:pPr>
        <w:pStyle w:val="ConsPlusNormal"/>
        <w:jc w:val="center"/>
        <w:rPr>
          <w:rFonts w:ascii="Times New Roman" w:hAnsi="Times New Roman" w:cs="Times New Roman"/>
          <w:sz w:val="28"/>
          <w:szCs w:val="28"/>
        </w:rPr>
      </w:pPr>
      <w:r w:rsidRPr="00BD5990">
        <w:rPr>
          <w:rFonts w:ascii="Times New Roman" w:hAnsi="Times New Roman" w:cs="Times New Roman"/>
          <w:sz w:val="28"/>
          <w:szCs w:val="28"/>
        </w:rPr>
        <w:t xml:space="preserve">эффективности деятельности </w:t>
      </w:r>
      <w:proofErr w:type="gramStart"/>
      <w:r w:rsidRPr="00BD5990">
        <w:rPr>
          <w:rFonts w:ascii="Times New Roman" w:hAnsi="Times New Roman" w:cs="Times New Roman"/>
          <w:sz w:val="28"/>
          <w:szCs w:val="28"/>
        </w:rPr>
        <w:t>муниципальных</w:t>
      </w:r>
      <w:proofErr w:type="gramEnd"/>
    </w:p>
    <w:p w:rsidR="00831396" w:rsidRPr="00BD5990" w:rsidRDefault="00831396" w:rsidP="00831396">
      <w:pPr>
        <w:pStyle w:val="ConsPlusNormal"/>
        <w:jc w:val="center"/>
        <w:rPr>
          <w:rFonts w:ascii="Times New Roman" w:hAnsi="Times New Roman" w:cs="Times New Roman"/>
          <w:sz w:val="28"/>
          <w:szCs w:val="28"/>
        </w:rPr>
      </w:pPr>
      <w:r w:rsidRPr="00BD5990">
        <w:rPr>
          <w:rFonts w:ascii="Times New Roman" w:hAnsi="Times New Roman" w:cs="Times New Roman"/>
          <w:sz w:val="28"/>
          <w:szCs w:val="28"/>
        </w:rPr>
        <w:t>унитарных предприятий</w:t>
      </w:r>
    </w:p>
    <w:p w:rsidR="00831396" w:rsidRPr="00BD5990" w:rsidRDefault="00831396" w:rsidP="00831396">
      <w:pPr>
        <w:pStyle w:val="ConsPlusNormal"/>
        <w:ind w:firstLine="540"/>
        <w:jc w:val="both"/>
        <w:rPr>
          <w:rFonts w:ascii="Times New Roman" w:hAnsi="Times New Roman" w:cs="Times New Roman"/>
          <w:sz w:val="28"/>
          <w:szCs w:val="28"/>
        </w:rPr>
      </w:pPr>
    </w:p>
    <w:p w:rsidR="00831396" w:rsidRPr="00BD5990" w:rsidRDefault="00831396" w:rsidP="00831396">
      <w:pPr>
        <w:pStyle w:val="ConsPlusNormal"/>
        <w:ind w:firstLine="540"/>
        <w:jc w:val="both"/>
        <w:rPr>
          <w:rFonts w:ascii="Times New Roman" w:hAnsi="Times New Roman" w:cs="Times New Roman"/>
          <w:sz w:val="28"/>
          <w:szCs w:val="28"/>
        </w:rPr>
      </w:pPr>
      <w:r w:rsidRPr="00BD5990">
        <w:rPr>
          <w:rFonts w:ascii="Times New Roman" w:hAnsi="Times New Roman" w:cs="Times New Roman"/>
          <w:sz w:val="28"/>
          <w:szCs w:val="28"/>
        </w:rPr>
        <w:t>4.1. Анализ и учет основных плановых показателей, в том числе показателей экономической эффективности деятельности предприятий направлен на своевременную разработку и принятие мер по улучшению финансового состояния предприятий, повышение экономической эффективности их деятельности.</w:t>
      </w:r>
    </w:p>
    <w:p w:rsidR="00831396" w:rsidRPr="00BD5990" w:rsidRDefault="00BD5990"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4.2. Администрация Комсомольского муниципального района</w:t>
      </w:r>
      <w:r w:rsidR="00831396" w:rsidRPr="00BD5990">
        <w:rPr>
          <w:rFonts w:ascii="Times New Roman" w:hAnsi="Times New Roman" w:cs="Times New Roman"/>
          <w:sz w:val="28"/>
          <w:szCs w:val="28"/>
        </w:rPr>
        <w:t xml:space="preserve"> осуществляет </w:t>
      </w:r>
      <w:proofErr w:type="gramStart"/>
      <w:r w:rsidR="00831396" w:rsidRPr="00BD5990">
        <w:rPr>
          <w:rFonts w:ascii="Times New Roman" w:hAnsi="Times New Roman" w:cs="Times New Roman"/>
          <w:sz w:val="28"/>
          <w:szCs w:val="28"/>
        </w:rPr>
        <w:lastRenderedPageBreak/>
        <w:t>контроль за</w:t>
      </w:r>
      <w:proofErr w:type="gramEnd"/>
      <w:r w:rsidR="00831396" w:rsidRPr="00BD5990">
        <w:rPr>
          <w:rFonts w:ascii="Times New Roman" w:hAnsi="Times New Roman" w:cs="Times New Roman"/>
          <w:sz w:val="28"/>
          <w:szCs w:val="28"/>
        </w:rPr>
        <w:t xml:space="preserve"> выполнением утвержденных показателей эффективности деятельности муниципальных унитарных предприятий в следующих формах:</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предварительный (оценка финансового состояния муниципального унитарного предприятия, уровня его экономического развития, имеющихся ресурсов муниципального унитарного предприятия с целью проверки обоснованности, достижимости устанавливаемых показателей эффективности);</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текущий контроль (представление и анализ обязательной информации: бухгалтерской отчетности, ежеквартальных, годовых отчетов и докладов руководителя подведомственного муниципального унитарного предприятия);</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проведение проверок финансово-хозяйственной деятельности муниципального унитарного предприятия (целевых, комплексных, плановых, внеплановых и т.д.), запрос необходимых документов и сведений, анализ документации по бухгалтерскому учету и отчетности, иной финансовой и хозяйственной документации;</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оценка выполнения установленных показателей эффективности.</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xml:space="preserve">4.3. В сроки, установленные законодательством Российской Федерации для сдачи бухгалтерской отчетности, предприятия представляют на бумажном </w:t>
      </w:r>
      <w:r w:rsidR="00BD5990" w:rsidRPr="00BD5990">
        <w:rPr>
          <w:rFonts w:ascii="Times New Roman" w:hAnsi="Times New Roman" w:cs="Times New Roman"/>
          <w:sz w:val="28"/>
          <w:szCs w:val="28"/>
        </w:rPr>
        <w:t>и э</w:t>
      </w:r>
      <w:r w:rsidR="00074B23">
        <w:rPr>
          <w:rFonts w:ascii="Times New Roman" w:hAnsi="Times New Roman" w:cs="Times New Roman"/>
          <w:sz w:val="28"/>
          <w:szCs w:val="28"/>
        </w:rPr>
        <w:t>лектронном носителе в отдел экономики и предпринимательства Администрации Комсомольского муниципального района</w:t>
      </w:r>
      <w:r w:rsidRPr="00BD5990">
        <w:rPr>
          <w:rFonts w:ascii="Times New Roman" w:hAnsi="Times New Roman" w:cs="Times New Roman"/>
          <w:sz w:val="28"/>
          <w:szCs w:val="28"/>
        </w:rPr>
        <w:t xml:space="preserve">для проведения анализа эффективности деятельности </w:t>
      </w:r>
      <w:proofErr w:type="gramStart"/>
      <w:r w:rsidRPr="00BD5990">
        <w:rPr>
          <w:rFonts w:ascii="Times New Roman" w:hAnsi="Times New Roman" w:cs="Times New Roman"/>
          <w:sz w:val="28"/>
          <w:szCs w:val="28"/>
        </w:rPr>
        <w:t>предприятия</w:t>
      </w:r>
      <w:proofErr w:type="gramEnd"/>
      <w:r w:rsidRPr="00BD5990">
        <w:rPr>
          <w:rFonts w:ascii="Times New Roman" w:hAnsi="Times New Roman" w:cs="Times New Roman"/>
          <w:sz w:val="28"/>
          <w:szCs w:val="28"/>
        </w:rPr>
        <w:t xml:space="preserve"> следующие документы:</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бухгалтерскую отчетность по формам, утвержденным Министерством финансов Российской Федерации (годовую);</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расшифровку дебиторской и кредиторской задолженности за отчетный период;</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расшифровку прочих доходов и расходов за отчетный период;</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xml:space="preserve">- </w:t>
      </w:r>
      <w:hyperlink w:anchor="P1110" w:history="1">
        <w:r w:rsidRPr="00BD5990">
          <w:rPr>
            <w:rFonts w:ascii="Times New Roman" w:hAnsi="Times New Roman" w:cs="Times New Roman"/>
            <w:sz w:val="28"/>
            <w:szCs w:val="28"/>
          </w:rPr>
          <w:t>отчет</w:t>
        </w:r>
      </w:hyperlink>
      <w:r w:rsidRPr="00BD5990">
        <w:rPr>
          <w:rFonts w:ascii="Times New Roman" w:hAnsi="Times New Roman" w:cs="Times New Roman"/>
          <w:sz w:val="28"/>
          <w:szCs w:val="28"/>
        </w:rPr>
        <w:t xml:space="preserve"> о выполнении основных показателей программы деятельности МУП по форме, согласно приложению 2 к настоящему Порядку. Отчет включает в себя информацию о результатах финансово-хозяйственной деятельности и развития предприятия, сравнение фактически достигнутых показателей с их плановыми значениями, выявление и анализ причин отклонения этих показателей, меры, принимаемые для устранения причин отклонения от установленных основных значений показателей программы деятельности МУП;</w:t>
      </w:r>
    </w:p>
    <w:p w:rsidR="00831396" w:rsidRPr="00BD5990"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 анализ финансового состояния предприятия за отчетный период (оценка финансовой устойчивости, платежеспособности, эффективности).</w:t>
      </w:r>
    </w:p>
    <w:p w:rsidR="00831396" w:rsidRDefault="00831396" w:rsidP="00831396">
      <w:pPr>
        <w:pStyle w:val="ConsPlusNormal"/>
        <w:spacing w:before="220"/>
        <w:ind w:firstLine="540"/>
        <w:jc w:val="both"/>
        <w:rPr>
          <w:rFonts w:ascii="Times New Roman" w:hAnsi="Times New Roman" w:cs="Times New Roman"/>
          <w:sz w:val="28"/>
          <w:szCs w:val="28"/>
        </w:rPr>
      </w:pPr>
      <w:r w:rsidRPr="00BD5990">
        <w:rPr>
          <w:rFonts w:ascii="Times New Roman" w:hAnsi="Times New Roman" w:cs="Times New Roman"/>
          <w:sz w:val="28"/>
          <w:szCs w:val="28"/>
        </w:rPr>
        <w:t>4.4. Для проведения анализа эффективности д</w:t>
      </w:r>
      <w:r w:rsidR="00BD5990" w:rsidRPr="00BD5990">
        <w:rPr>
          <w:rFonts w:ascii="Times New Roman" w:hAnsi="Times New Roman" w:cs="Times New Roman"/>
          <w:sz w:val="28"/>
          <w:szCs w:val="28"/>
        </w:rPr>
        <w:t>еятельности предприят</w:t>
      </w:r>
      <w:r w:rsidR="0076119C">
        <w:rPr>
          <w:rFonts w:ascii="Times New Roman" w:hAnsi="Times New Roman" w:cs="Times New Roman"/>
          <w:sz w:val="28"/>
          <w:szCs w:val="28"/>
        </w:rPr>
        <w:t>ий, отдел экономики и предпринимательства Администрации Комсомольского муниципального района</w:t>
      </w:r>
      <w:r w:rsidRPr="00BD5990">
        <w:rPr>
          <w:rFonts w:ascii="Times New Roman" w:hAnsi="Times New Roman" w:cs="Times New Roman"/>
          <w:sz w:val="28"/>
          <w:szCs w:val="28"/>
        </w:rPr>
        <w:t xml:space="preserve"> направляет представленные документы на рассмотрение балансовой комиссии по оценке деятельности муниципальных унитарных предп</w:t>
      </w:r>
      <w:r w:rsidR="00BD5990" w:rsidRPr="00BD5990">
        <w:rPr>
          <w:rFonts w:ascii="Times New Roman" w:hAnsi="Times New Roman" w:cs="Times New Roman"/>
          <w:sz w:val="28"/>
          <w:szCs w:val="28"/>
        </w:rPr>
        <w:t>риятий Комсомольского муниципального района</w:t>
      </w:r>
      <w:r w:rsidRPr="00BD5990">
        <w:rPr>
          <w:rFonts w:ascii="Times New Roman" w:hAnsi="Times New Roman" w:cs="Times New Roman"/>
          <w:sz w:val="28"/>
          <w:szCs w:val="28"/>
        </w:rPr>
        <w:t>, состав и порядок работы котор</w:t>
      </w:r>
      <w:r w:rsidR="00BD5990" w:rsidRPr="00BD5990">
        <w:rPr>
          <w:rFonts w:ascii="Times New Roman" w:hAnsi="Times New Roman" w:cs="Times New Roman"/>
          <w:sz w:val="28"/>
          <w:szCs w:val="28"/>
        </w:rPr>
        <w:t>ой утверждаются постановлением Администрации Комсомольского муниципального района</w:t>
      </w:r>
      <w:r w:rsidRPr="00BD5990">
        <w:rPr>
          <w:rFonts w:ascii="Times New Roman" w:hAnsi="Times New Roman" w:cs="Times New Roman"/>
          <w:sz w:val="28"/>
          <w:szCs w:val="28"/>
        </w:rPr>
        <w:t>.</w:t>
      </w:r>
    </w:p>
    <w:p w:rsidR="007A473F" w:rsidRPr="00BD5990" w:rsidRDefault="007A473F" w:rsidP="00831396">
      <w:pPr>
        <w:pStyle w:val="ConsPlusNormal"/>
        <w:spacing w:before="220"/>
        <w:ind w:firstLine="540"/>
        <w:jc w:val="both"/>
        <w:rPr>
          <w:rFonts w:ascii="Times New Roman" w:hAnsi="Times New Roman" w:cs="Times New Roman"/>
          <w:sz w:val="28"/>
          <w:szCs w:val="28"/>
        </w:rPr>
      </w:pPr>
    </w:p>
    <w:p w:rsidR="00831396" w:rsidRPr="00BD5990" w:rsidRDefault="00831396" w:rsidP="00670AE3">
      <w:pPr>
        <w:pStyle w:val="ConsPlusNormal"/>
        <w:ind w:firstLine="540"/>
        <w:jc w:val="both"/>
        <w:rPr>
          <w:rFonts w:ascii="Times New Roman" w:hAnsi="Times New Roman" w:cs="Times New Roman"/>
          <w:sz w:val="28"/>
          <w:szCs w:val="28"/>
        </w:rPr>
      </w:pPr>
      <w:r w:rsidRPr="00BD5990">
        <w:rPr>
          <w:rFonts w:ascii="Times New Roman" w:hAnsi="Times New Roman" w:cs="Times New Roman"/>
          <w:sz w:val="28"/>
          <w:szCs w:val="28"/>
        </w:rPr>
        <w:lastRenderedPageBreak/>
        <w:t>4.5. Руководитель муниципального унитарного предприятия несет дисциплинарную ответственность за невыполнение утвержденных показателей эффективности деятельности муниципального унитарного предприятия.</w:t>
      </w:r>
    </w:p>
    <w:p w:rsidR="00D144B1" w:rsidRDefault="00D144B1" w:rsidP="00E10158">
      <w:pPr>
        <w:spacing w:after="0" w:line="240" w:lineRule="auto"/>
        <w:jc w:val="both"/>
        <w:rPr>
          <w:rFonts w:ascii="Times New Roman" w:eastAsia="Times New Roman" w:hAnsi="Times New Roman" w:cs="Times New Roman"/>
          <w:b/>
          <w:sz w:val="28"/>
          <w:szCs w:val="28"/>
          <w:lang w:eastAsia="ru-RU"/>
        </w:rPr>
      </w:pPr>
    </w:p>
    <w:p w:rsidR="00D144B1" w:rsidRDefault="00D144B1" w:rsidP="00E10158">
      <w:pPr>
        <w:spacing w:after="0" w:line="240" w:lineRule="auto"/>
        <w:jc w:val="both"/>
        <w:rPr>
          <w:rFonts w:ascii="Times New Roman" w:eastAsia="Times New Roman" w:hAnsi="Times New Roman" w:cs="Times New Roman"/>
          <w:b/>
          <w:sz w:val="28"/>
          <w:szCs w:val="28"/>
          <w:lang w:eastAsia="ru-RU"/>
        </w:rPr>
      </w:pPr>
    </w:p>
    <w:p w:rsidR="00D144B1" w:rsidRDefault="00D144B1" w:rsidP="00E10158">
      <w:pPr>
        <w:spacing w:after="0" w:line="240" w:lineRule="auto"/>
        <w:jc w:val="both"/>
        <w:rPr>
          <w:rFonts w:ascii="Times New Roman" w:eastAsia="Times New Roman" w:hAnsi="Times New Roman" w:cs="Times New Roman"/>
          <w:b/>
          <w:sz w:val="28"/>
          <w:szCs w:val="28"/>
          <w:lang w:eastAsia="ru-RU"/>
        </w:rPr>
      </w:pPr>
    </w:p>
    <w:p w:rsidR="00D144B1" w:rsidRDefault="00D144B1"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F12D3C" w:rsidRDefault="00F12D3C"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9C4F2E" w:rsidRDefault="009C4F2E" w:rsidP="00E10158">
      <w:pPr>
        <w:spacing w:after="0" w:line="240" w:lineRule="auto"/>
        <w:jc w:val="both"/>
        <w:rPr>
          <w:rFonts w:ascii="Times New Roman" w:eastAsia="Times New Roman" w:hAnsi="Times New Roman" w:cs="Times New Roman"/>
          <w:b/>
          <w:sz w:val="28"/>
          <w:szCs w:val="28"/>
          <w:lang w:eastAsia="ru-RU"/>
        </w:rPr>
      </w:pPr>
    </w:p>
    <w:p w:rsidR="009C4F2E" w:rsidRDefault="009C4F2E" w:rsidP="00E10158">
      <w:pPr>
        <w:spacing w:after="0" w:line="240" w:lineRule="auto"/>
        <w:jc w:val="both"/>
        <w:rPr>
          <w:rFonts w:ascii="Times New Roman" w:eastAsia="Times New Roman" w:hAnsi="Times New Roman" w:cs="Times New Roman"/>
          <w:b/>
          <w:sz w:val="28"/>
          <w:szCs w:val="28"/>
          <w:lang w:eastAsia="ru-RU"/>
        </w:rPr>
      </w:pPr>
    </w:p>
    <w:p w:rsidR="00161376" w:rsidRDefault="00161376" w:rsidP="00E10158">
      <w:pPr>
        <w:spacing w:after="0" w:line="240" w:lineRule="auto"/>
        <w:jc w:val="both"/>
        <w:rPr>
          <w:rFonts w:ascii="Times New Roman" w:eastAsia="Times New Roman" w:hAnsi="Times New Roman" w:cs="Times New Roman"/>
          <w:b/>
          <w:sz w:val="28"/>
          <w:szCs w:val="28"/>
          <w:lang w:eastAsia="ru-RU"/>
        </w:rPr>
      </w:pPr>
    </w:p>
    <w:p w:rsidR="00AE045F" w:rsidRDefault="00AE045F" w:rsidP="00AE045F">
      <w:pPr>
        <w:pStyle w:val="ConsPlusNormal"/>
        <w:jc w:val="right"/>
      </w:pPr>
    </w:p>
    <w:p w:rsidR="00AE045F" w:rsidRPr="00670AE3" w:rsidRDefault="00AE045F" w:rsidP="00AE045F">
      <w:pPr>
        <w:pStyle w:val="ConsPlusNormal"/>
        <w:jc w:val="right"/>
        <w:outlineLvl w:val="1"/>
        <w:rPr>
          <w:rFonts w:ascii="Times New Roman" w:hAnsi="Times New Roman" w:cs="Times New Roman"/>
          <w:sz w:val="28"/>
          <w:szCs w:val="28"/>
        </w:rPr>
      </w:pPr>
      <w:r w:rsidRPr="00670AE3">
        <w:rPr>
          <w:rFonts w:ascii="Times New Roman" w:hAnsi="Times New Roman" w:cs="Times New Roman"/>
          <w:sz w:val="28"/>
          <w:szCs w:val="28"/>
        </w:rPr>
        <w:t>Приложение N 1</w:t>
      </w:r>
    </w:p>
    <w:p w:rsidR="00AE045F" w:rsidRPr="00670AE3" w:rsidRDefault="00AE045F" w:rsidP="00AE045F">
      <w:pPr>
        <w:pStyle w:val="ConsPlusNormal"/>
        <w:jc w:val="right"/>
        <w:rPr>
          <w:rFonts w:ascii="Times New Roman" w:hAnsi="Times New Roman" w:cs="Times New Roman"/>
          <w:sz w:val="28"/>
          <w:szCs w:val="28"/>
        </w:rPr>
      </w:pPr>
      <w:r w:rsidRPr="00670AE3">
        <w:rPr>
          <w:rFonts w:ascii="Times New Roman" w:hAnsi="Times New Roman" w:cs="Times New Roman"/>
          <w:sz w:val="28"/>
          <w:szCs w:val="28"/>
        </w:rPr>
        <w:t>к Порядку</w:t>
      </w:r>
    </w:p>
    <w:p w:rsidR="00670AE3" w:rsidRDefault="00AE045F" w:rsidP="00AE045F">
      <w:pPr>
        <w:pStyle w:val="ConsPlusNormal"/>
        <w:jc w:val="right"/>
        <w:rPr>
          <w:rFonts w:ascii="Times New Roman" w:hAnsi="Times New Roman" w:cs="Times New Roman"/>
          <w:sz w:val="28"/>
          <w:szCs w:val="28"/>
        </w:rPr>
      </w:pPr>
      <w:r w:rsidRPr="00670AE3">
        <w:rPr>
          <w:rFonts w:ascii="Times New Roman" w:hAnsi="Times New Roman" w:cs="Times New Roman"/>
          <w:sz w:val="28"/>
          <w:szCs w:val="28"/>
        </w:rPr>
        <w:t>составления и утверждения</w:t>
      </w:r>
    </w:p>
    <w:p w:rsidR="00670AE3" w:rsidRDefault="00AE045F" w:rsidP="00AE045F">
      <w:pPr>
        <w:pStyle w:val="ConsPlusNormal"/>
        <w:jc w:val="right"/>
        <w:rPr>
          <w:rFonts w:ascii="Times New Roman" w:hAnsi="Times New Roman" w:cs="Times New Roman"/>
          <w:sz w:val="28"/>
          <w:szCs w:val="28"/>
        </w:rPr>
      </w:pPr>
      <w:r w:rsidRPr="00670AE3">
        <w:rPr>
          <w:rFonts w:ascii="Times New Roman" w:hAnsi="Times New Roman" w:cs="Times New Roman"/>
          <w:sz w:val="28"/>
          <w:szCs w:val="28"/>
        </w:rPr>
        <w:t xml:space="preserve"> программфинансово-хозяйственной</w:t>
      </w:r>
    </w:p>
    <w:p w:rsidR="005A6D8F" w:rsidRDefault="00AE045F" w:rsidP="00AE045F">
      <w:pPr>
        <w:pStyle w:val="ConsPlusNormal"/>
        <w:jc w:val="right"/>
        <w:rPr>
          <w:rFonts w:ascii="Times New Roman" w:hAnsi="Times New Roman" w:cs="Times New Roman"/>
          <w:sz w:val="28"/>
          <w:szCs w:val="28"/>
        </w:rPr>
      </w:pPr>
      <w:r w:rsidRPr="00670AE3">
        <w:rPr>
          <w:rFonts w:ascii="Times New Roman" w:hAnsi="Times New Roman" w:cs="Times New Roman"/>
          <w:sz w:val="28"/>
          <w:szCs w:val="28"/>
        </w:rPr>
        <w:t>деятельности муниципальныхунитарных предп</w:t>
      </w:r>
      <w:r w:rsidR="00670AE3" w:rsidRPr="00670AE3">
        <w:rPr>
          <w:rFonts w:ascii="Times New Roman" w:hAnsi="Times New Roman" w:cs="Times New Roman"/>
          <w:sz w:val="28"/>
          <w:szCs w:val="28"/>
        </w:rPr>
        <w:t xml:space="preserve">риятий </w:t>
      </w:r>
    </w:p>
    <w:p w:rsidR="00AE045F" w:rsidRPr="00670AE3" w:rsidRDefault="00670AE3" w:rsidP="00AE045F">
      <w:pPr>
        <w:pStyle w:val="ConsPlusNormal"/>
        <w:jc w:val="right"/>
        <w:rPr>
          <w:rFonts w:ascii="Times New Roman" w:hAnsi="Times New Roman" w:cs="Times New Roman"/>
          <w:sz w:val="28"/>
          <w:szCs w:val="28"/>
        </w:rPr>
      </w:pPr>
      <w:r w:rsidRPr="00670AE3">
        <w:rPr>
          <w:rFonts w:ascii="Times New Roman" w:hAnsi="Times New Roman" w:cs="Times New Roman"/>
          <w:sz w:val="28"/>
          <w:szCs w:val="28"/>
        </w:rPr>
        <w:t>Комсомольского муниципального района</w:t>
      </w:r>
    </w:p>
    <w:p w:rsidR="00AE045F" w:rsidRDefault="00AE045F" w:rsidP="00AE045F">
      <w:pPr>
        <w:pStyle w:val="ConsPlusNormal"/>
        <w:jc w:val="right"/>
      </w:pPr>
    </w:p>
    <w:p w:rsidR="005A6D8F" w:rsidRDefault="005A6D8F" w:rsidP="00AE045F">
      <w:pPr>
        <w:pStyle w:val="ConsPlusNormal"/>
        <w:jc w:val="right"/>
      </w:pPr>
    </w:p>
    <w:p w:rsidR="005A6D8F" w:rsidRDefault="005A6D8F" w:rsidP="00AE045F">
      <w:pPr>
        <w:pStyle w:val="ConsPlusNormal"/>
        <w:jc w:val="right"/>
      </w:pPr>
    </w:p>
    <w:p w:rsidR="005A6D8F" w:rsidRDefault="005A6D8F" w:rsidP="00AE045F">
      <w:pPr>
        <w:pStyle w:val="ConsPlusNormal"/>
        <w:jc w:val="right"/>
      </w:pPr>
    </w:p>
    <w:p w:rsidR="00AE045F" w:rsidRPr="005A6D8F" w:rsidRDefault="00AE045F" w:rsidP="00AE045F">
      <w:pPr>
        <w:pStyle w:val="ConsPlusNormal"/>
        <w:jc w:val="center"/>
        <w:rPr>
          <w:rFonts w:ascii="Times New Roman" w:hAnsi="Times New Roman" w:cs="Times New Roman"/>
          <w:sz w:val="28"/>
          <w:szCs w:val="28"/>
        </w:rPr>
      </w:pPr>
      <w:bookmarkStart w:id="1" w:name="P125"/>
      <w:bookmarkEnd w:id="1"/>
      <w:r w:rsidRPr="005A6D8F">
        <w:rPr>
          <w:rFonts w:ascii="Times New Roman" w:hAnsi="Times New Roman" w:cs="Times New Roman"/>
          <w:sz w:val="28"/>
          <w:szCs w:val="28"/>
        </w:rPr>
        <w:t>ПЛАН</w:t>
      </w:r>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 xml:space="preserve">финансово-хозяйственной деятельности </w:t>
      </w:r>
      <w:proofErr w:type="gramStart"/>
      <w:r w:rsidRPr="005A6D8F">
        <w:rPr>
          <w:rFonts w:ascii="Times New Roman" w:hAnsi="Times New Roman" w:cs="Times New Roman"/>
          <w:sz w:val="28"/>
          <w:szCs w:val="28"/>
        </w:rPr>
        <w:t>муниципального</w:t>
      </w:r>
      <w:proofErr w:type="gramEnd"/>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унитарного предприятия</w:t>
      </w:r>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_________________________________________</w:t>
      </w:r>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(наименование предприятия)</w:t>
      </w:r>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на _______ год</w:t>
      </w:r>
    </w:p>
    <w:p w:rsidR="00AE045F" w:rsidRPr="005A6D8F" w:rsidRDefault="00AE045F" w:rsidP="00AE045F">
      <w:pPr>
        <w:pStyle w:val="ConsPlusNormal"/>
        <w:rPr>
          <w:rFonts w:ascii="Times New Roman" w:hAnsi="Times New Roman" w:cs="Times New Roman"/>
          <w:sz w:val="28"/>
          <w:szCs w:val="28"/>
        </w:rPr>
      </w:pPr>
    </w:p>
    <w:p w:rsidR="00AE045F" w:rsidRPr="005A6D8F" w:rsidRDefault="00AE045F" w:rsidP="00AE045F">
      <w:pPr>
        <w:pStyle w:val="ConsPlusNormal"/>
        <w:jc w:val="center"/>
        <w:outlineLvl w:val="2"/>
        <w:rPr>
          <w:rFonts w:ascii="Times New Roman" w:hAnsi="Times New Roman" w:cs="Times New Roman"/>
          <w:sz w:val="28"/>
          <w:szCs w:val="28"/>
        </w:rPr>
      </w:pPr>
      <w:r w:rsidRPr="005A6D8F">
        <w:rPr>
          <w:rFonts w:ascii="Times New Roman" w:hAnsi="Times New Roman" w:cs="Times New Roman"/>
          <w:sz w:val="28"/>
          <w:szCs w:val="28"/>
        </w:rPr>
        <w:t>Раздел 1. Сведения о предприятии</w:t>
      </w:r>
    </w:p>
    <w:p w:rsidR="00AE045F" w:rsidRDefault="00AE045F" w:rsidP="00AE045F">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896"/>
        <w:gridCol w:w="3174"/>
      </w:tblGrid>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Полное наименование предприятия в соответствии с уставом</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Дата и номер государственной регистрации предприятия</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Регистрирующий орган</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ИНН</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Код по ОКНО</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 xml:space="preserve">Код по </w:t>
            </w:r>
            <w:hyperlink r:id="rId8" w:history="1">
              <w:r w:rsidRPr="005A6D8F">
                <w:rPr>
                  <w:rFonts w:ascii="Times New Roman" w:hAnsi="Times New Roman" w:cs="Times New Roman"/>
                  <w:sz w:val="28"/>
                  <w:szCs w:val="28"/>
                </w:rPr>
                <w:t>ОКВЭД</w:t>
              </w:r>
            </w:hyperlink>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Место нахождения</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Адреса филиалов и структурных подразделений (при наличии)</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Телефон</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Факс</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Адрес электронной почты</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Ф.И.О. руководителя предприятия</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Контактный телефон</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Срок действия трудового договора с руководителем (начало - окончание)</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Образование руководителя предприятия</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 xml:space="preserve">Наименование локальных нормативных актов, регулирующих трудовые отношения </w:t>
            </w:r>
            <w:r w:rsidRPr="005A6D8F">
              <w:rPr>
                <w:rFonts w:ascii="Times New Roman" w:hAnsi="Times New Roman" w:cs="Times New Roman"/>
                <w:sz w:val="28"/>
                <w:szCs w:val="28"/>
              </w:rPr>
              <w:lastRenderedPageBreak/>
              <w:t>(коллективный договор, правила внутреннего трудового распорядка, положение об оплате труда, положение о материальном стимулировании и др.)</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lastRenderedPageBreak/>
              <w:t>Ф.И.О. главного бухгалтера</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Срок действия трудового договора с главным бухгалтером (начало - окончание)</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5896" w:type="dxa"/>
          </w:tcPr>
          <w:p w:rsidR="00AE045F" w:rsidRPr="005A6D8F" w:rsidRDefault="00AE045F" w:rsidP="00AE045F">
            <w:pPr>
              <w:pStyle w:val="ConsPlusNormal"/>
              <w:jc w:val="both"/>
              <w:rPr>
                <w:rFonts w:ascii="Times New Roman" w:hAnsi="Times New Roman" w:cs="Times New Roman"/>
                <w:sz w:val="28"/>
                <w:szCs w:val="28"/>
              </w:rPr>
            </w:pPr>
            <w:r w:rsidRPr="005A6D8F">
              <w:rPr>
                <w:rFonts w:ascii="Times New Roman" w:hAnsi="Times New Roman" w:cs="Times New Roman"/>
                <w:sz w:val="28"/>
                <w:szCs w:val="28"/>
              </w:rPr>
              <w:t>Контактный телефон</w:t>
            </w:r>
          </w:p>
        </w:tc>
        <w:tc>
          <w:tcPr>
            <w:tcW w:w="3174" w:type="dxa"/>
          </w:tcPr>
          <w:p w:rsidR="00AE045F" w:rsidRPr="005A6D8F" w:rsidRDefault="00AE045F" w:rsidP="00AE045F">
            <w:pPr>
              <w:pStyle w:val="ConsPlusNormal"/>
              <w:jc w:val="both"/>
              <w:rPr>
                <w:rFonts w:ascii="Times New Roman" w:hAnsi="Times New Roman" w:cs="Times New Roman"/>
                <w:sz w:val="28"/>
                <w:szCs w:val="28"/>
              </w:rPr>
            </w:pPr>
          </w:p>
        </w:tc>
      </w:tr>
      <w:tr w:rsidR="009C4F2E" w:rsidTr="00AE045F">
        <w:tc>
          <w:tcPr>
            <w:tcW w:w="5896" w:type="dxa"/>
          </w:tcPr>
          <w:p w:rsidR="009C4F2E" w:rsidRPr="005A6D8F" w:rsidRDefault="009C4F2E" w:rsidP="00AE045F">
            <w:pPr>
              <w:pStyle w:val="ConsPlusNormal"/>
              <w:jc w:val="both"/>
              <w:rPr>
                <w:rFonts w:ascii="Times New Roman" w:hAnsi="Times New Roman" w:cs="Times New Roman"/>
                <w:sz w:val="28"/>
                <w:szCs w:val="28"/>
              </w:rPr>
            </w:pPr>
          </w:p>
        </w:tc>
        <w:tc>
          <w:tcPr>
            <w:tcW w:w="3174" w:type="dxa"/>
          </w:tcPr>
          <w:p w:rsidR="009C4F2E" w:rsidRPr="005A6D8F" w:rsidRDefault="009C4F2E" w:rsidP="00AE045F">
            <w:pPr>
              <w:pStyle w:val="ConsPlusNormal"/>
              <w:jc w:val="both"/>
              <w:rPr>
                <w:rFonts w:ascii="Times New Roman" w:hAnsi="Times New Roman" w:cs="Times New Roman"/>
                <w:sz w:val="28"/>
                <w:szCs w:val="28"/>
              </w:rPr>
            </w:pPr>
          </w:p>
        </w:tc>
      </w:tr>
    </w:tbl>
    <w:p w:rsidR="00AE045F" w:rsidRDefault="00AE045F" w:rsidP="00AE045F">
      <w:pPr>
        <w:pStyle w:val="ConsPlusNormal"/>
      </w:pPr>
    </w:p>
    <w:p w:rsidR="009C4F2E" w:rsidRDefault="009C4F2E" w:rsidP="00AE045F">
      <w:pPr>
        <w:pStyle w:val="ConsPlusNormal"/>
      </w:pPr>
    </w:p>
    <w:p w:rsidR="009C4F2E" w:rsidRDefault="009C4F2E" w:rsidP="00AE045F">
      <w:pPr>
        <w:pStyle w:val="ConsPlusNormal"/>
      </w:pPr>
    </w:p>
    <w:p w:rsidR="00AE045F" w:rsidRPr="005A6D8F" w:rsidRDefault="00AE045F" w:rsidP="00AE045F">
      <w:pPr>
        <w:pStyle w:val="ConsPlusNormal"/>
        <w:jc w:val="center"/>
        <w:outlineLvl w:val="2"/>
        <w:rPr>
          <w:rFonts w:ascii="Times New Roman" w:hAnsi="Times New Roman" w:cs="Times New Roman"/>
          <w:sz w:val="28"/>
          <w:szCs w:val="28"/>
        </w:rPr>
      </w:pPr>
      <w:r w:rsidRPr="005A6D8F">
        <w:rPr>
          <w:rFonts w:ascii="Times New Roman" w:hAnsi="Times New Roman" w:cs="Times New Roman"/>
          <w:sz w:val="28"/>
          <w:szCs w:val="28"/>
        </w:rPr>
        <w:t xml:space="preserve">Раздел 2. Основные показатели </w:t>
      </w:r>
      <w:proofErr w:type="gramStart"/>
      <w:r w:rsidRPr="005A6D8F">
        <w:rPr>
          <w:rFonts w:ascii="Times New Roman" w:hAnsi="Times New Roman" w:cs="Times New Roman"/>
          <w:sz w:val="28"/>
          <w:szCs w:val="28"/>
        </w:rPr>
        <w:t>финансово-хозяйственной</w:t>
      </w:r>
      <w:proofErr w:type="gramEnd"/>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деятельности муниципального унитарного предприятия</w:t>
      </w:r>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____________________________ на _____ год</w:t>
      </w:r>
    </w:p>
    <w:p w:rsidR="00AE045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(наименование предприятия)</w:t>
      </w:r>
    </w:p>
    <w:p w:rsidR="009C4F2E" w:rsidRDefault="009C4F2E" w:rsidP="00AE045F">
      <w:pPr>
        <w:pStyle w:val="ConsPlusNormal"/>
        <w:jc w:val="center"/>
        <w:rPr>
          <w:rFonts w:ascii="Times New Roman" w:hAnsi="Times New Roman" w:cs="Times New Roman"/>
          <w:sz w:val="28"/>
          <w:szCs w:val="28"/>
        </w:rPr>
      </w:pPr>
    </w:p>
    <w:p w:rsidR="009C4F2E" w:rsidRPr="005A6D8F" w:rsidRDefault="009C4F2E" w:rsidP="00AE045F">
      <w:pPr>
        <w:pStyle w:val="ConsPlusNormal"/>
        <w:jc w:val="center"/>
        <w:rPr>
          <w:rFonts w:ascii="Times New Roman" w:hAnsi="Times New Roman" w:cs="Times New Roman"/>
          <w:sz w:val="28"/>
          <w:szCs w:val="28"/>
        </w:rPr>
      </w:pPr>
    </w:p>
    <w:p w:rsidR="00AE045F" w:rsidRDefault="00AE045F" w:rsidP="00AE045F">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1247"/>
        <w:gridCol w:w="849"/>
        <w:gridCol w:w="737"/>
        <w:gridCol w:w="680"/>
        <w:gridCol w:w="680"/>
        <w:gridCol w:w="679"/>
      </w:tblGrid>
      <w:tr w:rsidR="00AE045F" w:rsidTr="00AE045F">
        <w:tc>
          <w:tcPr>
            <w:tcW w:w="4195" w:type="dxa"/>
            <w:vMerge w:val="restart"/>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Наименования показателей</w:t>
            </w:r>
          </w:p>
        </w:tc>
        <w:tc>
          <w:tcPr>
            <w:tcW w:w="4872" w:type="dxa"/>
            <w:gridSpan w:val="6"/>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Год</w:t>
            </w:r>
          </w:p>
        </w:tc>
      </w:tr>
      <w:tr w:rsidR="00AE045F" w:rsidTr="00AE045F">
        <w:tc>
          <w:tcPr>
            <w:tcW w:w="4195" w:type="dxa"/>
            <w:vMerge/>
          </w:tcPr>
          <w:p w:rsidR="00AE045F" w:rsidRPr="005A6D8F" w:rsidRDefault="00AE045F" w:rsidP="00AE045F">
            <w:pPr>
              <w:rPr>
                <w:rFonts w:ascii="Times New Roman" w:hAnsi="Times New Roman" w:cs="Times New Roman"/>
                <w:sz w:val="28"/>
                <w:szCs w:val="28"/>
              </w:rPr>
            </w:pPr>
          </w:p>
        </w:tc>
        <w:tc>
          <w:tcPr>
            <w:tcW w:w="1247" w:type="dxa"/>
            <w:vMerge w:val="restart"/>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Отчетный год</w:t>
            </w:r>
          </w:p>
        </w:tc>
        <w:tc>
          <w:tcPr>
            <w:tcW w:w="3625" w:type="dxa"/>
            <w:gridSpan w:val="5"/>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Планируемый год</w:t>
            </w:r>
          </w:p>
        </w:tc>
      </w:tr>
      <w:tr w:rsidR="00AE045F" w:rsidTr="00AE045F">
        <w:tc>
          <w:tcPr>
            <w:tcW w:w="4195" w:type="dxa"/>
            <w:vMerge/>
          </w:tcPr>
          <w:p w:rsidR="00AE045F" w:rsidRPr="005A6D8F" w:rsidRDefault="00AE045F" w:rsidP="00AE045F">
            <w:pPr>
              <w:rPr>
                <w:rFonts w:ascii="Times New Roman" w:hAnsi="Times New Roman" w:cs="Times New Roman"/>
                <w:sz w:val="28"/>
                <w:szCs w:val="28"/>
              </w:rPr>
            </w:pPr>
          </w:p>
        </w:tc>
        <w:tc>
          <w:tcPr>
            <w:tcW w:w="1247" w:type="dxa"/>
            <w:vMerge/>
          </w:tcPr>
          <w:p w:rsidR="00AE045F" w:rsidRPr="005A6D8F" w:rsidRDefault="00AE045F" w:rsidP="00AE045F">
            <w:pP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w:t>
            </w:r>
          </w:p>
        </w:tc>
        <w:tc>
          <w:tcPr>
            <w:tcW w:w="737"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II</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III</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IV</w:t>
            </w: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1</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2</w:t>
            </w:r>
          </w:p>
        </w:tc>
        <w:tc>
          <w:tcPr>
            <w:tcW w:w="849"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3</w:t>
            </w:r>
          </w:p>
        </w:tc>
        <w:tc>
          <w:tcPr>
            <w:tcW w:w="737"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4</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5</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6</w:t>
            </w:r>
          </w:p>
        </w:tc>
        <w:tc>
          <w:tcPr>
            <w:tcW w:w="679"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7</w:t>
            </w: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 Выручка от реализации продукции, работ, услуг (без налога на добавленную стоимость и акцизов),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деятельности:</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2. Себестоимость продукции, работ, услуг (издержки),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 xml:space="preserve">в </w:t>
            </w:r>
            <w:r w:rsidR="00FD3BBA">
              <w:rPr>
                <w:rFonts w:ascii="Times New Roman" w:hAnsi="Times New Roman" w:cs="Times New Roman"/>
                <w:sz w:val="28"/>
                <w:szCs w:val="28"/>
              </w:rPr>
              <w:t>том числе по видам деятельности и видам расходов: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3. Коммерческие расходы,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расходов: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4. Управленческие расходы,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расходов: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lastRenderedPageBreak/>
              <w:t>5. Прибыль (убыток) от продаж,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деятельности:</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6. Рентабельность продаж (отношение прибыли от продаж к выручке от реализации продукции), процентов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7. Прочие доходы, всего,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доходов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8. Прочие расходы, всего,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расходов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9. Прибыль (убыток) до налогообложения,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10. Налог на прибыль,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11. Чистая прибыль (убыток) отчетного периода, тыс.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12. Рентабельность общая (отношение чистой прибыли к выручке от реализации (продукции)), процентов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 xml:space="preserve">13. Чистые активы </w:t>
            </w:r>
            <w:hyperlink w:anchor="P1092" w:history="1">
              <w:r w:rsidRPr="005A6D8F">
                <w:rPr>
                  <w:rFonts w:ascii="Times New Roman" w:hAnsi="Times New Roman" w:cs="Times New Roman"/>
                  <w:color w:val="0000FF"/>
                  <w:sz w:val="28"/>
                  <w:szCs w:val="28"/>
                </w:rPr>
                <w:t>&lt;*&gt;</w:t>
              </w:r>
            </w:hyperlink>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14. Первоначальная стоимость основных средств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15. Остаточная стоимость основных средств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16. Коэффициент износа основных средств</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17. Размер уставного фонда предприятия</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bl>
    <w:p w:rsidR="00AE045F" w:rsidRDefault="00AE045F" w:rsidP="00AE045F">
      <w:pPr>
        <w:pStyle w:val="ConsPlusNormal"/>
        <w:rPr>
          <w:rFonts w:ascii="Times New Roman" w:hAnsi="Times New Roman" w:cs="Times New Roman"/>
          <w:sz w:val="28"/>
          <w:szCs w:val="28"/>
        </w:rPr>
      </w:pPr>
    </w:p>
    <w:p w:rsidR="009C4F2E" w:rsidRDefault="009C4F2E" w:rsidP="00AE045F">
      <w:pPr>
        <w:pStyle w:val="ConsPlusNormal"/>
        <w:rPr>
          <w:rFonts w:ascii="Times New Roman" w:hAnsi="Times New Roman" w:cs="Times New Roman"/>
          <w:sz w:val="28"/>
          <w:szCs w:val="28"/>
        </w:rPr>
      </w:pPr>
    </w:p>
    <w:p w:rsidR="009C4F2E" w:rsidRDefault="009C4F2E" w:rsidP="00AE045F">
      <w:pPr>
        <w:pStyle w:val="ConsPlusNormal"/>
        <w:rPr>
          <w:rFonts w:ascii="Times New Roman" w:hAnsi="Times New Roman" w:cs="Times New Roman"/>
          <w:sz w:val="28"/>
          <w:szCs w:val="28"/>
        </w:rPr>
      </w:pPr>
    </w:p>
    <w:p w:rsidR="009C4F2E" w:rsidRDefault="009C4F2E" w:rsidP="00AE045F">
      <w:pPr>
        <w:pStyle w:val="ConsPlusNormal"/>
        <w:rPr>
          <w:rFonts w:ascii="Times New Roman" w:hAnsi="Times New Roman" w:cs="Times New Roman"/>
          <w:sz w:val="28"/>
          <w:szCs w:val="28"/>
        </w:rPr>
      </w:pPr>
    </w:p>
    <w:p w:rsidR="009C4F2E" w:rsidRDefault="009C4F2E" w:rsidP="00AE045F">
      <w:pPr>
        <w:pStyle w:val="ConsPlusNormal"/>
        <w:rPr>
          <w:rFonts w:ascii="Times New Roman" w:hAnsi="Times New Roman" w:cs="Times New Roman"/>
          <w:sz w:val="28"/>
          <w:szCs w:val="28"/>
        </w:rPr>
      </w:pPr>
    </w:p>
    <w:p w:rsidR="009C4F2E" w:rsidRDefault="009C4F2E" w:rsidP="00AE045F">
      <w:pPr>
        <w:pStyle w:val="ConsPlusNormal"/>
        <w:rPr>
          <w:rFonts w:ascii="Times New Roman" w:hAnsi="Times New Roman" w:cs="Times New Roman"/>
          <w:sz w:val="28"/>
          <w:szCs w:val="28"/>
        </w:rPr>
      </w:pPr>
    </w:p>
    <w:p w:rsidR="009C4F2E" w:rsidRDefault="009C4F2E" w:rsidP="00AE045F">
      <w:pPr>
        <w:pStyle w:val="ConsPlusNormal"/>
        <w:rPr>
          <w:rFonts w:ascii="Times New Roman" w:hAnsi="Times New Roman" w:cs="Times New Roman"/>
          <w:sz w:val="28"/>
          <w:szCs w:val="28"/>
        </w:rPr>
      </w:pPr>
    </w:p>
    <w:p w:rsidR="009C4F2E" w:rsidRPr="005A6D8F" w:rsidRDefault="009C4F2E" w:rsidP="00AE045F">
      <w:pPr>
        <w:pStyle w:val="ConsPlusNormal"/>
        <w:rPr>
          <w:rFonts w:ascii="Times New Roman" w:hAnsi="Times New Roman" w:cs="Times New Roman"/>
          <w:sz w:val="28"/>
          <w:szCs w:val="28"/>
        </w:rPr>
      </w:pPr>
    </w:p>
    <w:p w:rsidR="00AE045F" w:rsidRPr="005A6D8F" w:rsidRDefault="00AE045F" w:rsidP="00AE045F">
      <w:pPr>
        <w:pStyle w:val="ConsPlusNormal"/>
        <w:jc w:val="center"/>
        <w:outlineLvl w:val="2"/>
        <w:rPr>
          <w:rFonts w:ascii="Times New Roman" w:hAnsi="Times New Roman" w:cs="Times New Roman"/>
          <w:sz w:val="28"/>
          <w:szCs w:val="28"/>
        </w:rPr>
      </w:pPr>
      <w:r w:rsidRPr="005A6D8F">
        <w:rPr>
          <w:rFonts w:ascii="Times New Roman" w:hAnsi="Times New Roman" w:cs="Times New Roman"/>
          <w:sz w:val="28"/>
          <w:szCs w:val="28"/>
        </w:rPr>
        <w:lastRenderedPageBreak/>
        <w:t>Раздел 3. Численность работников и фонд оплаты труда</w:t>
      </w:r>
    </w:p>
    <w:p w:rsidR="00AE045F" w:rsidRDefault="00AE045F" w:rsidP="00AE045F">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1247"/>
        <w:gridCol w:w="849"/>
        <w:gridCol w:w="737"/>
        <w:gridCol w:w="680"/>
        <w:gridCol w:w="680"/>
        <w:gridCol w:w="679"/>
      </w:tblGrid>
      <w:tr w:rsidR="00AE045F" w:rsidTr="00AE045F">
        <w:tc>
          <w:tcPr>
            <w:tcW w:w="4195" w:type="dxa"/>
            <w:vMerge w:val="restart"/>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Наименования показателей</w:t>
            </w:r>
          </w:p>
        </w:tc>
        <w:tc>
          <w:tcPr>
            <w:tcW w:w="4872" w:type="dxa"/>
            <w:gridSpan w:val="6"/>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Год</w:t>
            </w:r>
          </w:p>
        </w:tc>
      </w:tr>
      <w:tr w:rsidR="00AE045F" w:rsidTr="00AE045F">
        <w:tc>
          <w:tcPr>
            <w:tcW w:w="4195" w:type="dxa"/>
            <w:vMerge/>
          </w:tcPr>
          <w:p w:rsidR="00AE045F" w:rsidRPr="005A6D8F" w:rsidRDefault="00AE045F" w:rsidP="00AE045F">
            <w:pPr>
              <w:rPr>
                <w:rFonts w:ascii="Times New Roman" w:hAnsi="Times New Roman" w:cs="Times New Roman"/>
                <w:sz w:val="28"/>
                <w:szCs w:val="28"/>
              </w:rPr>
            </w:pPr>
          </w:p>
        </w:tc>
        <w:tc>
          <w:tcPr>
            <w:tcW w:w="1247" w:type="dxa"/>
            <w:vMerge w:val="restart"/>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Отчетный год</w:t>
            </w:r>
          </w:p>
        </w:tc>
        <w:tc>
          <w:tcPr>
            <w:tcW w:w="3625" w:type="dxa"/>
            <w:gridSpan w:val="5"/>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Планируемый год</w:t>
            </w:r>
          </w:p>
        </w:tc>
      </w:tr>
      <w:tr w:rsidR="00AE045F" w:rsidTr="00AE045F">
        <w:tc>
          <w:tcPr>
            <w:tcW w:w="4195" w:type="dxa"/>
            <w:vMerge/>
          </w:tcPr>
          <w:p w:rsidR="00AE045F" w:rsidRPr="005A6D8F" w:rsidRDefault="00AE045F" w:rsidP="00AE045F">
            <w:pPr>
              <w:rPr>
                <w:rFonts w:ascii="Times New Roman" w:hAnsi="Times New Roman" w:cs="Times New Roman"/>
                <w:sz w:val="28"/>
                <w:szCs w:val="28"/>
              </w:rPr>
            </w:pPr>
          </w:p>
        </w:tc>
        <w:tc>
          <w:tcPr>
            <w:tcW w:w="1247" w:type="dxa"/>
            <w:vMerge/>
          </w:tcPr>
          <w:p w:rsidR="00AE045F" w:rsidRPr="005A6D8F" w:rsidRDefault="00AE045F" w:rsidP="00AE045F">
            <w:pP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w:t>
            </w:r>
          </w:p>
        </w:tc>
        <w:tc>
          <w:tcPr>
            <w:tcW w:w="737"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II</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III</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IV</w:t>
            </w: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1</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2</w:t>
            </w:r>
          </w:p>
        </w:tc>
        <w:tc>
          <w:tcPr>
            <w:tcW w:w="849"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3</w:t>
            </w:r>
          </w:p>
        </w:tc>
        <w:tc>
          <w:tcPr>
            <w:tcW w:w="737"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4</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5</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6</w:t>
            </w:r>
          </w:p>
        </w:tc>
        <w:tc>
          <w:tcPr>
            <w:tcW w:w="679" w:type="dxa"/>
          </w:tcPr>
          <w:p w:rsidR="00AE045F" w:rsidRDefault="00AE045F" w:rsidP="00AE045F">
            <w:pPr>
              <w:pStyle w:val="ConsPlusNormal"/>
              <w:jc w:val="center"/>
            </w:pPr>
            <w:r>
              <w:t>7</w:t>
            </w: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 Среднесписочная численность работников, всего, чел</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Административно-управленческий персонал</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работники основного производства</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совместители и работающие по договорам гражданско-правового характера</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2. Фонд оплаты труда, всего,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фонд заработной платы</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выплаты социального характера</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3. Среднемесячный полный доход руководителя</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из него:</w:t>
            </w:r>
          </w:p>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заработная плата (без выплат за счет прибыли)</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премии</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премии, выплаты социального характера, производимые за счет прибыли (фонда потребления)</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4. Среднемесячный полный доход административно-управленческого персонала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из него:</w:t>
            </w:r>
          </w:p>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заработная плата (без выплат за счет прибыли)</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 xml:space="preserve">премии, выплаты социального характера, производимые за счет </w:t>
            </w:r>
            <w:r w:rsidRPr="005A6D8F">
              <w:rPr>
                <w:rFonts w:ascii="Times New Roman" w:hAnsi="Times New Roman" w:cs="Times New Roman"/>
                <w:sz w:val="28"/>
                <w:szCs w:val="28"/>
              </w:rPr>
              <w:lastRenderedPageBreak/>
              <w:t>прибыли (фонда потребления)</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lastRenderedPageBreak/>
              <w:t>5. Среднемесячный полный доход работников основного производства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из него:</w:t>
            </w:r>
          </w:p>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заработная плата (без выплат за счет прибыли)</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премии, выплаты социального характера, производимые за счет прибыли (фонда потребления)</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6. Среднемесячная заработная плата на предприятии (руб.)</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 xml:space="preserve">7. Средний процент </w:t>
            </w:r>
            <w:proofErr w:type="gramStart"/>
            <w:r w:rsidRPr="005A6D8F">
              <w:rPr>
                <w:rFonts w:ascii="Times New Roman" w:hAnsi="Times New Roman" w:cs="Times New Roman"/>
                <w:sz w:val="28"/>
                <w:szCs w:val="28"/>
              </w:rPr>
              <w:t>повышения оплаты труда работников предприятия</w:t>
            </w:r>
            <w:proofErr w:type="gramEnd"/>
            <w:r w:rsidRPr="005A6D8F">
              <w:rPr>
                <w:rFonts w:ascii="Times New Roman" w:hAnsi="Times New Roman" w:cs="Times New Roman"/>
                <w:sz w:val="28"/>
                <w:szCs w:val="28"/>
              </w:rPr>
              <w:t xml:space="preserve"> с начала года</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Default="00AE045F" w:rsidP="00AE045F">
            <w:pPr>
              <w:pStyle w:val="ConsPlusNormal"/>
              <w:jc w:val="center"/>
            </w:pPr>
          </w:p>
        </w:tc>
      </w:tr>
    </w:tbl>
    <w:p w:rsidR="00AE045F" w:rsidRDefault="00AE045F" w:rsidP="00AE045F">
      <w:pPr>
        <w:pStyle w:val="ConsPlusNormal"/>
      </w:pPr>
    </w:p>
    <w:p w:rsidR="009C4F2E" w:rsidRDefault="009C4F2E" w:rsidP="00AE045F">
      <w:pPr>
        <w:pStyle w:val="ConsPlusNormal"/>
      </w:pPr>
    </w:p>
    <w:p w:rsidR="009C4F2E" w:rsidRDefault="009C4F2E" w:rsidP="00AE045F">
      <w:pPr>
        <w:pStyle w:val="ConsPlusNormal"/>
      </w:pPr>
    </w:p>
    <w:p w:rsidR="009C4F2E" w:rsidRDefault="009C4F2E" w:rsidP="00AE045F">
      <w:pPr>
        <w:pStyle w:val="ConsPlusNormal"/>
      </w:pPr>
    </w:p>
    <w:p w:rsidR="00AE045F" w:rsidRPr="005A6D8F" w:rsidRDefault="00AE045F" w:rsidP="00AE045F">
      <w:pPr>
        <w:pStyle w:val="ConsPlusNormal"/>
        <w:jc w:val="center"/>
        <w:outlineLvl w:val="2"/>
        <w:rPr>
          <w:rFonts w:ascii="Times New Roman" w:hAnsi="Times New Roman" w:cs="Times New Roman"/>
          <w:sz w:val="28"/>
          <w:szCs w:val="28"/>
        </w:rPr>
      </w:pPr>
      <w:r w:rsidRPr="005A6D8F">
        <w:rPr>
          <w:rFonts w:ascii="Times New Roman" w:hAnsi="Times New Roman" w:cs="Times New Roman"/>
          <w:sz w:val="28"/>
          <w:szCs w:val="28"/>
        </w:rPr>
        <w:t>Раздел 4. Платежи в бюджеты и внебюджетные фонды</w:t>
      </w:r>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муниципального унитарного предприятия</w:t>
      </w:r>
    </w:p>
    <w:p w:rsidR="00AE045F" w:rsidRDefault="00AE045F" w:rsidP="00AE045F">
      <w:pPr>
        <w:pStyle w:val="ConsPlusNormal"/>
        <w:jc w:val="center"/>
      </w:pPr>
    </w:p>
    <w:p w:rsidR="00AE045F" w:rsidRPr="005A6D8F" w:rsidRDefault="00AE045F" w:rsidP="00AE045F">
      <w:pPr>
        <w:pStyle w:val="ConsPlusNormal"/>
        <w:jc w:val="right"/>
        <w:rPr>
          <w:rFonts w:ascii="Times New Roman" w:hAnsi="Times New Roman" w:cs="Times New Roman"/>
          <w:sz w:val="28"/>
          <w:szCs w:val="28"/>
        </w:rPr>
      </w:pPr>
      <w:r w:rsidRPr="005A6D8F">
        <w:rPr>
          <w:rFonts w:ascii="Times New Roman" w:hAnsi="Times New Roman" w:cs="Times New Roman"/>
          <w:sz w:val="28"/>
          <w:szCs w:val="28"/>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1247"/>
        <w:gridCol w:w="849"/>
        <w:gridCol w:w="737"/>
        <w:gridCol w:w="680"/>
        <w:gridCol w:w="680"/>
        <w:gridCol w:w="679"/>
      </w:tblGrid>
      <w:tr w:rsidR="00AE045F" w:rsidTr="00AE045F">
        <w:tc>
          <w:tcPr>
            <w:tcW w:w="4195" w:type="dxa"/>
            <w:vMerge w:val="restart"/>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Наименования показателей</w:t>
            </w:r>
          </w:p>
        </w:tc>
        <w:tc>
          <w:tcPr>
            <w:tcW w:w="4872" w:type="dxa"/>
            <w:gridSpan w:val="6"/>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Год</w:t>
            </w:r>
          </w:p>
        </w:tc>
      </w:tr>
      <w:tr w:rsidR="00AE045F" w:rsidTr="00AE045F">
        <w:tc>
          <w:tcPr>
            <w:tcW w:w="4195" w:type="dxa"/>
            <w:vMerge/>
          </w:tcPr>
          <w:p w:rsidR="00AE045F" w:rsidRPr="005A6D8F" w:rsidRDefault="00AE045F" w:rsidP="00AE045F">
            <w:pPr>
              <w:rPr>
                <w:rFonts w:ascii="Times New Roman" w:hAnsi="Times New Roman" w:cs="Times New Roman"/>
                <w:sz w:val="28"/>
                <w:szCs w:val="28"/>
              </w:rPr>
            </w:pPr>
          </w:p>
        </w:tc>
        <w:tc>
          <w:tcPr>
            <w:tcW w:w="1247" w:type="dxa"/>
            <w:vMerge w:val="restart"/>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Отчетный год</w:t>
            </w:r>
          </w:p>
        </w:tc>
        <w:tc>
          <w:tcPr>
            <w:tcW w:w="3625" w:type="dxa"/>
            <w:gridSpan w:val="5"/>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Планируемый год</w:t>
            </w:r>
          </w:p>
        </w:tc>
      </w:tr>
      <w:tr w:rsidR="00AE045F" w:rsidTr="00AE045F">
        <w:tc>
          <w:tcPr>
            <w:tcW w:w="4195" w:type="dxa"/>
            <w:vMerge/>
          </w:tcPr>
          <w:p w:rsidR="00AE045F" w:rsidRPr="005A6D8F" w:rsidRDefault="00AE045F" w:rsidP="00AE045F">
            <w:pPr>
              <w:rPr>
                <w:rFonts w:ascii="Times New Roman" w:hAnsi="Times New Roman" w:cs="Times New Roman"/>
                <w:sz w:val="28"/>
                <w:szCs w:val="28"/>
              </w:rPr>
            </w:pPr>
          </w:p>
        </w:tc>
        <w:tc>
          <w:tcPr>
            <w:tcW w:w="1247" w:type="dxa"/>
            <w:vMerge/>
          </w:tcPr>
          <w:p w:rsidR="00AE045F" w:rsidRPr="005A6D8F" w:rsidRDefault="00AE045F" w:rsidP="00AE045F">
            <w:pP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w:t>
            </w:r>
          </w:p>
        </w:tc>
        <w:tc>
          <w:tcPr>
            <w:tcW w:w="737"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II</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III</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IV</w:t>
            </w: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1</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2</w:t>
            </w:r>
          </w:p>
        </w:tc>
        <w:tc>
          <w:tcPr>
            <w:tcW w:w="849"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3</w:t>
            </w:r>
          </w:p>
        </w:tc>
        <w:tc>
          <w:tcPr>
            <w:tcW w:w="737"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4</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5</w:t>
            </w:r>
          </w:p>
        </w:tc>
        <w:tc>
          <w:tcPr>
            <w:tcW w:w="680"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6</w:t>
            </w:r>
          </w:p>
        </w:tc>
        <w:tc>
          <w:tcPr>
            <w:tcW w:w="679"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7</w:t>
            </w: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 Налог на добавленную стоимость</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2. Налог на прибыль</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3. Налог на имущество</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4. Единый социальный налог</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5. Единый налог, взимаемый в связи с упрощенной системой налогообложения</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6. Единый налог на вмененный доход для отдельных видов деятельности</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7. Земельный налог</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lastRenderedPageBreak/>
              <w:t>8. Налог на доходы физических лиц</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9. Платежи за пользование природными ресурсами</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10. Единый социальный налог</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w:t>
            </w:r>
          </w:p>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Пенсионный фонд</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социальное страхование</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медицинское страхование</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11. Другие платежи (раздельно по каждому виду платежа):</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ИТОГО:</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w:t>
            </w:r>
          </w:p>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Федеральный бюджет</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074B23" w:rsidP="005A6D8F">
            <w:pPr>
              <w:pStyle w:val="ConsPlusNormal"/>
              <w:rPr>
                <w:rFonts w:ascii="Times New Roman" w:hAnsi="Times New Roman" w:cs="Times New Roman"/>
                <w:sz w:val="28"/>
                <w:szCs w:val="28"/>
              </w:rPr>
            </w:pPr>
            <w:r>
              <w:rPr>
                <w:rFonts w:ascii="Times New Roman" w:hAnsi="Times New Roman" w:cs="Times New Roman"/>
                <w:sz w:val="28"/>
                <w:szCs w:val="28"/>
              </w:rPr>
              <w:t xml:space="preserve"> Областной бюджет</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Местный бюджет</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r w:rsidR="00AE045F" w:rsidTr="00AE045F">
        <w:tc>
          <w:tcPr>
            <w:tcW w:w="419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Внебюджетные фонды</w:t>
            </w:r>
          </w:p>
        </w:tc>
        <w:tc>
          <w:tcPr>
            <w:tcW w:w="1247" w:type="dxa"/>
          </w:tcPr>
          <w:p w:rsidR="00AE045F" w:rsidRPr="005A6D8F" w:rsidRDefault="00AE045F" w:rsidP="00AE045F">
            <w:pPr>
              <w:pStyle w:val="ConsPlusNormal"/>
              <w:jc w:val="center"/>
              <w:rPr>
                <w:rFonts w:ascii="Times New Roman" w:hAnsi="Times New Roman" w:cs="Times New Roman"/>
                <w:sz w:val="28"/>
                <w:szCs w:val="28"/>
              </w:rPr>
            </w:pPr>
          </w:p>
        </w:tc>
        <w:tc>
          <w:tcPr>
            <w:tcW w:w="849" w:type="dxa"/>
          </w:tcPr>
          <w:p w:rsidR="00AE045F" w:rsidRPr="005A6D8F" w:rsidRDefault="00AE045F" w:rsidP="00AE045F">
            <w:pPr>
              <w:pStyle w:val="ConsPlusNormal"/>
              <w:jc w:val="center"/>
              <w:rPr>
                <w:rFonts w:ascii="Times New Roman" w:hAnsi="Times New Roman" w:cs="Times New Roman"/>
                <w:sz w:val="28"/>
                <w:szCs w:val="28"/>
              </w:rPr>
            </w:pPr>
          </w:p>
        </w:tc>
        <w:tc>
          <w:tcPr>
            <w:tcW w:w="737"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80" w:type="dxa"/>
          </w:tcPr>
          <w:p w:rsidR="00AE045F" w:rsidRPr="005A6D8F" w:rsidRDefault="00AE045F" w:rsidP="00AE045F">
            <w:pPr>
              <w:pStyle w:val="ConsPlusNormal"/>
              <w:jc w:val="center"/>
              <w:rPr>
                <w:rFonts w:ascii="Times New Roman" w:hAnsi="Times New Roman" w:cs="Times New Roman"/>
                <w:sz w:val="28"/>
                <w:szCs w:val="28"/>
              </w:rPr>
            </w:pPr>
          </w:p>
        </w:tc>
        <w:tc>
          <w:tcPr>
            <w:tcW w:w="679" w:type="dxa"/>
          </w:tcPr>
          <w:p w:rsidR="00AE045F" w:rsidRPr="005A6D8F" w:rsidRDefault="00AE045F" w:rsidP="00AE045F">
            <w:pPr>
              <w:pStyle w:val="ConsPlusNormal"/>
              <w:jc w:val="center"/>
              <w:rPr>
                <w:rFonts w:ascii="Times New Roman" w:hAnsi="Times New Roman" w:cs="Times New Roman"/>
                <w:sz w:val="28"/>
                <w:szCs w:val="28"/>
              </w:rPr>
            </w:pPr>
          </w:p>
        </w:tc>
      </w:tr>
    </w:tbl>
    <w:p w:rsidR="00AE045F" w:rsidRDefault="00AE045F" w:rsidP="00AE045F">
      <w:pPr>
        <w:pStyle w:val="ConsPlusNormal"/>
        <w:jc w:val="center"/>
      </w:pPr>
    </w:p>
    <w:p w:rsidR="009C4F2E" w:rsidRDefault="009C4F2E" w:rsidP="00AE045F">
      <w:pPr>
        <w:pStyle w:val="ConsPlusNormal"/>
        <w:jc w:val="center"/>
      </w:pPr>
    </w:p>
    <w:p w:rsidR="009C4F2E" w:rsidRDefault="009C4F2E" w:rsidP="00AE045F">
      <w:pPr>
        <w:pStyle w:val="ConsPlusNormal"/>
        <w:jc w:val="center"/>
      </w:pPr>
    </w:p>
    <w:p w:rsidR="00AE045F" w:rsidRPr="005A6D8F" w:rsidRDefault="00AE045F" w:rsidP="00AE045F">
      <w:pPr>
        <w:pStyle w:val="ConsPlusNormal"/>
        <w:jc w:val="center"/>
        <w:outlineLvl w:val="2"/>
        <w:rPr>
          <w:rFonts w:ascii="Times New Roman" w:hAnsi="Times New Roman" w:cs="Times New Roman"/>
          <w:sz w:val="28"/>
          <w:szCs w:val="28"/>
        </w:rPr>
      </w:pPr>
      <w:r w:rsidRPr="005A6D8F">
        <w:rPr>
          <w:rFonts w:ascii="Times New Roman" w:hAnsi="Times New Roman" w:cs="Times New Roman"/>
          <w:sz w:val="28"/>
          <w:szCs w:val="28"/>
        </w:rPr>
        <w:t>Раздел 5. Целевое финансирование и поступления из бюджетов</w:t>
      </w:r>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различных уровней</w:t>
      </w:r>
    </w:p>
    <w:p w:rsidR="00AE045F" w:rsidRDefault="00AE045F" w:rsidP="00AE045F">
      <w:pPr>
        <w:pStyle w:val="ConsPlusNormal"/>
        <w:jc w:val="center"/>
      </w:pPr>
    </w:p>
    <w:p w:rsidR="00AE045F" w:rsidRPr="005A6D8F" w:rsidRDefault="00AE045F" w:rsidP="00AE045F">
      <w:pPr>
        <w:pStyle w:val="ConsPlusNormal"/>
        <w:jc w:val="right"/>
        <w:rPr>
          <w:rFonts w:ascii="Times New Roman" w:hAnsi="Times New Roman" w:cs="Times New Roman"/>
          <w:sz w:val="28"/>
          <w:szCs w:val="28"/>
        </w:rPr>
      </w:pPr>
      <w:r w:rsidRPr="005A6D8F">
        <w:rPr>
          <w:rFonts w:ascii="Times New Roman" w:hAnsi="Times New Roman" w:cs="Times New Roman"/>
          <w:sz w:val="28"/>
          <w:szCs w:val="28"/>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2154"/>
        <w:gridCol w:w="2381"/>
      </w:tblGrid>
      <w:tr w:rsidR="00AE045F" w:rsidTr="00AE045F">
        <w:tc>
          <w:tcPr>
            <w:tcW w:w="4535" w:type="dxa"/>
            <w:vMerge w:val="restart"/>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Наименования показателей</w:t>
            </w:r>
          </w:p>
        </w:tc>
        <w:tc>
          <w:tcPr>
            <w:tcW w:w="4535" w:type="dxa"/>
            <w:gridSpan w:val="2"/>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Год</w:t>
            </w:r>
          </w:p>
        </w:tc>
      </w:tr>
      <w:tr w:rsidR="00AE045F" w:rsidTr="00AE045F">
        <w:tc>
          <w:tcPr>
            <w:tcW w:w="4535" w:type="dxa"/>
            <w:vMerge/>
          </w:tcPr>
          <w:p w:rsidR="00AE045F" w:rsidRPr="005A6D8F" w:rsidRDefault="00AE045F" w:rsidP="00AE045F">
            <w:pPr>
              <w:rPr>
                <w:rFonts w:ascii="Times New Roman" w:hAnsi="Times New Roman" w:cs="Times New Roman"/>
                <w:sz w:val="28"/>
                <w:szCs w:val="28"/>
              </w:rPr>
            </w:pPr>
          </w:p>
        </w:tc>
        <w:tc>
          <w:tcPr>
            <w:tcW w:w="2154"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Получено в отчетном году (факт)</w:t>
            </w:r>
          </w:p>
        </w:tc>
        <w:tc>
          <w:tcPr>
            <w:tcW w:w="2381"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Потребность предприятия в планируемом году (оценка)</w:t>
            </w:r>
          </w:p>
        </w:tc>
      </w:tr>
      <w:tr w:rsidR="00AE045F" w:rsidTr="00AE045F">
        <w:tc>
          <w:tcPr>
            <w:tcW w:w="4535"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1</w:t>
            </w:r>
          </w:p>
        </w:tc>
        <w:tc>
          <w:tcPr>
            <w:tcW w:w="2154"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2</w:t>
            </w:r>
          </w:p>
        </w:tc>
        <w:tc>
          <w:tcPr>
            <w:tcW w:w="2381" w:type="dxa"/>
          </w:tcPr>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3</w:t>
            </w: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 Целевые поступления из бюджетов всех уровней, в том числе:</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1.1. федерального бюджета, всего</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поступлений:</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1</w:t>
            </w:r>
            <w:r w:rsidR="00074B23">
              <w:rPr>
                <w:rFonts w:ascii="Times New Roman" w:hAnsi="Times New Roman" w:cs="Times New Roman"/>
                <w:sz w:val="28"/>
                <w:szCs w:val="28"/>
              </w:rPr>
              <w:t>.2. бюджета  Ивановской области</w:t>
            </w:r>
            <w:r w:rsidRPr="005A6D8F">
              <w:rPr>
                <w:rFonts w:ascii="Times New Roman" w:hAnsi="Times New Roman" w:cs="Times New Roman"/>
                <w:sz w:val="28"/>
                <w:szCs w:val="28"/>
              </w:rPr>
              <w:t>, всего:</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поступлений</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lastRenderedPageBreak/>
              <w:t>1.3. местного бюджета, всего</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поступлений</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2. Другие поступления, всего:</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в том числе по видам поступлений</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r w:rsidR="00AE045F" w:rsidTr="00AE045F">
        <w:tc>
          <w:tcPr>
            <w:tcW w:w="4535" w:type="dxa"/>
          </w:tcPr>
          <w:p w:rsidR="00AE045F" w:rsidRPr="005A6D8F" w:rsidRDefault="00AE045F" w:rsidP="005A6D8F">
            <w:pPr>
              <w:pStyle w:val="ConsPlusNormal"/>
              <w:rPr>
                <w:rFonts w:ascii="Times New Roman" w:hAnsi="Times New Roman" w:cs="Times New Roman"/>
                <w:sz w:val="28"/>
                <w:szCs w:val="28"/>
              </w:rPr>
            </w:pPr>
            <w:r w:rsidRPr="005A6D8F">
              <w:rPr>
                <w:rFonts w:ascii="Times New Roman" w:hAnsi="Times New Roman" w:cs="Times New Roman"/>
                <w:sz w:val="28"/>
                <w:szCs w:val="28"/>
              </w:rPr>
              <w:t>Итого:</w:t>
            </w:r>
          </w:p>
        </w:tc>
        <w:tc>
          <w:tcPr>
            <w:tcW w:w="2154" w:type="dxa"/>
          </w:tcPr>
          <w:p w:rsidR="00AE045F" w:rsidRPr="005A6D8F" w:rsidRDefault="00AE045F" w:rsidP="00AE045F">
            <w:pPr>
              <w:pStyle w:val="ConsPlusNormal"/>
              <w:jc w:val="both"/>
              <w:rPr>
                <w:rFonts w:ascii="Times New Roman" w:hAnsi="Times New Roman" w:cs="Times New Roman"/>
                <w:sz w:val="28"/>
                <w:szCs w:val="28"/>
              </w:rPr>
            </w:pPr>
          </w:p>
        </w:tc>
        <w:tc>
          <w:tcPr>
            <w:tcW w:w="2381" w:type="dxa"/>
          </w:tcPr>
          <w:p w:rsidR="00AE045F" w:rsidRPr="005A6D8F" w:rsidRDefault="00AE045F" w:rsidP="00AE045F">
            <w:pPr>
              <w:pStyle w:val="ConsPlusNormal"/>
              <w:jc w:val="both"/>
              <w:rPr>
                <w:rFonts w:ascii="Times New Roman" w:hAnsi="Times New Roman" w:cs="Times New Roman"/>
                <w:sz w:val="28"/>
                <w:szCs w:val="28"/>
              </w:rPr>
            </w:pPr>
          </w:p>
        </w:tc>
      </w:tr>
    </w:tbl>
    <w:p w:rsidR="009C4F2E" w:rsidRDefault="009C4F2E" w:rsidP="00AE045F">
      <w:pPr>
        <w:pStyle w:val="ConsPlusNormal"/>
        <w:jc w:val="center"/>
        <w:outlineLvl w:val="2"/>
        <w:rPr>
          <w:rFonts w:ascii="Times New Roman" w:hAnsi="Times New Roman" w:cs="Times New Roman"/>
          <w:sz w:val="28"/>
          <w:szCs w:val="28"/>
        </w:rPr>
      </w:pPr>
    </w:p>
    <w:p w:rsidR="009C4F2E" w:rsidRDefault="009C4F2E" w:rsidP="00AE045F">
      <w:pPr>
        <w:pStyle w:val="ConsPlusNormal"/>
        <w:jc w:val="center"/>
        <w:outlineLvl w:val="2"/>
        <w:rPr>
          <w:rFonts w:ascii="Times New Roman" w:hAnsi="Times New Roman" w:cs="Times New Roman"/>
          <w:sz w:val="28"/>
          <w:szCs w:val="28"/>
        </w:rPr>
      </w:pPr>
    </w:p>
    <w:p w:rsidR="009C4F2E" w:rsidRDefault="009C4F2E" w:rsidP="00AE045F">
      <w:pPr>
        <w:pStyle w:val="ConsPlusNormal"/>
        <w:jc w:val="center"/>
        <w:outlineLvl w:val="2"/>
        <w:rPr>
          <w:rFonts w:ascii="Times New Roman" w:hAnsi="Times New Roman" w:cs="Times New Roman"/>
          <w:sz w:val="28"/>
          <w:szCs w:val="28"/>
        </w:rPr>
      </w:pPr>
    </w:p>
    <w:p w:rsidR="00AE045F" w:rsidRPr="005A6D8F" w:rsidRDefault="00AE045F" w:rsidP="00AE045F">
      <w:pPr>
        <w:pStyle w:val="ConsPlusNormal"/>
        <w:jc w:val="center"/>
        <w:outlineLvl w:val="2"/>
        <w:rPr>
          <w:rFonts w:ascii="Times New Roman" w:hAnsi="Times New Roman" w:cs="Times New Roman"/>
          <w:sz w:val="28"/>
          <w:szCs w:val="28"/>
        </w:rPr>
      </w:pPr>
      <w:r w:rsidRPr="005A6D8F">
        <w:rPr>
          <w:rFonts w:ascii="Times New Roman" w:hAnsi="Times New Roman" w:cs="Times New Roman"/>
          <w:sz w:val="28"/>
          <w:szCs w:val="28"/>
        </w:rPr>
        <w:t xml:space="preserve">6. Участие в </w:t>
      </w:r>
      <w:proofErr w:type="gramStart"/>
      <w:r w:rsidRPr="005A6D8F">
        <w:rPr>
          <w:rFonts w:ascii="Times New Roman" w:hAnsi="Times New Roman" w:cs="Times New Roman"/>
          <w:sz w:val="28"/>
          <w:szCs w:val="28"/>
        </w:rPr>
        <w:t>муниципальных</w:t>
      </w:r>
      <w:proofErr w:type="gramEnd"/>
      <w:r w:rsidRPr="005A6D8F">
        <w:rPr>
          <w:rFonts w:ascii="Times New Roman" w:hAnsi="Times New Roman" w:cs="Times New Roman"/>
          <w:sz w:val="28"/>
          <w:szCs w:val="28"/>
        </w:rPr>
        <w:t>, областных,</w:t>
      </w:r>
    </w:p>
    <w:p w:rsidR="00AE045F" w:rsidRPr="005A6D8F" w:rsidRDefault="00AE045F" w:rsidP="00AE045F">
      <w:pPr>
        <w:pStyle w:val="ConsPlusNormal"/>
        <w:jc w:val="center"/>
        <w:rPr>
          <w:rFonts w:ascii="Times New Roman" w:hAnsi="Times New Roman" w:cs="Times New Roman"/>
          <w:sz w:val="28"/>
          <w:szCs w:val="28"/>
        </w:rPr>
      </w:pPr>
      <w:r w:rsidRPr="005A6D8F">
        <w:rPr>
          <w:rFonts w:ascii="Times New Roman" w:hAnsi="Times New Roman" w:cs="Times New Roman"/>
          <w:sz w:val="28"/>
          <w:szCs w:val="28"/>
        </w:rPr>
        <w:t xml:space="preserve">федеральных целевых </w:t>
      </w:r>
      <w:proofErr w:type="gramStart"/>
      <w:r w:rsidRPr="005A6D8F">
        <w:rPr>
          <w:rFonts w:ascii="Times New Roman" w:hAnsi="Times New Roman" w:cs="Times New Roman"/>
          <w:sz w:val="28"/>
          <w:szCs w:val="28"/>
        </w:rPr>
        <w:t>программах</w:t>
      </w:r>
      <w:proofErr w:type="gramEnd"/>
    </w:p>
    <w:p w:rsidR="00AE045F" w:rsidRDefault="00AE045F" w:rsidP="00AE045F">
      <w:pPr>
        <w:pStyle w:val="ConsPlusNormal"/>
      </w:pPr>
    </w:p>
    <w:p w:rsidR="00AE045F" w:rsidRPr="005A6D8F" w:rsidRDefault="00AE045F" w:rsidP="00AE045F">
      <w:pPr>
        <w:pStyle w:val="ConsPlusNormal"/>
        <w:jc w:val="right"/>
        <w:rPr>
          <w:rFonts w:ascii="Times New Roman" w:hAnsi="Times New Roman" w:cs="Times New Roman"/>
          <w:sz w:val="28"/>
          <w:szCs w:val="28"/>
        </w:rPr>
      </w:pPr>
      <w:r w:rsidRPr="005A6D8F">
        <w:rPr>
          <w:rFonts w:ascii="Times New Roman" w:hAnsi="Times New Roman" w:cs="Times New Roman"/>
          <w:sz w:val="28"/>
          <w:szCs w:val="28"/>
        </w:rPr>
        <w:t>тыс. руб.</w:t>
      </w:r>
    </w:p>
    <w:tbl>
      <w:tblPr>
        <w:tblW w:w="11057"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52"/>
        <w:gridCol w:w="1134"/>
        <w:gridCol w:w="992"/>
        <w:gridCol w:w="1134"/>
        <w:gridCol w:w="1276"/>
        <w:gridCol w:w="1559"/>
        <w:gridCol w:w="1134"/>
        <w:gridCol w:w="1276"/>
      </w:tblGrid>
      <w:tr w:rsidR="00AE045F" w:rsidTr="005A6D8F">
        <w:tc>
          <w:tcPr>
            <w:tcW w:w="2552" w:type="dxa"/>
            <w:vMerge w:val="restart"/>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Наименование программы, основные мероприятия, финансируемые в рамках программы</w:t>
            </w:r>
          </w:p>
        </w:tc>
        <w:tc>
          <w:tcPr>
            <w:tcW w:w="4536" w:type="dxa"/>
            <w:gridSpan w:val="4"/>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Источники финансирования</w:t>
            </w:r>
          </w:p>
        </w:tc>
        <w:tc>
          <w:tcPr>
            <w:tcW w:w="3969" w:type="dxa"/>
            <w:gridSpan w:val="3"/>
            <w:vMerge w:val="restart"/>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Финансирование</w:t>
            </w:r>
          </w:p>
        </w:tc>
      </w:tr>
      <w:tr w:rsidR="00AE045F" w:rsidTr="005A6D8F">
        <w:trPr>
          <w:trHeight w:val="570"/>
        </w:trPr>
        <w:tc>
          <w:tcPr>
            <w:tcW w:w="2552" w:type="dxa"/>
            <w:vMerge/>
          </w:tcPr>
          <w:p w:rsidR="00AE045F" w:rsidRPr="005A6D8F" w:rsidRDefault="00AE045F" w:rsidP="005A6D8F">
            <w:pPr>
              <w:jc w:val="center"/>
              <w:rPr>
                <w:rFonts w:ascii="Times New Roman" w:hAnsi="Times New Roman" w:cs="Times New Roman"/>
                <w:sz w:val="24"/>
                <w:szCs w:val="24"/>
              </w:rPr>
            </w:pPr>
          </w:p>
        </w:tc>
        <w:tc>
          <w:tcPr>
            <w:tcW w:w="1134" w:type="dxa"/>
            <w:vMerge w:val="restart"/>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Федеральный бюджет</w:t>
            </w:r>
          </w:p>
        </w:tc>
        <w:tc>
          <w:tcPr>
            <w:tcW w:w="992" w:type="dxa"/>
            <w:vMerge w:val="restart"/>
          </w:tcPr>
          <w:p w:rsidR="00AE045F" w:rsidRPr="005A6D8F" w:rsidRDefault="00074B23" w:rsidP="005A6D8F">
            <w:pPr>
              <w:pStyle w:val="ConsPlusNormal"/>
              <w:jc w:val="center"/>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1134" w:type="dxa"/>
            <w:vMerge w:val="restart"/>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Местный бюджет</w:t>
            </w:r>
          </w:p>
        </w:tc>
        <w:tc>
          <w:tcPr>
            <w:tcW w:w="1276" w:type="dxa"/>
            <w:vMerge w:val="restart"/>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Прочие источники (указать источник)</w:t>
            </w:r>
          </w:p>
        </w:tc>
        <w:tc>
          <w:tcPr>
            <w:tcW w:w="3969" w:type="dxa"/>
            <w:gridSpan w:val="3"/>
            <w:vMerge/>
          </w:tcPr>
          <w:p w:rsidR="00AE045F" w:rsidRPr="005A6D8F" w:rsidRDefault="00AE045F" w:rsidP="005A6D8F">
            <w:pPr>
              <w:jc w:val="center"/>
              <w:rPr>
                <w:rFonts w:ascii="Times New Roman" w:hAnsi="Times New Roman" w:cs="Times New Roman"/>
                <w:sz w:val="24"/>
                <w:szCs w:val="24"/>
              </w:rPr>
            </w:pPr>
          </w:p>
        </w:tc>
      </w:tr>
      <w:tr w:rsidR="005A6D8F" w:rsidTr="005A6D8F">
        <w:tc>
          <w:tcPr>
            <w:tcW w:w="2552" w:type="dxa"/>
            <w:vMerge/>
          </w:tcPr>
          <w:p w:rsidR="00AE045F" w:rsidRPr="005A6D8F" w:rsidRDefault="00AE045F" w:rsidP="005A6D8F">
            <w:pPr>
              <w:jc w:val="center"/>
              <w:rPr>
                <w:rFonts w:ascii="Times New Roman" w:hAnsi="Times New Roman" w:cs="Times New Roman"/>
                <w:sz w:val="24"/>
                <w:szCs w:val="24"/>
              </w:rPr>
            </w:pPr>
          </w:p>
        </w:tc>
        <w:tc>
          <w:tcPr>
            <w:tcW w:w="1134" w:type="dxa"/>
            <w:vMerge/>
          </w:tcPr>
          <w:p w:rsidR="00AE045F" w:rsidRPr="005A6D8F" w:rsidRDefault="00AE045F" w:rsidP="005A6D8F">
            <w:pPr>
              <w:jc w:val="center"/>
              <w:rPr>
                <w:rFonts w:ascii="Times New Roman" w:hAnsi="Times New Roman" w:cs="Times New Roman"/>
                <w:sz w:val="24"/>
                <w:szCs w:val="24"/>
              </w:rPr>
            </w:pPr>
          </w:p>
        </w:tc>
        <w:tc>
          <w:tcPr>
            <w:tcW w:w="992" w:type="dxa"/>
            <w:vMerge/>
          </w:tcPr>
          <w:p w:rsidR="00AE045F" w:rsidRPr="005A6D8F" w:rsidRDefault="00AE045F" w:rsidP="005A6D8F">
            <w:pPr>
              <w:jc w:val="center"/>
              <w:rPr>
                <w:rFonts w:ascii="Times New Roman" w:hAnsi="Times New Roman" w:cs="Times New Roman"/>
                <w:sz w:val="24"/>
                <w:szCs w:val="24"/>
              </w:rPr>
            </w:pPr>
          </w:p>
        </w:tc>
        <w:tc>
          <w:tcPr>
            <w:tcW w:w="1134" w:type="dxa"/>
            <w:vMerge/>
          </w:tcPr>
          <w:p w:rsidR="00AE045F" w:rsidRPr="005A6D8F" w:rsidRDefault="00AE045F" w:rsidP="005A6D8F">
            <w:pPr>
              <w:jc w:val="center"/>
              <w:rPr>
                <w:rFonts w:ascii="Times New Roman" w:hAnsi="Times New Roman" w:cs="Times New Roman"/>
                <w:sz w:val="24"/>
                <w:szCs w:val="24"/>
              </w:rPr>
            </w:pPr>
          </w:p>
        </w:tc>
        <w:tc>
          <w:tcPr>
            <w:tcW w:w="1276" w:type="dxa"/>
            <w:vMerge/>
          </w:tcPr>
          <w:p w:rsidR="00AE045F" w:rsidRPr="005A6D8F" w:rsidRDefault="00AE045F" w:rsidP="005A6D8F">
            <w:pPr>
              <w:jc w:val="center"/>
              <w:rPr>
                <w:rFonts w:ascii="Times New Roman" w:hAnsi="Times New Roman" w:cs="Times New Roman"/>
                <w:sz w:val="24"/>
                <w:szCs w:val="24"/>
              </w:rPr>
            </w:pPr>
          </w:p>
        </w:tc>
        <w:tc>
          <w:tcPr>
            <w:tcW w:w="1559"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Предусмотрено программой на весь период реализации</w:t>
            </w:r>
          </w:p>
        </w:tc>
        <w:tc>
          <w:tcPr>
            <w:tcW w:w="1134"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Предусмотрено программой на планируемый год</w:t>
            </w:r>
          </w:p>
        </w:tc>
        <w:tc>
          <w:tcPr>
            <w:tcW w:w="1276"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Предполагаемое финансирование</w:t>
            </w:r>
          </w:p>
        </w:tc>
      </w:tr>
      <w:tr w:rsidR="005A6D8F" w:rsidTr="005A6D8F">
        <w:tc>
          <w:tcPr>
            <w:tcW w:w="2552"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1</w:t>
            </w:r>
          </w:p>
        </w:tc>
        <w:tc>
          <w:tcPr>
            <w:tcW w:w="1134"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2</w:t>
            </w:r>
          </w:p>
        </w:tc>
        <w:tc>
          <w:tcPr>
            <w:tcW w:w="992"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3</w:t>
            </w:r>
          </w:p>
        </w:tc>
        <w:tc>
          <w:tcPr>
            <w:tcW w:w="1134"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4</w:t>
            </w:r>
          </w:p>
        </w:tc>
        <w:tc>
          <w:tcPr>
            <w:tcW w:w="1276"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5</w:t>
            </w:r>
          </w:p>
        </w:tc>
        <w:tc>
          <w:tcPr>
            <w:tcW w:w="1559"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6</w:t>
            </w:r>
          </w:p>
        </w:tc>
        <w:tc>
          <w:tcPr>
            <w:tcW w:w="1134"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7</w:t>
            </w:r>
          </w:p>
        </w:tc>
        <w:tc>
          <w:tcPr>
            <w:tcW w:w="1276" w:type="dxa"/>
          </w:tcPr>
          <w:p w:rsidR="00AE045F" w:rsidRPr="005A6D8F" w:rsidRDefault="00AE045F" w:rsidP="005A6D8F">
            <w:pPr>
              <w:pStyle w:val="ConsPlusNormal"/>
              <w:jc w:val="center"/>
              <w:rPr>
                <w:rFonts w:ascii="Times New Roman" w:hAnsi="Times New Roman" w:cs="Times New Roman"/>
                <w:sz w:val="24"/>
                <w:szCs w:val="24"/>
              </w:rPr>
            </w:pPr>
            <w:r w:rsidRPr="005A6D8F">
              <w:rPr>
                <w:rFonts w:ascii="Times New Roman" w:hAnsi="Times New Roman" w:cs="Times New Roman"/>
                <w:sz w:val="24"/>
                <w:szCs w:val="24"/>
              </w:rPr>
              <w:t>8</w:t>
            </w:r>
          </w:p>
        </w:tc>
      </w:tr>
      <w:tr w:rsidR="005A6D8F" w:rsidTr="005A6D8F">
        <w:tc>
          <w:tcPr>
            <w:tcW w:w="2552" w:type="dxa"/>
          </w:tcPr>
          <w:p w:rsidR="00AE045F" w:rsidRPr="005A6D8F" w:rsidRDefault="00AE045F" w:rsidP="005A6D8F">
            <w:pPr>
              <w:pStyle w:val="ConsPlusNormal"/>
              <w:rPr>
                <w:rFonts w:ascii="Times New Roman" w:hAnsi="Times New Roman" w:cs="Times New Roman"/>
                <w:sz w:val="24"/>
                <w:szCs w:val="24"/>
              </w:rPr>
            </w:pPr>
            <w:r w:rsidRPr="005A6D8F">
              <w:rPr>
                <w:rFonts w:ascii="Times New Roman" w:hAnsi="Times New Roman" w:cs="Times New Roman"/>
                <w:sz w:val="24"/>
                <w:szCs w:val="24"/>
              </w:rPr>
              <w:t>1. (программа 1)</w:t>
            </w: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992"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c>
          <w:tcPr>
            <w:tcW w:w="1559"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r>
      <w:tr w:rsidR="005A6D8F" w:rsidTr="005A6D8F">
        <w:tc>
          <w:tcPr>
            <w:tcW w:w="2552" w:type="dxa"/>
          </w:tcPr>
          <w:p w:rsidR="00AE045F" w:rsidRPr="005A6D8F" w:rsidRDefault="00AE045F" w:rsidP="005A6D8F">
            <w:pPr>
              <w:pStyle w:val="ConsPlusNormal"/>
              <w:rPr>
                <w:rFonts w:ascii="Times New Roman" w:hAnsi="Times New Roman" w:cs="Times New Roman"/>
                <w:sz w:val="24"/>
                <w:szCs w:val="24"/>
              </w:rPr>
            </w:pPr>
            <w:r w:rsidRPr="005A6D8F">
              <w:rPr>
                <w:rFonts w:ascii="Times New Roman" w:hAnsi="Times New Roman" w:cs="Times New Roman"/>
                <w:sz w:val="24"/>
                <w:szCs w:val="24"/>
              </w:rPr>
              <w:t>1.1. (мероприятие 1)</w:t>
            </w: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992"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c>
          <w:tcPr>
            <w:tcW w:w="1559"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r>
      <w:tr w:rsidR="005A6D8F" w:rsidTr="005A6D8F">
        <w:tc>
          <w:tcPr>
            <w:tcW w:w="2552" w:type="dxa"/>
          </w:tcPr>
          <w:p w:rsidR="00AE045F" w:rsidRPr="005A6D8F" w:rsidRDefault="00AE045F" w:rsidP="005A6D8F">
            <w:pPr>
              <w:pStyle w:val="ConsPlusNormal"/>
              <w:rPr>
                <w:rFonts w:ascii="Times New Roman" w:hAnsi="Times New Roman" w:cs="Times New Roman"/>
                <w:sz w:val="24"/>
                <w:szCs w:val="24"/>
              </w:rPr>
            </w:pPr>
            <w:r w:rsidRPr="005A6D8F">
              <w:rPr>
                <w:rFonts w:ascii="Times New Roman" w:hAnsi="Times New Roman" w:cs="Times New Roman"/>
                <w:sz w:val="24"/>
                <w:szCs w:val="24"/>
              </w:rPr>
              <w:t>1.2. (мероприятие 2)</w:t>
            </w: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992"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c>
          <w:tcPr>
            <w:tcW w:w="1559"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r>
      <w:tr w:rsidR="005A6D8F" w:rsidTr="005A6D8F">
        <w:tc>
          <w:tcPr>
            <w:tcW w:w="2552" w:type="dxa"/>
          </w:tcPr>
          <w:p w:rsidR="00AE045F" w:rsidRPr="005A6D8F" w:rsidRDefault="00AE045F" w:rsidP="005A6D8F">
            <w:pPr>
              <w:pStyle w:val="ConsPlusNormal"/>
              <w:rPr>
                <w:rFonts w:ascii="Times New Roman" w:hAnsi="Times New Roman" w:cs="Times New Roman"/>
                <w:sz w:val="24"/>
                <w:szCs w:val="24"/>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992"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c>
          <w:tcPr>
            <w:tcW w:w="1559"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r>
      <w:tr w:rsidR="005A6D8F" w:rsidTr="005A6D8F">
        <w:tc>
          <w:tcPr>
            <w:tcW w:w="2552" w:type="dxa"/>
          </w:tcPr>
          <w:p w:rsidR="00AE045F" w:rsidRPr="005A6D8F" w:rsidRDefault="00AE045F" w:rsidP="005A6D8F">
            <w:pPr>
              <w:pStyle w:val="ConsPlusNormal"/>
              <w:rPr>
                <w:rFonts w:ascii="Times New Roman" w:hAnsi="Times New Roman" w:cs="Times New Roman"/>
                <w:sz w:val="24"/>
                <w:szCs w:val="24"/>
              </w:rPr>
            </w:pPr>
            <w:r w:rsidRPr="005A6D8F">
              <w:rPr>
                <w:rFonts w:ascii="Times New Roman" w:hAnsi="Times New Roman" w:cs="Times New Roman"/>
                <w:sz w:val="24"/>
                <w:szCs w:val="24"/>
              </w:rPr>
              <w:t>2. (программа 2)</w:t>
            </w: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992"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c>
          <w:tcPr>
            <w:tcW w:w="1559"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r>
      <w:tr w:rsidR="005A6D8F" w:rsidTr="005A6D8F">
        <w:tc>
          <w:tcPr>
            <w:tcW w:w="2552" w:type="dxa"/>
          </w:tcPr>
          <w:p w:rsidR="00AE045F" w:rsidRPr="005A6D8F" w:rsidRDefault="00AE045F" w:rsidP="005A6D8F">
            <w:pPr>
              <w:pStyle w:val="ConsPlusNormal"/>
              <w:rPr>
                <w:rFonts w:ascii="Times New Roman" w:hAnsi="Times New Roman" w:cs="Times New Roman"/>
                <w:sz w:val="24"/>
                <w:szCs w:val="24"/>
              </w:rPr>
            </w:pPr>
            <w:r w:rsidRPr="005A6D8F">
              <w:rPr>
                <w:rFonts w:ascii="Times New Roman" w:hAnsi="Times New Roman" w:cs="Times New Roman"/>
                <w:sz w:val="24"/>
                <w:szCs w:val="24"/>
              </w:rPr>
              <w:t>2.1. (мероприятие 1)</w:t>
            </w: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992"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c>
          <w:tcPr>
            <w:tcW w:w="1559"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r>
      <w:tr w:rsidR="005A6D8F" w:rsidTr="005A6D8F">
        <w:tc>
          <w:tcPr>
            <w:tcW w:w="2552" w:type="dxa"/>
          </w:tcPr>
          <w:p w:rsidR="00AE045F" w:rsidRPr="005A6D8F" w:rsidRDefault="00AE045F" w:rsidP="005A6D8F">
            <w:pPr>
              <w:pStyle w:val="ConsPlusNormal"/>
              <w:rPr>
                <w:rFonts w:ascii="Times New Roman" w:hAnsi="Times New Roman" w:cs="Times New Roman"/>
                <w:sz w:val="24"/>
                <w:szCs w:val="24"/>
              </w:rPr>
            </w:pPr>
            <w:proofErr w:type="gramStart"/>
            <w:r w:rsidRPr="005A6D8F">
              <w:rPr>
                <w:rFonts w:ascii="Times New Roman" w:hAnsi="Times New Roman" w:cs="Times New Roman"/>
                <w:sz w:val="24"/>
                <w:szCs w:val="24"/>
              </w:rPr>
              <w:t>2.2. (мероприятие 2</w:t>
            </w:r>
            <w:proofErr w:type="gramEnd"/>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992"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c>
          <w:tcPr>
            <w:tcW w:w="1559"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r>
      <w:tr w:rsidR="005A6D8F" w:rsidTr="005A6D8F">
        <w:tc>
          <w:tcPr>
            <w:tcW w:w="2552"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992"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c>
          <w:tcPr>
            <w:tcW w:w="1559" w:type="dxa"/>
          </w:tcPr>
          <w:p w:rsidR="00AE045F" w:rsidRPr="005A6D8F" w:rsidRDefault="00AE045F" w:rsidP="005A6D8F">
            <w:pPr>
              <w:pStyle w:val="ConsPlusNormal"/>
              <w:rPr>
                <w:rFonts w:ascii="Times New Roman" w:hAnsi="Times New Roman" w:cs="Times New Roman"/>
                <w:sz w:val="28"/>
                <w:szCs w:val="28"/>
              </w:rPr>
            </w:pPr>
          </w:p>
        </w:tc>
        <w:tc>
          <w:tcPr>
            <w:tcW w:w="1134" w:type="dxa"/>
          </w:tcPr>
          <w:p w:rsidR="00AE045F" w:rsidRPr="005A6D8F" w:rsidRDefault="00AE045F" w:rsidP="005A6D8F">
            <w:pPr>
              <w:pStyle w:val="ConsPlusNormal"/>
              <w:rPr>
                <w:rFonts w:ascii="Times New Roman" w:hAnsi="Times New Roman" w:cs="Times New Roman"/>
                <w:sz w:val="28"/>
                <w:szCs w:val="28"/>
              </w:rPr>
            </w:pPr>
          </w:p>
        </w:tc>
        <w:tc>
          <w:tcPr>
            <w:tcW w:w="1276" w:type="dxa"/>
          </w:tcPr>
          <w:p w:rsidR="00AE045F" w:rsidRPr="005A6D8F" w:rsidRDefault="00AE045F" w:rsidP="005A6D8F">
            <w:pPr>
              <w:pStyle w:val="ConsPlusNormal"/>
              <w:rPr>
                <w:rFonts w:ascii="Times New Roman" w:hAnsi="Times New Roman" w:cs="Times New Roman"/>
                <w:sz w:val="28"/>
                <w:szCs w:val="28"/>
              </w:rPr>
            </w:pPr>
          </w:p>
        </w:tc>
      </w:tr>
    </w:tbl>
    <w:p w:rsidR="00AE045F" w:rsidRDefault="00AE045F" w:rsidP="00AE045F">
      <w:pPr>
        <w:pStyle w:val="ConsPlusNormal"/>
      </w:pPr>
    </w:p>
    <w:p w:rsidR="005A6D8F" w:rsidRDefault="005A6D8F" w:rsidP="00AE045F">
      <w:pPr>
        <w:pStyle w:val="ConsPlusNormal"/>
      </w:pPr>
    </w:p>
    <w:p w:rsidR="009C4F2E" w:rsidRDefault="009C4F2E" w:rsidP="00AE045F">
      <w:pPr>
        <w:pStyle w:val="ConsPlusNormal"/>
      </w:pPr>
    </w:p>
    <w:p w:rsidR="009C4F2E" w:rsidRDefault="009C4F2E" w:rsidP="00AE045F">
      <w:pPr>
        <w:pStyle w:val="ConsPlusNormal"/>
      </w:pPr>
    </w:p>
    <w:p w:rsidR="009C4F2E" w:rsidRDefault="009C4F2E" w:rsidP="00AE045F">
      <w:pPr>
        <w:pStyle w:val="ConsPlusNormal"/>
      </w:pPr>
    </w:p>
    <w:p w:rsidR="009C4F2E" w:rsidRDefault="009C4F2E" w:rsidP="00AE045F">
      <w:pPr>
        <w:pStyle w:val="ConsPlusNormal"/>
      </w:pPr>
    </w:p>
    <w:p w:rsidR="009C4F2E" w:rsidRDefault="009C4F2E" w:rsidP="00AE045F">
      <w:pPr>
        <w:pStyle w:val="ConsPlusNormal"/>
      </w:pPr>
    </w:p>
    <w:p w:rsidR="009C4F2E" w:rsidRDefault="009C4F2E" w:rsidP="00AE045F">
      <w:pPr>
        <w:pStyle w:val="ConsPlusNormal"/>
      </w:pPr>
    </w:p>
    <w:p w:rsidR="005A6D8F" w:rsidRDefault="005A6D8F" w:rsidP="00AE045F">
      <w:pPr>
        <w:pStyle w:val="ConsPlusNormal"/>
      </w:pPr>
    </w:p>
    <w:p w:rsidR="00AE045F" w:rsidRPr="001769CD" w:rsidRDefault="00AE045F" w:rsidP="00AE045F">
      <w:pPr>
        <w:pStyle w:val="ConsPlusNormal"/>
        <w:jc w:val="center"/>
        <w:outlineLvl w:val="2"/>
        <w:rPr>
          <w:rFonts w:ascii="Times New Roman" w:hAnsi="Times New Roman" w:cs="Times New Roman"/>
          <w:sz w:val="28"/>
          <w:szCs w:val="28"/>
        </w:rPr>
      </w:pPr>
      <w:r w:rsidRPr="001769CD">
        <w:rPr>
          <w:rFonts w:ascii="Times New Roman" w:hAnsi="Times New Roman" w:cs="Times New Roman"/>
          <w:sz w:val="28"/>
          <w:szCs w:val="28"/>
        </w:rPr>
        <w:t>Раздел 7. Мероприятия по развитию муниципального</w:t>
      </w:r>
    </w:p>
    <w:p w:rsidR="00AE045F" w:rsidRPr="001769CD" w:rsidRDefault="00AE045F" w:rsidP="00AE045F">
      <w:pPr>
        <w:pStyle w:val="ConsPlusNormal"/>
        <w:jc w:val="center"/>
        <w:rPr>
          <w:rFonts w:ascii="Times New Roman" w:hAnsi="Times New Roman" w:cs="Times New Roman"/>
          <w:sz w:val="28"/>
          <w:szCs w:val="28"/>
        </w:rPr>
      </w:pPr>
      <w:r w:rsidRPr="001769CD">
        <w:rPr>
          <w:rFonts w:ascii="Times New Roman" w:hAnsi="Times New Roman" w:cs="Times New Roman"/>
          <w:sz w:val="28"/>
          <w:szCs w:val="28"/>
        </w:rPr>
        <w:t>унитарного предприятия</w:t>
      </w:r>
    </w:p>
    <w:p w:rsidR="00AE045F" w:rsidRDefault="00AE045F" w:rsidP="00AE045F">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323"/>
        <w:gridCol w:w="992"/>
        <w:gridCol w:w="1134"/>
        <w:gridCol w:w="1134"/>
        <w:gridCol w:w="992"/>
        <w:gridCol w:w="567"/>
        <w:gridCol w:w="567"/>
        <w:gridCol w:w="992"/>
      </w:tblGrid>
      <w:tr w:rsidR="00AE045F" w:rsidTr="001769CD">
        <w:tc>
          <w:tcPr>
            <w:tcW w:w="3323" w:type="dxa"/>
            <w:vMerge w:val="restart"/>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lastRenderedPageBreak/>
              <w:t xml:space="preserve">Мероприятия </w:t>
            </w:r>
            <w:hyperlink w:anchor="P1092" w:history="1">
              <w:r w:rsidRPr="001769CD">
                <w:rPr>
                  <w:rFonts w:ascii="Times New Roman" w:hAnsi="Times New Roman" w:cs="Times New Roman"/>
                  <w:color w:val="0000FF"/>
                  <w:sz w:val="24"/>
                  <w:szCs w:val="24"/>
                </w:rPr>
                <w:t>&lt;*&gt;</w:t>
              </w:r>
            </w:hyperlink>
          </w:p>
        </w:tc>
        <w:tc>
          <w:tcPr>
            <w:tcW w:w="992" w:type="dxa"/>
            <w:vMerge w:val="restart"/>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Источник финансирования</w:t>
            </w:r>
          </w:p>
        </w:tc>
        <w:tc>
          <w:tcPr>
            <w:tcW w:w="1134" w:type="dxa"/>
            <w:vMerge w:val="restart"/>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Сумма затрат, тыс. руб.</w:t>
            </w:r>
          </w:p>
        </w:tc>
        <w:tc>
          <w:tcPr>
            <w:tcW w:w="1134" w:type="dxa"/>
            <w:vMerge w:val="restart"/>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Ожидаемый эффект от реализации мероприятия</w:t>
            </w:r>
          </w:p>
        </w:tc>
        <w:tc>
          <w:tcPr>
            <w:tcW w:w="3118" w:type="dxa"/>
            <w:gridSpan w:val="4"/>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Год</w:t>
            </w:r>
          </w:p>
        </w:tc>
      </w:tr>
      <w:tr w:rsidR="00AE045F" w:rsidTr="001769CD">
        <w:tc>
          <w:tcPr>
            <w:tcW w:w="3323" w:type="dxa"/>
            <w:vMerge/>
          </w:tcPr>
          <w:p w:rsidR="00AE045F" w:rsidRPr="001769CD" w:rsidRDefault="00AE045F" w:rsidP="00AE045F">
            <w:pPr>
              <w:rPr>
                <w:rFonts w:ascii="Times New Roman" w:hAnsi="Times New Roman" w:cs="Times New Roman"/>
                <w:sz w:val="24"/>
                <w:szCs w:val="24"/>
              </w:rPr>
            </w:pPr>
          </w:p>
        </w:tc>
        <w:tc>
          <w:tcPr>
            <w:tcW w:w="992" w:type="dxa"/>
            <w:vMerge/>
          </w:tcPr>
          <w:p w:rsidR="00AE045F" w:rsidRPr="001769CD" w:rsidRDefault="00AE045F" w:rsidP="00AE045F">
            <w:pPr>
              <w:rPr>
                <w:rFonts w:ascii="Times New Roman" w:hAnsi="Times New Roman" w:cs="Times New Roman"/>
                <w:sz w:val="24"/>
                <w:szCs w:val="24"/>
              </w:rPr>
            </w:pPr>
          </w:p>
        </w:tc>
        <w:tc>
          <w:tcPr>
            <w:tcW w:w="1134" w:type="dxa"/>
            <w:vMerge/>
          </w:tcPr>
          <w:p w:rsidR="00AE045F" w:rsidRPr="001769CD" w:rsidRDefault="00AE045F" w:rsidP="00AE045F">
            <w:pPr>
              <w:rPr>
                <w:rFonts w:ascii="Times New Roman" w:hAnsi="Times New Roman" w:cs="Times New Roman"/>
                <w:sz w:val="24"/>
                <w:szCs w:val="24"/>
              </w:rPr>
            </w:pPr>
          </w:p>
        </w:tc>
        <w:tc>
          <w:tcPr>
            <w:tcW w:w="1134" w:type="dxa"/>
            <w:vMerge/>
          </w:tcPr>
          <w:p w:rsidR="00AE045F" w:rsidRPr="001769CD" w:rsidRDefault="00AE045F" w:rsidP="00AE045F">
            <w:pPr>
              <w:rPr>
                <w:rFonts w:ascii="Times New Roman" w:hAnsi="Times New Roman" w:cs="Times New Roman"/>
                <w:sz w:val="24"/>
                <w:szCs w:val="24"/>
              </w:rPr>
            </w:pPr>
          </w:p>
        </w:tc>
        <w:tc>
          <w:tcPr>
            <w:tcW w:w="992"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I кв.</w:t>
            </w:r>
          </w:p>
        </w:tc>
        <w:tc>
          <w:tcPr>
            <w:tcW w:w="567"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II кв.</w:t>
            </w:r>
          </w:p>
        </w:tc>
        <w:tc>
          <w:tcPr>
            <w:tcW w:w="567"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III кв.</w:t>
            </w:r>
          </w:p>
        </w:tc>
        <w:tc>
          <w:tcPr>
            <w:tcW w:w="992"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IV кв.</w:t>
            </w:r>
          </w:p>
        </w:tc>
      </w:tr>
      <w:tr w:rsidR="00AE045F" w:rsidTr="001769CD">
        <w:tc>
          <w:tcPr>
            <w:tcW w:w="3323"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1</w:t>
            </w:r>
          </w:p>
        </w:tc>
        <w:tc>
          <w:tcPr>
            <w:tcW w:w="992"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2</w:t>
            </w:r>
          </w:p>
        </w:tc>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3</w:t>
            </w:r>
          </w:p>
        </w:tc>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4</w:t>
            </w:r>
          </w:p>
        </w:tc>
        <w:tc>
          <w:tcPr>
            <w:tcW w:w="992"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5</w:t>
            </w:r>
          </w:p>
        </w:tc>
        <w:tc>
          <w:tcPr>
            <w:tcW w:w="567"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6</w:t>
            </w:r>
          </w:p>
        </w:tc>
        <w:tc>
          <w:tcPr>
            <w:tcW w:w="567"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7</w:t>
            </w:r>
          </w:p>
        </w:tc>
        <w:tc>
          <w:tcPr>
            <w:tcW w:w="992"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8</w:t>
            </w: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bookmarkStart w:id="2" w:name="P837"/>
            <w:bookmarkEnd w:id="2"/>
            <w:r w:rsidRPr="001769CD">
              <w:rPr>
                <w:rFonts w:ascii="Times New Roman" w:hAnsi="Times New Roman" w:cs="Times New Roman"/>
                <w:sz w:val="24"/>
                <w:szCs w:val="24"/>
              </w:rPr>
              <w:t>1. Производственная сфера</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1.1. Развитие (обновление) материально-технической базы</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в том числе:</w:t>
            </w:r>
          </w:p>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1.1.1. (мероприятие 1)</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1.1.2. (мероприятие 2)</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1.2. Повышение квалификации кадров</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в том числе:</w:t>
            </w:r>
          </w:p>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1.2.1.</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1.2.2.</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1.3. Научно-исследовательские работы и информационное обеспечение</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1.3.1.</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1.3.2.</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 xml:space="preserve">ИТОГО по </w:t>
            </w:r>
            <w:hyperlink w:anchor="P837" w:history="1">
              <w:r w:rsidRPr="001769CD">
                <w:rPr>
                  <w:rFonts w:ascii="Times New Roman" w:hAnsi="Times New Roman" w:cs="Times New Roman"/>
                  <w:sz w:val="24"/>
                  <w:szCs w:val="24"/>
                </w:rPr>
                <w:t>разделу 1</w:t>
              </w:r>
            </w:hyperlink>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в том числе за счет источников:</w:t>
            </w:r>
          </w:p>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фонда накопления</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амортизация</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займы (кредиты)</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средства местного бюджета</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прочие источники</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bookmarkStart w:id="3" w:name="P968"/>
            <w:bookmarkEnd w:id="3"/>
            <w:r w:rsidRPr="001769CD">
              <w:rPr>
                <w:rFonts w:ascii="Times New Roman" w:hAnsi="Times New Roman" w:cs="Times New Roman"/>
                <w:sz w:val="24"/>
                <w:szCs w:val="24"/>
              </w:rPr>
              <w:t>2. Непроизводственная сфера</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2.1.</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2.2.</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 xml:space="preserve">ИТОГО по </w:t>
            </w:r>
            <w:hyperlink w:anchor="P968" w:history="1">
              <w:r w:rsidRPr="001769CD">
                <w:rPr>
                  <w:rFonts w:ascii="Times New Roman" w:hAnsi="Times New Roman" w:cs="Times New Roman"/>
                  <w:sz w:val="24"/>
                  <w:szCs w:val="24"/>
                </w:rPr>
                <w:t>разделу 2</w:t>
              </w:r>
            </w:hyperlink>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в том числе за счет источников:</w:t>
            </w:r>
          </w:p>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фонда накопления</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lastRenderedPageBreak/>
              <w:t>амортизация</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займы (кредиты)</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средства местного бюджета</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прочие источники</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ИТОГО по всем мероприятиям</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в том числе за счет источников:</w:t>
            </w:r>
          </w:p>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фонда накопления</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амортизация</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займы (кредиты)</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средства местного бюджета</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AE045F" w:rsidTr="001769CD">
        <w:tc>
          <w:tcPr>
            <w:tcW w:w="3323" w:type="dxa"/>
          </w:tcPr>
          <w:p w:rsidR="00AE045F" w:rsidRPr="001769CD" w:rsidRDefault="00AE045F" w:rsidP="00AE045F">
            <w:pPr>
              <w:pStyle w:val="ConsPlusNormal"/>
              <w:jc w:val="both"/>
              <w:rPr>
                <w:rFonts w:ascii="Times New Roman" w:hAnsi="Times New Roman" w:cs="Times New Roman"/>
                <w:sz w:val="24"/>
                <w:szCs w:val="24"/>
              </w:rPr>
            </w:pPr>
            <w:r w:rsidRPr="001769CD">
              <w:rPr>
                <w:rFonts w:ascii="Times New Roman" w:hAnsi="Times New Roman" w:cs="Times New Roman"/>
                <w:sz w:val="24"/>
                <w:szCs w:val="24"/>
              </w:rPr>
              <w:t>прочие источники</w:t>
            </w:r>
          </w:p>
        </w:tc>
        <w:tc>
          <w:tcPr>
            <w:tcW w:w="992"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567"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bl>
    <w:p w:rsidR="001769CD" w:rsidRDefault="001769CD" w:rsidP="00AE045F">
      <w:pPr>
        <w:pStyle w:val="ConsPlusNormal"/>
        <w:ind w:firstLine="540"/>
        <w:jc w:val="both"/>
      </w:pPr>
    </w:p>
    <w:p w:rsidR="00AE045F" w:rsidRDefault="00AE045F" w:rsidP="00AE045F">
      <w:pPr>
        <w:pStyle w:val="ConsPlusNormal"/>
        <w:spacing w:before="220"/>
        <w:ind w:firstLine="540"/>
        <w:jc w:val="both"/>
        <w:rPr>
          <w:rFonts w:ascii="Times New Roman" w:hAnsi="Times New Roman" w:cs="Times New Roman"/>
          <w:sz w:val="28"/>
          <w:szCs w:val="28"/>
        </w:rPr>
      </w:pPr>
      <w:bookmarkStart w:id="4" w:name="P1092"/>
      <w:bookmarkEnd w:id="4"/>
      <w:r w:rsidRPr="001769CD">
        <w:rPr>
          <w:rFonts w:ascii="Times New Roman" w:hAnsi="Times New Roman" w:cs="Times New Roman"/>
          <w:sz w:val="28"/>
          <w:szCs w:val="28"/>
        </w:rPr>
        <w:t>&lt;*&gt; Разделы плана могут быть дополнены.</w:t>
      </w:r>
    </w:p>
    <w:p w:rsidR="001769CD" w:rsidRDefault="001769CD" w:rsidP="00AE045F">
      <w:pPr>
        <w:pStyle w:val="ConsPlusNormal"/>
        <w:spacing w:before="220"/>
        <w:ind w:firstLine="540"/>
        <w:jc w:val="both"/>
        <w:rPr>
          <w:rFonts w:ascii="Times New Roman" w:hAnsi="Times New Roman" w:cs="Times New Roman"/>
          <w:sz w:val="28"/>
          <w:szCs w:val="28"/>
        </w:rPr>
      </w:pPr>
    </w:p>
    <w:p w:rsidR="001769CD" w:rsidRDefault="001769CD" w:rsidP="00AE045F">
      <w:pPr>
        <w:pStyle w:val="ConsPlusNormal"/>
        <w:spacing w:before="220"/>
        <w:ind w:firstLine="540"/>
        <w:jc w:val="both"/>
        <w:rPr>
          <w:rFonts w:ascii="Times New Roman" w:hAnsi="Times New Roman" w:cs="Times New Roman"/>
          <w:sz w:val="28"/>
          <w:szCs w:val="28"/>
        </w:rPr>
      </w:pPr>
    </w:p>
    <w:p w:rsidR="001769CD" w:rsidRPr="001769CD" w:rsidRDefault="001769CD" w:rsidP="00AE045F">
      <w:pPr>
        <w:pStyle w:val="ConsPlusNormal"/>
        <w:spacing w:before="220"/>
        <w:ind w:firstLine="540"/>
        <w:jc w:val="both"/>
        <w:rPr>
          <w:rFonts w:ascii="Times New Roman" w:hAnsi="Times New Roman" w:cs="Times New Roman"/>
          <w:sz w:val="28"/>
          <w:szCs w:val="28"/>
        </w:rPr>
      </w:pPr>
    </w:p>
    <w:p w:rsidR="00AE045F" w:rsidRPr="001769CD" w:rsidRDefault="00AE045F" w:rsidP="00AE045F">
      <w:pPr>
        <w:pStyle w:val="ConsPlusNormal"/>
        <w:rPr>
          <w:rFonts w:ascii="Times New Roman" w:hAnsi="Times New Roman" w:cs="Times New Roman"/>
          <w:sz w:val="28"/>
          <w:szCs w:val="28"/>
        </w:rPr>
      </w:pPr>
    </w:p>
    <w:p w:rsidR="00AE045F" w:rsidRPr="001769CD" w:rsidRDefault="00AE045F" w:rsidP="00074B23">
      <w:pPr>
        <w:pStyle w:val="ConsPlusNormal"/>
        <w:jc w:val="both"/>
        <w:rPr>
          <w:rFonts w:ascii="Times New Roman" w:hAnsi="Times New Roman" w:cs="Times New Roman"/>
          <w:b/>
          <w:sz w:val="28"/>
          <w:szCs w:val="28"/>
        </w:rPr>
      </w:pPr>
      <w:r w:rsidRPr="001769CD">
        <w:rPr>
          <w:rFonts w:ascii="Times New Roman" w:hAnsi="Times New Roman" w:cs="Times New Roman"/>
          <w:b/>
          <w:sz w:val="28"/>
          <w:szCs w:val="28"/>
        </w:rPr>
        <w:t>Руководитель</w:t>
      </w:r>
      <w:r w:rsidR="009C4F2E">
        <w:rPr>
          <w:rFonts w:ascii="Times New Roman" w:hAnsi="Times New Roman" w:cs="Times New Roman"/>
          <w:b/>
          <w:sz w:val="28"/>
          <w:szCs w:val="28"/>
        </w:rPr>
        <w:t xml:space="preserve"> ______________________</w:t>
      </w:r>
    </w:p>
    <w:p w:rsidR="00AE045F" w:rsidRDefault="00074B23" w:rsidP="00074B23">
      <w:pPr>
        <w:pStyle w:val="ConsPlusNormal"/>
        <w:spacing w:before="220"/>
        <w:jc w:val="both"/>
        <w:rPr>
          <w:rFonts w:ascii="Times New Roman" w:hAnsi="Times New Roman" w:cs="Times New Roman"/>
          <w:b/>
          <w:sz w:val="28"/>
          <w:szCs w:val="28"/>
        </w:rPr>
      </w:pPr>
      <w:proofErr w:type="gramStart"/>
      <w:r>
        <w:rPr>
          <w:rFonts w:ascii="Times New Roman" w:hAnsi="Times New Roman" w:cs="Times New Roman"/>
          <w:b/>
          <w:sz w:val="28"/>
          <w:szCs w:val="28"/>
        </w:rPr>
        <w:t>(подпись (Ф.И.О.)</w:t>
      </w:r>
      <w:proofErr w:type="gramEnd"/>
    </w:p>
    <w:p w:rsidR="00074B23" w:rsidRPr="001769CD" w:rsidRDefault="00074B23" w:rsidP="00AE045F">
      <w:pPr>
        <w:pStyle w:val="ConsPlusNormal"/>
        <w:spacing w:before="220"/>
        <w:ind w:firstLine="540"/>
        <w:jc w:val="both"/>
        <w:rPr>
          <w:rFonts w:ascii="Times New Roman" w:hAnsi="Times New Roman" w:cs="Times New Roman"/>
          <w:b/>
          <w:sz w:val="28"/>
          <w:szCs w:val="28"/>
        </w:rPr>
      </w:pPr>
    </w:p>
    <w:p w:rsidR="00AE045F" w:rsidRPr="001769CD" w:rsidRDefault="00AE045F" w:rsidP="00AE045F">
      <w:pPr>
        <w:pStyle w:val="ConsPlusNormal"/>
        <w:ind w:firstLine="540"/>
        <w:jc w:val="both"/>
        <w:rPr>
          <w:rFonts w:ascii="Times New Roman" w:hAnsi="Times New Roman" w:cs="Times New Roman"/>
          <w:b/>
          <w:sz w:val="28"/>
          <w:szCs w:val="28"/>
        </w:rPr>
      </w:pPr>
    </w:p>
    <w:p w:rsidR="00AE045F" w:rsidRPr="001769CD" w:rsidRDefault="00AE045F" w:rsidP="00074B23">
      <w:pPr>
        <w:pStyle w:val="ConsPlusNormal"/>
        <w:jc w:val="both"/>
        <w:rPr>
          <w:rFonts w:ascii="Times New Roman" w:hAnsi="Times New Roman" w:cs="Times New Roman"/>
          <w:b/>
          <w:sz w:val="28"/>
          <w:szCs w:val="28"/>
        </w:rPr>
      </w:pPr>
      <w:r w:rsidRPr="001769CD">
        <w:rPr>
          <w:rFonts w:ascii="Times New Roman" w:hAnsi="Times New Roman" w:cs="Times New Roman"/>
          <w:b/>
          <w:sz w:val="28"/>
          <w:szCs w:val="28"/>
        </w:rPr>
        <w:t>Главный бухгалтер</w:t>
      </w:r>
      <w:r w:rsidR="009C4F2E">
        <w:rPr>
          <w:rFonts w:ascii="Times New Roman" w:hAnsi="Times New Roman" w:cs="Times New Roman"/>
          <w:b/>
          <w:sz w:val="28"/>
          <w:szCs w:val="28"/>
        </w:rPr>
        <w:t xml:space="preserve">                                             ______________________</w:t>
      </w:r>
    </w:p>
    <w:p w:rsidR="009C4F2E" w:rsidRPr="001769CD" w:rsidRDefault="009C4F2E" w:rsidP="009C4F2E">
      <w:pPr>
        <w:pStyle w:val="ConsPlusNormal"/>
        <w:spacing w:before="220"/>
        <w:jc w:val="both"/>
        <w:rPr>
          <w:rFonts w:ascii="Times New Roman" w:hAnsi="Times New Roman" w:cs="Times New Roman"/>
          <w:b/>
          <w:sz w:val="28"/>
          <w:szCs w:val="28"/>
        </w:rPr>
      </w:pPr>
      <w:r>
        <w:rPr>
          <w:rFonts w:ascii="Times New Roman" w:hAnsi="Times New Roman" w:cs="Times New Roman"/>
          <w:sz w:val="28"/>
          <w:szCs w:val="28"/>
        </w:rPr>
        <w:tab/>
      </w:r>
      <w:proofErr w:type="gramStart"/>
      <w:r>
        <w:rPr>
          <w:rFonts w:ascii="Times New Roman" w:hAnsi="Times New Roman" w:cs="Times New Roman"/>
          <w:b/>
          <w:sz w:val="28"/>
          <w:szCs w:val="28"/>
        </w:rPr>
        <w:t xml:space="preserve">(подпись (Ф.И.О.)        </w:t>
      </w:r>
      <w:proofErr w:type="gramEnd"/>
    </w:p>
    <w:p w:rsidR="00AE045F" w:rsidRPr="001769CD" w:rsidRDefault="00AE045F" w:rsidP="009C4F2E">
      <w:pPr>
        <w:pStyle w:val="ConsPlusNormal"/>
        <w:tabs>
          <w:tab w:val="left" w:pos="6154"/>
        </w:tabs>
        <w:jc w:val="both"/>
        <w:rPr>
          <w:rFonts w:ascii="Times New Roman" w:hAnsi="Times New Roman" w:cs="Times New Roman"/>
          <w:sz w:val="28"/>
          <w:szCs w:val="28"/>
        </w:rPr>
      </w:pPr>
    </w:p>
    <w:p w:rsidR="00AE045F" w:rsidRDefault="00AE045F" w:rsidP="00AE045F">
      <w:pPr>
        <w:pStyle w:val="ConsPlusNormal"/>
        <w:jc w:val="both"/>
      </w:pPr>
    </w:p>
    <w:p w:rsidR="00AE045F" w:rsidRDefault="00AE045F"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F12D3C" w:rsidRDefault="00F12D3C" w:rsidP="00AE045F">
      <w:pPr>
        <w:pStyle w:val="ConsPlusNormal"/>
        <w:jc w:val="both"/>
      </w:pPr>
    </w:p>
    <w:p w:rsidR="00F12D3C" w:rsidRDefault="00F12D3C" w:rsidP="00AE045F">
      <w:pPr>
        <w:pStyle w:val="ConsPlusNormal"/>
        <w:jc w:val="both"/>
      </w:pPr>
    </w:p>
    <w:p w:rsidR="00F12D3C" w:rsidRDefault="00F12D3C" w:rsidP="00AE045F">
      <w:pPr>
        <w:pStyle w:val="ConsPlusNormal"/>
        <w:jc w:val="both"/>
      </w:pPr>
    </w:p>
    <w:p w:rsidR="00F12D3C" w:rsidRDefault="00F12D3C" w:rsidP="00AE045F">
      <w:pPr>
        <w:pStyle w:val="ConsPlusNormal"/>
        <w:jc w:val="both"/>
      </w:pPr>
    </w:p>
    <w:p w:rsidR="00F12D3C" w:rsidRDefault="00F12D3C"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1769CD" w:rsidRDefault="001769CD" w:rsidP="00AE045F">
      <w:pPr>
        <w:pStyle w:val="ConsPlusNormal"/>
        <w:jc w:val="both"/>
      </w:pPr>
    </w:p>
    <w:p w:rsidR="00AE045F" w:rsidRPr="001769CD" w:rsidRDefault="00AE045F" w:rsidP="001769CD">
      <w:pPr>
        <w:pStyle w:val="ConsPlusNormal"/>
        <w:jc w:val="right"/>
        <w:outlineLvl w:val="1"/>
        <w:rPr>
          <w:rFonts w:ascii="Times New Roman" w:hAnsi="Times New Roman" w:cs="Times New Roman"/>
          <w:sz w:val="28"/>
          <w:szCs w:val="28"/>
        </w:rPr>
      </w:pPr>
      <w:r w:rsidRPr="001769CD">
        <w:rPr>
          <w:rFonts w:ascii="Times New Roman" w:hAnsi="Times New Roman" w:cs="Times New Roman"/>
          <w:sz w:val="28"/>
          <w:szCs w:val="28"/>
        </w:rPr>
        <w:t>Приложение N 2</w:t>
      </w:r>
    </w:p>
    <w:p w:rsidR="001769CD" w:rsidRDefault="00AE045F" w:rsidP="001769CD">
      <w:pPr>
        <w:pStyle w:val="ConsPlusNormal"/>
        <w:jc w:val="right"/>
        <w:rPr>
          <w:rFonts w:ascii="Times New Roman" w:hAnsi="Times New Roman" w:cs="Times New Roman"/>
          <w:sz w:val="28"/>
          <w:szCs w:val="28"/>
        </w:rPr>
      </w:pPr>
      <w:r w:rsidRPr="001769CD">
        <w:rPr>
          <w:rFonts w:ascii="Times New Roman" w:hAnsi="Times New Roman" w:cs="Times New Roman"/>
          <w:sz w:val="28"/>
          <w:szCs w:val="28"/>
        </w:rPr>
        <w:t xml:space="preserve">к Порядкусоставления и утверждения </w:t>
      </w:r>
    </w:p>
    <w:p w:rsidR="001769CD" w:rsidRDefault="00AE045F" w:rsidP="001769CD">
      <w:pPr>
        <w:pStyle w:val="ConsPlusNormal"/>
        <w:jc w:val="right"/>
        <w:rPr>
          <w:rFonts w:ascii="Times New Roman" w:hAnsi="Times New Roman" w:cs="Times New Roman"/>
          <w:sz w:val="28"/>
          <w:szCs w:val="28"/>
        </w:rPr>
      </w:pPr>
      <w:r w:rsidRPr="001769CD">
        <w:rPr>
          <w:rFonts w:ascii="Times New Roman" w:hAnsi="Times New Roman" w:cs="Times New Roman"/>
          <w:sz w:val="28"/>
          <w:szCs w:val="28"/>
        </w:rPr>
        <w:t xml:space="preserve">программфинансово-хозяйственной деятельности </w:t>
      </w:r>
    </w:p>
    <w:p w:rsidR="001769CD" w:rsidRDefault="00AE045F" w:rsidP="001769CD">
      <w:pPr>
        <w:pStyle w:val="ConsPlusNormal"/>
        <w:jc w:val="right"/>
        <w:rPr>
          <w:rFonts w:ascii="Times New Roman" w:hAnsi="Times New Roman" w:cs="Times New Roman"/>
          <w:sz w:val="28"/>
          <w:szCs w:val="28"/>
        </w:rPr>
      </w:pPr>
      <w:r w:rsidRPr="001769CD">
        <w:rPr>
          <w:rFonts w:ascii="Times New Roman" w:hAnsi="Times New Roman" w:cs="Times New Roman"/>
          <w:sz w:val="28"/>
          <w:szCs w:val="28"/>
        </w:rPr>
        <w:t>муниципальныхунитарных предп</w:t>
      </w:r>
      <w:r w:rsidR="001769CD" w:rsidRPr="001769CD">
        <w:rPr>
          <w:rFonts w:ascii="Times New Roman" w:hAnsi="Times New Roman" w:cs="Times New Roman"/>
          <w:sz w:val="28"/>
          <w:szCs w:val="28"/>
        </w:rPr>
        <w:t>риятий</w:t>
      </w:r>
    </w:p>
    <w:p w:rsidR="00AE045F" w:rsidRPr="001769CD" w:rsidRDefault="001769CD" w:rsidP="001769CD">
      <w:pPr>
        <w:pStyle w:val="ConsPlusNormal"/>
        <w:jc w:val="right"/>
        <w:rPr>
          <w:rFonts w:ascii="Times New Roman" w:hAnsi="Times New Roman" w:cs="Times New Roman"/>
          <w:sz w:val="28"/>
          <w:szCs w:val="28"/>
        </w:rPr>
      </w:pPr>
      <w:r w:rsidRPr="001769CD">
        <w:rPr>
          <w:rFonts w:ascii="Times New Roman" w:hAnsi="Times New Roman" w:cs="Times New Roman"/>
          <w:sz w:val="28"/>
          <w:szCs w:val="28"/>
        </w:rPr>
        <w:t>Комсомольского муниципального района</w:t>
      </w:r>
    </w:p>
    <w:p w:rsidR="00AE045F" w:rsidRDefault="00AE045F" w:rsidP="00AE045F">
      <w:pPr>
        <w:pStyle w:val="ConsPlusNormal"/>
      </w:pPr>
    </w:p>
    <w:p w:rsidR="00074B23" w:rsidRDefault="00074B23" w:rsidP="00AE045F">
      <w:pPr>
        <w:pStyle w:val="ConsPlusNormal"/>
      </w:pPr>
    </w:p>
    <w:p w:rsidR="00074B23" w:rsidRDefault="00074B23" w:rsidP="00AE045F">
      <w:pPr>
        <w:pStyle w:val="ConsPlusNormal"/>
      </w:pPr>
    </w:p>
    <w:p w:rsidR="00074B23" w:rsidRDefault="00074B23" w:rsidP="00AE045F">
      <w:pPr>
        <w:pStyle w:val="ConsPlusNormal"/>
      </w:pPr>
    </w:p>
    <w:p w:rsidR="00AE045F" w:rsidRPr="001769CD" w:rsidRDefault="00AE045F" w:rsidP="001769CD">
      <w:pPr>
        <w:pStyle w:val="ConsPlusNonformat"/>
        <w:jc w:val="center"/>
        <w:rPr>
          <w:rFonts w:ascii="Times New Roman" w:hAnsi="Times New Roman" w:cs="Times New Roman"/>
          <w:sz w:val="28"/>
          <w:szCs w:val="28"/>
        </w:rPr>
      </w:pPr>
      <w:bookmarkStart w:id="5" w:name="P1110"/>
      <w:bookmarkEnd w:id="5"/>
      <w:r w:rsidRPr="001769CD">
        <w:rPr>
          <w:rFonts w:ascii="Times New Roman" w:hAnsi="Times New Roman" w:cs="Times New Roman"/>
          <w:sz w:val="28"/>
          <w:szCs w:val="28"/>
        </w:rPr>
        <w:t>Отчет</w:t>
      </w:r>
    </w:p>
    <w:p w:rsidR="00AE045F" w:rsidRPr="001769CD" w:rsidRDefault="00AE045F" w:rsidP="001769CD">
      <w:pPr>
        <w:pStyle w:val="ConsPlusNonformat"/>
        <w:jc w:val="center"/>
        <w:rPr>
          <w:rFonts w:ascii="Times New Roman" w:hAnsi="Times New Roman" w:cs="Times New Roman"/>
          <w:sz w:val="28"/>
          <w:szCs w:val="28"/>
        </w:rPr>
      </w:pPr>
      <w:r w:rsidRPr="001769CD">
        <w:rPr>
          <w:rFonts w:ascii="Times New Roman" w:hAnsi="Times New Roman" w:cs="Times New Roman"/>
          <w:sz w:val="28"/>
          <w:szCs w:val="28"/>
        </w:rPr>
        <w:t>о выполнении основных показателей плана</w:t>
      </w:r>
    </w:p>
    <w:p w:rsidR="00AE045F" w:rsidRPr="001769CD" w:rsidRDefault="00AE045F" w:rsidP="001769CD">
      <w:pPr>
        <w:pStyle w:val="ConsPlusNonformat"/>
        <w:jc w:val="center"/>
        <w:rPr>
          <w:rFonts w:ascii="Times New Roman" w:hAnsi="Times New Roman" w:cs="Times New Roman"/>
          <w:sz w:val="28"/>
          <w:szCs w:val="28"/>
        </w:rPr>
      </w:pPr>
      <w:r w:rsidRPr="001769CD">
        <w:rPr>
          <w:rFonts w:ascii="Times New Roman" w:hAnsi="Times New Roman" w:cs="Times New Roman"/>
          <w:sz w:val="28"/>
          <w:szCs w:val="28"/>
        </w:rPr>
        <w:t>финансово-хозяйственной деятельности ________________________</w:t>
      </w:r>
    </w:p>
    <w:p w:rsidR="00AE045F" w:rsidRPr="001769CD" w:rsidRDefault="00AE045F" w:rsidP="001769CD">
      <w:pPr>
        <w:pStyle w:val="ConsPlusNonformat"/>
        <w:jc w:val="center"/>
        <w:rPr>
          <w:rFonts w:ascii="Times New Roman" w:hAnsi="Times New Roman" w:cs="Times New Roman"/>
          <w:sz w:val="28"/>
          <w:szCs w:val="28"/>
        </w:rPr>
      </w:pPr>
      <w:r w:rsidRPr="001769CD">
        <w:rPr>
          <w:rFonts w:ascii="Times New Roman" w:hAnsi="Times New Roman" w:cs="Times New Roman"/>
          <w:sz w:val="28"/>
          <w:szCs w:val="28"/>
        </w:rPr>
        <w:t>наименование предприятия</w:t>
      </w:r>
    </w:p>
    <w:p w:rsidR="00AE045F" w:rsidRPr="001769CD" w:rsidRDefault="00AE045F" w:rsidP="001769CD">
      <w:pPr>
        <w:pStyle w:val="ConsPlusNonformat"/>
        <w:jc w:val="center"/>
        <w:rPr>
          <w:rFonts w:ascii="Times New Roman" w:hAnsi="Times New Roman" w:cs="Times New Roman"/>
          <w:sz w:val="28"/>
          <w:szCs w:val="28"/>
        </w:rPr>
      </w:pPr>
      <w:r w:rsidRPr="001769CD">
        <w:rPr>
          <w:rFonts w:ascii="Times New Roman" w:hAnsi="Times New Roman" w:cs="Times New Roman"/>
          <w:sz w:val="28"/>
          <w:szCs w:val="28"/>
        </w:rPr>
        <w:t>за ________________ 20__ г.</w:t>
      </w:r>
    </w:p>
    <w:p w:rsidR="00AE045F" w:rsidRDefault="00AE045F" w:rsidP="001769CD">
      <w:pPr>
        <w:pStyle w:val="ConsPlusNonformat"/>
        <w:jc w:val="center"/>
        <w:rPr>
          <w:rFonts w:ascii="Times New Roman" w:hAnsi="Times New Roman" w:cs="Times New Roman"/>
          <w:sz w:val="28"/>
          <w:szCs w:val="28"/>
        </w:rPr>
      </w:pPr>
      <w:r w:rsidRPr="001769CD">
        <w:rPr>
          <w:rFonts w:ascii="Times New Roman" w:hAnsi="Times New Roman" w:cs="Times New Roman"/>
          <w:sz w:val="28"/>
          <w:szCs w:val="28"/>
        </w:rPr>
        <w:t>отчетный период</w:t>
      </w:r>
    </w:p>
    <w:p w:rsidR="009C4F2E" w:rsidRDefault="009C4F2E" w:rsidP="001769CD">
      <w:pPr>
        <w:pStyle w:val="ConsPlusNonformat"/>
        <w:jc w:val="center"/>
        <w:rPr>
          <w:rFonts w:ascii="Times New Roman" w:hAnsi="Times New Roman" w:cs="Times New Roman"/>
          <w:sz w:val="28"/>
          <w:szCs w:val="28"/>
        </w:rPr>
      </w:pPr>
    </w:p>
    <w:p w:rsidR="009C4F2E" w:rsidRPr="001769CD" w:rsidRDefault="009C4F2E" w:rsidP="001769CD">
      <w:pPr>
        <w:pStyle w:val="ConsPlusNonformat"/>
        <w:jc w:val="center"/>
        <w:rPr>
          <w:rFonts w:ascii="Times New Roman" w:hAnsi="Times New Roman" w:cs="Times New Roman"/>
          <w:sz w:val="28"/>
          <w:szCs w:val="28"/>
        </w:rPr>
      </w:pPr>
    </w:p>
    <w:p w:rsidR="00AE045F" w:rsidRDefault="00AE045F" w:rsidP="00AE045F">
      <w:pPr>
        <w:pStyle w:val="ConsPlusNormal"/>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4"/>
        <w:gridCol w:w="1276"/>
        <w:gridCol w:w="1134"/>
        <w:gridCol w:w="1134"/>
        <w:gridCol w:w="1134"/>
        <w:gridCol w:w="1134"/>
        <w:gridCol w:w="1134"/>
        <w:gridCol w:w="1276"/>
        <w:gridCol w:w="992"/>
      </w:tblGrid>
      <w:tr w:rsidR="00AE045F" w:rsidTr="001769CD">
        <w:tc>
          <w:tcPr>
            <w:tcW w:w="1134" w:type="dxa"/>
            <w:vMerge w:val="restart"/>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Основные показатели</w:t>
            </w:r>
          </w:p>
        </w:tc>
        <w:tc>
          <w:tcPr>
            <w:tcW w:w="1276" w:type="dxa"/>
            <w:vMerge w:val="restart"/>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Единицы измерения</w:t>
            </w:r>
          </w:p>
        </w:tc>
        <w:tc>
          <w:tcPr>
            <w:tcW w:w="1134" w:type="dxa"/>
            <w:vMerge w:val="restart"/>
          </w:tcPr>
          <w:p w:rsidR="00AE045F" w:rsidRPr="001769CD" w:rsidRDefault="00AE045F" w:rsidP="00AE045F">
            <w:pPr>
              <w:pStyle w:val="ConsPlusNormal"/>
              <w:jc w:val="center"/>
              <w:rPr>
                <w:rFonts w:ascii="Times New Roman" w:hAnsi="Times New Roman" w:cs="Times New Roman"/>
                <w:sz w:val="24"/>
                <w:szCs w:val="24"/>
              </w:rPr>
            </w:pPr>
            <w:bookmarkStart w:id="6" w:name="P1119"/>
            <w:bookmarkEnd w:id="6"/>
            <w:r w:rsidRPr="001769CD">
              <w:rPr>
                <w:rFonts w:ascii="Times New Roman" w:hAnsi="Times New Roman" w:cs="Times New Roman"/>
                <w:sz w:val="24"/>
                <w:szCs w:val="24"/>
              </w:rPr>
              <w:t>Плановое значение</w:t>
            </w:r>
          </w:p>
        </w:tc>
        <w:tc>
          <w:tcPr>
            <w:tcW w:w="2268" w:type="dxa"/>
            <w:gridSpan w:val="2"/>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Фактическое значение</w:t>
            </w:r>
          </w:p>
        </w:tc>
        <w:tc>
          <w:tcPr>
            <w:tcW w:w="4536" w:type="dxa"/>
            <w:gridSpan w:val="4"/>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Динамика изменения фактического значения показателя в отчетном периоде</w:t>
            </w:r>
          </w:p>
        </w:tc>
      </w:tr>
      <w:tr w:rsidR="001769CD" w:rsidTr="001769CD">
        <w:tc>
          <w:tcPr>
            <w:tcW w:w="1134" w:type="dxa"/>
            <w:vMerge/>
          </w:tcPr>
          <w:p w:rsidR="00AE045F" w:rsidRPr="001769CD" w:rsidRDefault="00AE045F" w:rsidP="00AE045F">
            <w:pPr>
              <w:rPr>
                <w:rFonts w:ascii="Times New Roman" w:hAnsi="Times New Roman" w:cs="Times New Roman"/>
                <w:sz w:val="24"/>
                <w:szCs w:val="24"/>
              </w:rPr>
            </w:pPr>
          </w:p>
        </w:tc>
        <w:tc>
          <w:tcPr>
            <w:tcW w:w="1276" w:type="dxa"/>
            <w:vMerge/>
          </w:tcPr>
          <w:p w:rsidR="00AE045F" w:rsidRPr="001769CD" w:rsidRDefault="00AE045F" w:rsidP="00AE045F">
            <w:pPr>
              <w:rPr>
                <w:rFonts w:ascii="Times New Roman" w:hAnsi="Times New Roman" w:cs="Times New Roman"/>
                <w:sz w:val="24"/>
                <w:szCs w:val="24"/>
              </w:rPr>
            </w:pPr>
          </w:p>
        </w:tc>
        <w:tc>
          <w:tcPr>
            <w:tcW w:w="1134" w:type="dxa"/>
            <w:vMerge/>
          </w:tcPr>
          <w:p w:rsidR="00AE045F" w:rsidRPr="001769CD" w:rsidRDefault="00AE045F" w:rsidP="00AE045F">
            <w:pPr>
              <w:rPr>
                <w:rFonts w:ascii="Times New Roman" w:hAnsi="Times New Roman" w:cs="Times New Roman"/>
                <w:sz w:val="24"/>
                <w:szCs w:val="24"/>
              </w:rPr>
            </w:pPr>
          </w:p>
        </w:tc>
        <w:tc>
          <w:tcPr>
            <w:tcW w:w="1134" w:type="dxa"/>
            <w:vMerge w:val="restart"/>
          </w:tcPr>
          <w:p w:rsidR="00AE045F" w:rsidRPr="001769CD" w:rsidRDefault="00AE045F" w:rsidP="00AE045F">
            <w:pPr>
              <w:pStyle w:val="ConsPlusNormal"/>
              <w:jc w:val="center"/>
              <w:rPr>
                <w:rFonts w:ascii="Times New Roman" w:hAnsi="Times New Roman" w:cs="Times New Roman"/>
                <w:sz w:val="24"/>
                <w:szCs w:val="24"/>
              </w:rPr>
            </w:pPr>
            <w:bookmarkStart w:id="7" w:name="P1122"/>
            <w:bookmarkEnd w:id="7"/>
            <w:r w:rsidRPr="001769CD">
              <w:rPr>
                <w:rFonts w:ascii="Times New Roman" w:hAnsi="Times New Roman" w:cs="Times New Roman"/>
                <w:sz w:val="24"/>
                <w:szCs w:val="24"/>
              </w:rPr>
              <w:t>за аналогичный период прошлого года</w:t>
            </w:r>
          </w:p>
        </w:tc>
        <w:tc>
          <w:tcPr>
            <w:tcW w:w="1134" w:type="dxa"/>
            <w:vMerge w:val="restart"/>
          </w:tcPr>
          <w:p w:rsidR="00AE045F" w:rsidRPr="001769CD" w:rsidRDefault="00AE045F" w:rsidP="00AE045F">
            <w:pPr>
              <w:pStyle w:val="ConsPlusNormal"/>
              <w:jc w:val="center"/>
              <w:rPr>
                <w:rFonts w:ascii="Times New Roman" w:hAnsi="Times New Roman" w:cs="Times New Roman"/>
                <w:sz w:val="24"/>
                <w:szCs w:val="24"/>
              </w:rPr>
            </w:pPr>
            <w:bookmarkStart w:id="8" w:name="P1123"/>
            <w:bookmarkEnd w:id="8"/>
            <w:r w:rsidRPr="001769CD">
              <w:rPr>
                <w:rFonts w:ascii="Times New Roman" w:hAnsi="Times New Roman" w:cs="Times New Roman"/>
                <w:sz w:val="24"/>
                <w:szCs w:val="24"/>
              </w:rPr>
              <w:t>за отчетный период</w:t>
            </w:r>
          </w:p>
        </w:tc>
        <w:tc>
          <w:tcPr>
            <w:tcW w:w="2268" w:type="dxa"/>
            <w:gridSpan w:val="2"/>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по отношению к аналогичному периоду прошлого года (</w:t>
            </w:r>
            <w:hyperlink w:anchor="P1123" w:history="1">
              <w:r w:rsidRPr="002146BE">
                <w:rPr>
                  <w:rFonts w:ascii="Times New Roman" w:hAnsi="Times New Roman" w:cs="Times New Roman"/>
                  <w:sz w:val="24"/>
                  <w:szCs w:val="24"/>
                </w:rPr>
                <w:t>гр. 5</w:t>
              </w:r>
            </w:hyperlink>
            <w:r w:rsidRPr="002146BE">
              <w:rPr>
                <w:rFonts w:ascii="Times New Roman" w:hAnsi="Times New Roman" w:cs="Times New Roman"/>
                <w:sz w:val="24"/>
                <w:szCs w:val="24"/>
              </w:rPr>
              <w:t xml:space="preserve"> / </w:t>
            </w:r>
            <w:hyperlink w:anchor="P1122" w:history="1">
              <w:r w:rsidRPr="002146BE">
                <w:rPr>
                  <w:rFonts w:ascii="Times New Roman" w:hAnsi="Times New Roman" w:cs="Times New Roman"/>
                  <w:sz w:val="24"/>
                  <w:szCs w:val="24"/>
                </w:rPr>
                <w:t>гр. 4</w:t>
              </w:r>
            </w:hyperlink>
            <w:r w:rsidRPr="001769CD">
              <w:rPr>
                <w:rFonts w:ascii="Times New Roman" w:hAnsi="Times New Roman" w:cs="Times New Roman"/>
                <w:sz w:val="24"/>
                <w:szCs w:val="24"/>
              </w:rPr>
              <w:t>)</w:t>
            </w:r>
          </w:p>
        </w:tc>
        <w:tc>
          <w:tcPr>
            <w:tcW w:w="2268" w:type="dxa"/>
            <w:gridSpan w:val="2"/>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 xml:space="preserve">по отношению к плановому значению </w:t>
            </w:r>
            <w:r w:rsidRPr="002146BE">
              <w:rPr>
                <w:rFonts w:ascii="Times New Roman" w:hAnsi="Times New Roman" w:cs="Times New Roman"/>
                <w:sz w:val="24"/>
                <w:szCs w:val="24"/>
              </w:rPr>
              <w:t>(</w:t>
            </w:r>
            <w:hyperlink w:anchor="P1123" w:history="1">
              <w:r w:rsidRPr="002146BE">
                <w:rPr>
                  <w:rFonts w:ascii="Times New Roman" w:hAnsi="Times New Roman" w:cs="Times New Roman"/>
                  <w:sz w:val="24"/>
                  <w:szCs w:val="24"/>
                </w:rPr>
                <w:t>гр. 5</w:t>
              </w:r>
            </w:hyperlink>
            <w:r w:rsidRPr="002146BE">
              <w:rPr>
                <w:rFonts w:ascii="Times New Roman" w:hAnsi="Times New Roman" w:cs="Times New Roman"/>
                <w:sz w:val="24"/>
                <w:szCs w:val="24"/>
              </w:rPr>
              <w:t xml:space="preserve"> / </w:t>
            </w:r>
            <w:hyperlink w:anchor="P1119" w:history="1">
              <w:r w:rsidRPr="002146BE">
                <w:rPr>
                  <w:rFonts w:ascii="Times New Roman" w:hAnsi="Times New Roman" w:cs="Times New Roman"/>
                  <w:sz w:val="24"/>
                  <w:szCs w:val="24"/>
                </w:rPr>
                <w:t>гр. 3</w:t>
              </w:r>
            </w:hyperlink>
            <w:r w:rsidRPr="002146BE">
              <w:rPr>
                <w:rFonts w:ascii="Times New Roman" w:hAnsi="Times New Roman" w:cs="Times New Roman"/>
                <w:sz w:val="24"/>
                <w:szCs w:val="24"/>
              </w:rPr>
              <w:t>)</w:t>
            </w:r>
          </w:p>
        </w:tc>
      </w:tr>
      <w:tr w:rsidR="001769CD" w:rsidTr="001769CD">
        <w:tc>
          <w:tcPr>
            <w:tcW w:w="1134" w:type="dxa"/>
            <w:vMerge/>
          </w:tcPr>
          <w:p w:rsidR="00AE045F" w:rsidRPr="001769CD" w:rsidRDefault="00AE045F" w:rsidP="00AE045F">
            <w:pPr>
              <w:rPr>
                <w:rFonts w:ascii="Times New Roman" w:hAnsi="Times New Roman" w:cs="Times New Roman"/>
                <w:sz w:val="24"/>
                <w:szCs w:val="24"/>
              </w:rPr>
            </w:pPr>
          </w:p>
        </w:tc>
        <w:tc>
          <w:tcPr>
            <w:tcW w:w="1276" w:type="dxa"/>
            <w:vMerge/>
          </w:tcPr>
          <w:p w:rsidR="00AE045F" w:rsidRPr="001769CD" w:rsidRDefault="00AE045F" w:rsidP="00AE045F">
            <w:pPr>
              <w:rPr>
                <w:rFonts w:ascii="Times New Roman" w:hAnsi="Times New Roman" w:cs="Times New Roman"/>
                <w:sz w:val="24"/>
                <w:szCs w:val="24"/>
              </w:rPr>
            </w:pPr>
          </w:p>
        </w:tc>
        <w:tc>
          <w:tcPr>
            <w:tcW w:w="1134" w:type="dxa"/>
            <w:vMerge/>
          </w:tcPr>
          <w:p w:rsidR="00AE045F" w:rsidRPr="001769CD" w:rsidRDefault="00AE045F" w:rsidP="00AE045F">
            <w:pPr>
              <w:rPr>
                <w:rFonts w:ascii="Times New Roman" w:hAnsi="Times New Roman" w:cs="Times New Roman"/>
                <w:sz w:val="24"/>
                <w:szCs w:val="24"/>
              </w:rPr>
            </w:pPr>
          </w:p>
        </w:tc>
        <w:tc>
          <w:tcPr>
            <w:tcW w:w="1134" w:type="dxa"/>
            <w:vMerge/>
          </w:tcPr>
          <w:p w:rsidR="00AE045F" w:rsidRPr="001769CD" w:rsidRDefault="00AE045F" w:rsidP="00AE045F">
            <w:pPr>
              <w:rPr>
                <w:rFonts w:ascii="Times New Roman" w:hAnsi="Times New Roman" w:cs="Times New Roman"/>
                <w:sz w:val="24"/>
                <w:szCs w:val="24"/>
              </w:rPr>
            </w:pPr>
          </w:p>
        </w:tc>
        <w:tc>
          <w:tcPr>
            <w:tcW w:w="1134" w:type="dxa"/>
            <w:vMerge/>
          </w:tcPr>
          <w:p w:rsidR="00AE045F" w:rsidRPr="001769CD" w:rsidRDefault="00AE045F" w:rsidP="00AE045F">
            <w:pPr>
              <w:rPr>
                <w:rFonts w:ascii="Times New Roman" w:hAnsi="Times New Roman" w:cs="Times New Roman"/>
                <w:sz w:val="24"/>
                <w:szCs w:val="24"/>
              </w:rPr>
            </w:pPr>
          </w:p>
        </w:tc>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в абсолютном выражении</w:t>
            </w:r>
          </w:p>
        </w:tc>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в %</w:t>
            </w:r>
          </w:p>
        </w:tc>
        <w:tc>
          <w:tcPr>
            <w:tcW w:w="1276"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в абсолютном выражении</w:t>
            </w:r>
          </w:p>
        </w:tc>
        <w:tc>
          <w:tcPr>
            <w:tcW w:w="992"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в %</w:t>
            </w:r>
          </w:p>
        </w:tc>
      </w:tr>
      <w:tr w:rsidR="001769CD" w:rsidTr="001769CD">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1</w:t>
            </w:r>
          </w:p>
        </w:tc>
        <w:tc>
          <w:tcPr>
            <w:tcW w:w="1276"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2</w:t>
            </w:r>
          </w:p>
        </w:tc>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3</w:t>
            </w:r>
          </w:p>
        </w:tc>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4</w:t>
            </w:r>
          </w:p>
        </w:tc>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5</w:t>
            </w:r>
          </w:p>
        </w:tc>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6</w:t>
            </w:r>
          </w:p>
        </w:tc>
        <w:tc>
          <w:tcPr>
            <w:tcW w:w="1134"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7</w:t>
            </w:r>
          </w:p>
        </w:tc>
        <w:tc>
          <w:tcPr>
            <w:tcW w:w="1276"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8</w:t>
            </w:r>
          </w:p>
        </w:tc>
        <w:tc>
          <w:tcPr>
            <w:tcW w:w="992" w:type="dxa"/>
          </w:tcPr>
          <w:p w:rsidR="00AE045F" w:rsidRPr="001769CD" w:rsidRDefault="00AE045F" w:rsidP="00AE045F">
            <w:pPr>
              <w:pStyle w:val="ConsPlusNormal"/>
              <w:jc w:val="center"/>
              <w:rPr>
                <w:rFonts w:ascii="Times New Roman" w:hAnsi="Times New Roman" w:cs="Times New Roman"/>
                <w:sz w:val="24"/>
                <w:szCs w:val="24"/>
              </w:rPr>
            </w:pPr>
            <w:r w:rsidRPr="001769CD">
              <w:rPr>
                <w:rFonts w:ascii="Times New Roman" w:hAnsi="Times New Roman" w:cs="Times New Roman"/>
                <w:sz w:val="24"/>
                <w:szCs w:val="24"/>
              </w:rPr>
              <w:t>9</w:t>
            </w:r>
          </w:p>
        </w:tc>
      </w:tr>
      <w:tr w:rsidR="001769CD" w:rsidTr="001769CD">
        <w:tc>
          <w:tcPr>
            <w:tcW w:w="1134" w:type="dxa"/>
          </w:tcPr>
          <w:p w:rsidR="00AE045F" w:rsidRDefault="00AE045F" w:rsidP="00AE045F">
            <w:pPr>
              <w:pStyle w:val="ConsPlusNormal"/>
              <w:jc w:val="center"/>
            </w:pPr>
          </w:p>
        </w:tc>
        <w:tc>
          <w:tcPr>
            <w:tcW w:w="1276"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276"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1769CD" w:rsidTr="001769CD">
        <w:tc>
          <w:tcPr>
            <w:tcW w:w="1134" w:type="dxa"/>
          </w:tcPr>
          <w:p w:rsidR="00AE045F" w:rsidRDefault="00AE045F" w:rsidP="00AE045F">
            <w:pPr>
              <w:pStyle w:val="ConsPlusNormal"/>
              <w:jc w:val="center"/>
            </w:pPr>
          </w:p>
        </w:tc>
        <w:tc>
          <w:tcPr>
            <w:tcW w:w="1276"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276"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r w:rsidR="001769CD" w:rsidTr="001769CD">
        <w:tc>
          <w:tcPr>
            <w:tcW w:w="1134" w:type="dxa"/>
          </w:tcPr>
          <w:p w:rsidR="00AE045F" w:rsidRDefault="00AE045F" w:rsidP="00AE045F">
            <w:pPr>
              <w:pStyle w:val="ConsPlusNormal"/>
              <w:jc w:val="center"/>
            </w:pPr>
          </w:p>
        </w:tc>
        <w:tc>
          <w:tcPr>
            <w:tcW w:w="1276"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134" w:type="dxa"/>
          </w:tcPr>
          <w:p w:rsidR="00AE045F" w:rsidRDefault="00AE045F" w:rsidP="00AE045F">
            <w:pPr>
              <w:pStyle w:val="ConsPlusNormal"/>
              <w:jc w:val="center"/>
            </w:pPr>
          </w:p>
        </w:tc>
        <w:tc>
          <w:tcPr>
            <w:tcW w:w="1276" w:type="dxa"/>
          </w:tcPr>
          <w:p w:rsidR="00AE045F" w:rsidRDefault="00AE045F" w:rsidP="00AE045F">
            <w:pPr>
              <w:pStyle w:val="ConsPlusNormal"/>
              <w:jc w:val="center"/>
            </w:pPr>
          </w:p>
        </w:tc>
        <w:tc>
          <w:tcPr>
            <w:tcW w:w="992" w:type="dxa"/>
          </w:tcPr>
          <w:p w:rsidR="00AE045F" w:rsidRDefault="00AE045F" w:rsidP="00AE045F">
            <w:pPr>
              <w:pStyle w:val="ConsPlusNormal"/>
              <w:jc w:val="center"/>
            </w:pPr>
          </w:p>
        </w:tc>
      </w:tr>
    </w:tbl>
    <w:p w:rsidR="00074B23" w:rsidRDefault="00074B23" w:rsidP="00826EE3">
      <w:pPr>
        <w:pStyle w:val="ConsPlusNormal"/>
        <w:tabs>
          <w:tab w:val="left" w:pos="3559"/>
          <w:tab w:val="left" w:pos="5162"/>
        </w:tabs>
      </w:pPr>
    </w:p>
    <w:p w:rsidR="00074B23" w:rsidRDefault="00074B23" w:rsidP="00826EE3">
      <w:pPr>
        <w:pStyle w:val="ConsPlusNormal"/>
        <w:tabs>
          <w:tab w:val="left" w:pos="3559"/>
          <w:tab w:val="left" w:pos="5162"/>
        </w:tabs>
      </w:pPr>
    </w:p>
    <w:p w:rsidR="00074B23" w:rsidRDefault="00074B23" w:rsidP="00826EE3">
      <w:pPr>
        <w:pStyle w:val="ConsPlusNormal"/>
        <w:tabs>
          <w:tab w:val="left" w:pos="3559"/>
          <w:tab w:val="left" w:pos="5162"/>
        </w:tabs>
      </w:pPr>
    </w:p>
    <w:p w:rsidR="00074B23" w:rsidRDefault="00074B23" w:rsidP="00826EE3">
      <w:pPr>
        <w:pStyle w:val="ConsPlusNormal"/>
        <w:tabs>
          <w:tab w:val="left" w:pos="3559"/>
          <w:tab w:val="left" w:pos="5162"/>
        </w:tabs>
      </w:pPr>
    </w:p>
    <w:p w:rsidR="00074B23" w:rsidRDefault="00074B23" w:rsidP="00826EE3">
      <w:pPr>
        <w:pStyle w:val="ConsPlusNormal"/>
        <w:tabs>
          <w:tab w:val="left" w:pos="3559"/>
          <w:tab w:val="left" w:pos="5162"/>
        </w:tabs>
      </w:pPr>
    </w:p>
    <w:p w:rsidR="00074B23" w:rsidRDefault="00074B23" w:rsidP="00826EE3">
      <w:pPr>
        <w:pStyle w:val="ConsPlusNormal"/>
        <w:tabs>
          <w:tab w:val="left" w:pos="3559"/>
          <w:tab w:val="left" w:pos="5162"/>
        </w:tabs>
      </w:pPr>
    </w:p>
    <w:p w:rsidR="00826EE3" w:rsidRDefault="00074B23" w:rsidP="00826EE3">
      <w:pPr>
        <w:pStyle w:val="ConsPlusNormal"/>
        <w:tabs>
          <w:tab w:val="left" w:pos="3559"/>
          <w:tab w:val="left" w:pos="5162"/>
        </w:tabs>
      </w:pPr>
      <w:r>
        <w:t>_____________________   _________</w:t>
      </w:r>
      <w:r>
        <w:tab/>
        <w:t>__________________        «_____»  ___________ 20____ г.</w:t>
      </w:r>
    </w:p>
    <w:p w:rsidR="00AE045F" w:rsidRPr="009C4F2E" w:rsidRDefault="00AE045F" w:rsidP="00AE045F">
      <w:pPr>
        <w:pStyle w:val="ConsPlusNonformat"/>
        <w:jc w:val="both"/>
        <w:rPr>
          <w:rFonts w:ascii="Times New Roman" w:hAnsi="Times New Roman" w:cs="Times New Roman"/>
          <w:b/>
          <w:sz w:val="18"/>
          <w:szCs w:val="18"/>
        </w:rPr>
      </w:pPr>
      <w:r w:rsidRPr="009C4F2E">
        <w:rPr>
          <w:rFonts w:ascii="Times New Roman" w:hAnsi="Times New Roman" w:cs="Times New Roman"/>
          <w:b/>
          <w:sz w:val="18"/>
          <w:szCs w:val="18"/>
        </w:rPr>
        <w:t>Наименование должности              Подпись         Расшифровка подписи</w:t>
      </w:r>
    </w:p>
    <w:p w:rsidR="00AE045F" w:rsidRPr="009C4F2E" w:rsidRDefault="00AE045F" w:rsidP="00AE045F">
      <w:pPr>
        <w:pStyle w:val="ConsPlusNonformat"/>
        <w:jc w:val="both"/>
        <w:rPr>
          <w:rFonts w:ascii="Times New Roman" w:hAnsi="Times New Roman" w:cs="Times New Roman"/>
          <w:b/>
          <w:sz w:val="18"/>
          <w:szCs w:val="18"/>
        </w:rPr>
      </w:pPr>
      <w:r w:rsidRPr="009C4F2E">
        <w:rPr>
          <w:rFonts w:ascii="Times New Roman" w:hAnsi="Times New Roman" w:cs="Times New Roman"/>
          <w:b/>
          <w:sz w:val="18"/>
          <w:szCs w:val="18"/>
        </w:rPr>
        <w:t>руководитель предприятия</w:t>
      </w:r>
    </w:p>
    <w:sectPr w:rsidR="00AE045F" w:rsidRPr="009C4F2E" w:rsidSect="00F12D3C">
      <w:pgSz w:w="11906" w:h="16838"/>
      <w:pgMar w:top="238" w:right="566" w:bottom="24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72051"/>
    <w:rsid w:val="00011454"/>
    <w:rsid w:val="00043D81"/>
    <w:rsid w:val="00074B23"/>
    <w:rsid w:val="000D2778"/>
    <w:rsid w:val="00112144"/>
    <w:rsid w:val="0015085C"/>
    <w:rsid w:val="00161376"/>
    <w:rsid w:val="00163328"/>
    <w:rsid w:val="001769CD"/>
    <w:rsid w:val="00191C3D"/>
    <w:rsid w:val="001B3FF3"/>
    <w:rsid w:val="001D4FB5"/>
    <w:rsid w:val="002146BE"/>
    <w:rsid w:val="00242E33"/>
    <w:rsid w:val="002469A7"/>
    <w:rsid w:val="00252D2E"/>
    <w:rsid w:val="00266E96"/>
    <w:rsid w:val="00280F95"/>
    <w:rsid w:val="00287488"/>
    <w:rsid w:val="002C094D"/>
    <w:rsid w:val="002C67D4"/>
    <w:rsid w:val="002F6EAA"/>
    <w:rsid w:val="00307CC4"/>
    <w:rsid w:val="00310CDA"/>
    <w:rsid w:val="0031202A"/>
    <w:rsid w:val="00333A46"/>
    <w:rsid w:val="00351A16"/>
    <w:rsid w:val="00360AFA"/>
    <w:rsid w:val="003A4FA0"/>
    <w:rsid w:val="003B15E7"/>
    <w:rsid w:val="0047300A"/>
    <w:rsid w:val="004B6841"/>
    <w:rsid w:val="004E1363"/>
    <w:rsid w:val="004F636E"/>
    <w:rsid w:val="005560DC"/>
    <w:rsid w:val="0058496B"/>
    <w:rsid w:val="0059481D"/>
    <w:rsid w:val="005A6D8F"/>
    <w:rsid w:val="005B617E"/>
    <w:rsid w:val="005E0328"/>
    <w:rsid w:val="005E2E9D"/>
    <w:rsid w:val="006202D5"/>
    <w:rsid w:val="00670AE3"/>
    <w:rsid w:val="00672051"/>
    <w:rsid w:val="00685D52"/>
    <w:rsid w:val="00690ED6"/>
    <w:rsid w:val="0069559F"/>
    <w:rsid w:val="00706B6A"/>
    <w:rsid w:val="0076119C"/>
    <w:rsid w:val="00771929"/>
    <w:rsid w:val="007A473F"/>
    <w:rsid w:val="007B5386"/>
    <w:rsid w:val="008256C5"/>
    <w:rsid w:val="00826EE3"/>
    <w:rsid w:val="00831396"/>
    <w:rsid w:val="00855BFB"/>
    <w:rsid w:val="008833A5"/>
    <w:rsid w:val="00942050"/>
    <w:rsid w:val="00977924"/>
    <w:rsid w:val="00987020"/>
    <w:rsid w:val="00997953"/>
    <w:rsid w:val="009C4F2E"/>
    <w:rsid w:val="009D5601"/>
    <w:rsid w:val="00A0314F"/>
    <w:rsid w:val="00A20FEC"/>
    <w:rsid w:val="00A41783"/>
    <w:rsid w:val="00AC1AE9"/>
    <w:rsid w:val="00AE045F"/>
    <w:rsid w:val="00B07DA9"/>
    <w:rsid w:val="00B1074F"/>
    <w:rsid w:val="00B458F9"/>
    <w:rsid w:val="00B65D76"/>
    <w:rsid w:val="00B94963"/>
    <w:rsid w:val="00B951B3"/>
    <w:rsid w:val="00BD5990"/>
    <w:rsid w:val="00BF0297"/>
    <w:rsid w:val="00C1781A"/>
    <w:rsid w:val="00C31C1C"/>
    <w:rsid w:val="00C367AD"/>
    <w:rsid w:val="00C400BA"/>
    <w:rsid w:val="00C55EBC"/>
    <w:rsid w:val="00C806D9"/>
    <w:rsid w:val="00C86F6E"/>
    <w:rsid w:val="00CC7051"/>
    <w:rsid w:val="00CE0EA1"/>
    <w:rsid w:val="00CF0F53"/>
    <w:rsid w:val="00D07D6F"/>
    <w:rsid w:val="00D144B1"/>
    <w:rsid w:val="00D302D0"/>
    <w:rsid w:val="00D43B06"/>
    <w:rsid w:val="00D67D57"/>
    <w:rsid w:val="00DB3576"/>
    <w:rsid w:val="00E02ADA"/>
    <w:rsid w:val="00E10158"/>
    <w:rsid w:val="00E34A96"/>
    <w:rsid w:val="00E92C5E"/>
    <w:rsid w:val="00EA3C2F"/>
    <w:rsid w:val="00EA5A27"/>
    <w:rsid w:val="00EA5E05"/>
    <w:rsid w:val="00EC7842"/>
    <w:rsid w:val="00ED5B8B"/>
    <w:rsid w:val="00F12D3C"/>
    <w:rsid w:val="00F22956"/>
    <w:rsid w:val="00F27D4F"/>
    <w:rsid w:val="00F3157F"/>
    <w:rsid w:val="00FA25E9"/>
    <w:rsid w:val="00FA390A"/>
    <w:rsid w:val="00FC4A84"/>
    <w:rsid w:val="00FC4EE7"/>
    <w:rsid w:val="00FD1557"/>
    <w:rsid w:val="00FD3B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1557"/>
  </w:style>
  <w:style w:type="paragraph" w:styleId="1">
    <w:name w:val="heading 1"/>
    <w:basedOn w:val="a"/>
    <w:link w:val="10"/>
    <w:uiPriority w:val="9"/>
    <w:qFormat/>
    <w:rsid w:val="006720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8833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833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7205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833A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833A5"/>
    <w:rPr>
      <w:rFonts w:asciiTheme="majorHAnsi" w:eastAsiaTheme="majorEastAsia" w:hAnsiTheme="majorHAnsi" w:cstheme="majorBidi"/>
      <w:b/>
      <w:bCs/>
      <w:color w:val="4F81BD" w:themeColor="accent1"/>
    </w:rPr>
  </w:style>
  <w:style w:type="paragraph" w:styleId="a3">
    <w:name w:val="Normal (Web)"/>
    <w:basedOn w:val="a"/>
    <w:uiPriority w:val="99"/>
    <w:unhideWhenUsed/>
    <w:rsid w:val="006720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rsid w:val="00C31C1C"/>
    <w:rPr>
      <w:color w:val="0000FF"/>
      <w:u w:val="single"/>
    </w:rPr>
  </w:style>
  <w:style w:type="paragraph" w:styleId="a5">
    <w:name w:val="Balloon Text"/>
    <w:basedOn w:val="a"/>
    <w:link w:val="a6"/>
    <w:uiPriority w:val="99"/>
    <w:semiHidden/>
    <w:unhideWhenUsed/>
    <w:rsid w:val="00C31C1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1C1C"/>
    <w:rPr>
      <w:rFonts w:ascii="Tahoma" w:hAnsi="Tahoma" w:cs="Tahoma"/>
      <w:sz w:val="16"/>
      <w:szCs w:val="16"/>
    </w:rPr>
  </w:style>
  <w:style w:type="character" w:styleId="a7">
    <w:name w:val="Strong"/>
    <w:basedOn w:val="a0"/>
    <w:uiPriority w:val="22"/>
    <w:qFormat/>
    <w:rsid w:val="008833A5"/>
    <w:rPr>
      <w:b/>
      <w:bCs/>
    </w:rPr>
  </w:style>
  <w:style w:type="paragraph" w:customStyle="1" w:styleId="ConsPlusNormal">
    <w:name w:val="ConsPlusNormal"/>
    <w:rsid w:val="00D144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144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AE045F"/>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477694">
      <w:bodyDiv w:val="1"/>
      <w:marLeft w:val="0"/>
      <w:marRight w:val="0"/>
      <w:marTop w:val="0"/>
      <w:marBottom w:val="0"/>
      <w:divBdr>
        <w:top w:val="none" w:sz="0" w:space="0" w:color="auto"/>
        <w:left w:val="none" w:sz="0" w:space="0" w:color="auto"/>
        <w:bottom w:val="none" w:sz="0" w:space="0" w:color="auto"/>
        <w:right w:val="none" w:sz="0" w:space="0" w:color="auto"/>
      </w:divBdr>
    </w:div>
    <w:div w:id="476075259">
      <w:bodyDiv w:val="1"/>
      <w:marLeft w:val="0"/>
      <w:marRight w:val="0"/>
      <w:marTop w:val="0"/>
      <w:marBottom w:val="0"/>
      <w:divBdr>
        <w:top w:val="none" w:sz="0" w:space="0" w:color="auto"/>
        <w:left w:val="none" w:sz="0" w:space="0" w:color="auto"/>
        <w:bottom w:val="none" w:sz="0" w:space="0" w:color="auto"/>
        <w:right w:val="none" w:sz="0" w:space="0" w:color="auto"/>
      </w:divBdr>
      <w:divsChild>
        <w:div w:id="1202747001">
          <w:marLeft w:val="0"/>
          <w:marRight w:val="0"/>
          <w:marTop w:val="0"/>
          <w:marBottom w:val="0"/>
          <w:divBdr>
            <w:top w:val="none" w:sz="0" w:space="0" w:color="auto"/>
            <w:left w:val="none" w:sz="0" w:space="0" w:color="auto"/>
            <w:bottom w:val="none" w:sz="0" w:space="0" w:color="auto"/>
            <w:right w:val="none" w:sz="0" w:space="0" w:color="auto"/>
          </w:divBdr>
        </w:div>
      </w:divsChild>
    </w:div>
    <w:div w:id="1173495747">
      <w:bodyDiv w:val="1"/>
      <w:marLeft w:val="0"/>
      <w:marRight w:val="0"/>
      <w:marTop w:val="0"/>
      <w:marBottom w:val="0"/>
      <w:divBdr>
        <w:top w:val="none" w:sz="0" w:space="0" w:color="auto"/>
        <w:left w:val="none" w:sz="0" w:space="0" w:color="auto"/>
        <w:bottom w:val="none" w:sz="0" w:space="0" w:color="auto"/>
        <w:right w:val="none" w:sz="0" w:space="0" w:color="auto"/>
      </w:divBdr>
      <w:divsChild>
        <w:div w:id="480007411">
          <w:marLeft w:val="0"/>
          <w:marRight w:val="0"/>
          <w:marTop w:val="0"/>
          <w:marBottom w:val="0"/>
          <w:divBdr>
            <w:top w:val="none" w:sz="0" w:space="0" w:color="auto"/>
            <w:left w:val="none" w:sz="0" w:space="0" w:color="auto"/>
            <w:bottom w:val="none" w:sz="0" w:space="0" w:color="auto"/>
            <w:right w:val="none" w:sz="0" w:space="0" w:color="auto"/>
          </w:divBdr>
        </w:div>
        <w:div w:id="363290341">
          <w:marLeft w:val="0"/>
          <w:marRight w:val="0"/>
          <w:marTop w:val="0"/>
          <w:marBottom w:val="0"/>
          <w:divBdr>
            <w:top w:val="none" w:sz="0" w:space="0" w:color="auto"/>
            <w:left w:val="none" w:sz="0" w:space="0" w:color="auto"/>
            <w:bottom w:val="none" w:sz="0" w:space="0" w:color="auto"/>
            <w:right w:val="none" w:sz="0" w:space="0" w:color="auto"/>
          </w:divBdr>
        </w:div>
        <w:div w:id="759717015">
          <w:marLeft w:val="0"/>
          <w:marRight w:val="0"/>
          <w:marTop w:val="0"/>
          <w:marBottom w:val="0"/>
          <w:divBdr>
            <w:top w:val="none" w:sz="0" w:space="0" w:color="auto"/>
            <w:left w:val="none" w:sz="0" w:space="0" w:color="auto"/>
            <w:bottom w:val="none" w:sz="0" w:space="0" w:color="auto"/>
            <w:right w:val="none" w:sz="0" w:space="0" w:color="auto"/>
          </w:divBdr>
        </w:div>
        <w:div w:id="1011445932">
          <w:marLeft w:val="0"/>
          <w:marRight w:val="0"/>
          <w:marTop w:val="0"/>
          <w:marBottom w:val="0"/>
          <w:divBdr>
            <w:top w:val="none" w:sz="0" w:space="0" w:color="auto"/>
            <w:left w:val="none" w:sz="0" w:space="0" w:color="auto"/>
            <w:bottom w:val="none" w:sz="0" w:space="0" w:color="auto"/>
            <w:right w:val="none" w:sz="0" w:space="0" w:color="auto"/>
          </w:divBdr>
        </w:div>
        <w:div w:id="513610438">
          <w:marLeft w:val="0"/>
          <w:marRight w:val="0"/>
          <w:marTop w:val="0"/>
          <w:marBottom w:val="0"/>
          <w:divBdr>
            <w:top w:val="none" w:sz="0" w:space="0" w:color="auto"/>
            <w:left w:val="none" w:sz="0" w:space="0" w:color="auto"/>
            <w:bottom w:val="none" w:sz="0" w:space="0" w:color="auto"/>
            <w:right w:val="none" w:sz="0" w:space="0" w:color="auto"/>
          </w:divBdr>
        </w:div>
        <w:div w:id="1117483847">
          <w:marLeft w:val="0"/>
          <w:marRight w:val="0"/>
          <w:marTop w:val="0"/>
          <w:marBottom w:val="0"/>
          <w:divBdr>
            <w:top w:val="none" w:sz="0" w:space="0" w:color="auto"/>
            <w:left w:val="none" w:sz="0" w:space="0" w:color="auto"/>
            <w:bottom w:val="none" w:sz="0" w:space="0" w:color="auto"/>
            <w:right w:val="none" w:sz="0" w:space="0" w:color="auto"/>
          </w:divBdr>
        </w:div>
        <w:div w:id="281227549">
          <w:marLeft w:val="0"/>
          <w:marRight w:val="0"/>
          <w:marTop w:val="0"/>
          <w:marBottom w:val="0"/>
          <w:divBdr>
            <w:top w:val="none" w:sz="0" w:space="0" w:color="auto"/>
            <w:left w:val="none" w:sz="0" w:space="0" w:color="auto"/>
            <w:bottom w:val="none" w:sz="0" w:space="0" w:color="auto"/>
            <w:right w:val="none" w:sz="0" w:space="0" w:color="auto"/>
          </w:divBdr>
        </w:div>
        <w:div w:id="1235434429">
          <w:marLeft w:val="0"/>
          <w:marRight w:val="0"/>
          <w:marTop w:val="0"/>
          <w:marBottom w:val="0"/>
          <w:divBdr>
            <w:top w:val="none" w:sz="0" w:space="0" w:color="auto"/>
            <w:left w:val="none" w:sz="0" w:space="0" w:color="auto"/>
            <w:bottom w:val="none" w:sz="0" w:space="0" w:color="auto"/>
            <w:right w:val="none" w:sz="0" w:space="0" w:color="auto"/>
          </w:divBdr>
        </w:div>
        <w:div w:id="1243838090">
          <w:marLeft w:val="0"/>
          <w:marRight w:val="0"/>
          <w:marTop w:val="0"/>
          <w:marBottom w:val="0"/>
          <w:divBdr>
            <w:top w:val="none" w:sz="0" w:space="0" w:color="auto"/>
            <w:left w:val="none" w:sz="0" w:space="0" w:color="auto"/>
            <w:bottom w:val="none" w:sz="0" w:space="0" w:color="auto"/>
            <w:right w:val="none" w:sz="0" w:space="0" w:color="auto"/>
          </w:divBdr>
        </w:div>
        <w:div w:id="626081209">
          <w:marLeft w:val="0"/>
          <w:marRight w:val="0"/>
          <w:marTop w:val="0"/>
          <w:marBottom w:val="0"/>
          <w:divBdr>
            <w:top w:val="none" w:sz="0" w:space="0" w:color="auto"/>
            <w:left w:val="none" w:sz="0" w:space="0" w:color="auto"/>
            <w:bottom w:val="none" w:sz="0" w:space="0" w:color="auto"/>
            <w:right w:val="none" w:sz="0" w:space="0" w:color="auto"/>
          </w:divBdr>
        </w:div>
        <w:div w:id="1859000442">
          <w:marLeft w:val="0"/>
          <w:marRight w:val="0"/>
          <w:marTop w:val="0"/>
          <w:marBottom w:val="0"/>
          <w:divBdr>
            <w:top w:val="none" w:sz="0" w:space="0" w:color="auto"/>
            <w:left w:val="none" w:sz="0" w:space="0" w:color="auto"/>
            <w:bottom w:val="none" w:sz="0" w:space="0" w:color="auto"/>
            <w:right w:val="none" w:sz="0" w:space="0" w:color="auto"/>
          </w:divBdr>
        </w:div>
        <w:div w:id="519900374">
          <w:marLeft w:val="0"/>
          <w:marRight w:val="0"/>
          <w:marTop w:val="0"/>
          <w:marBottom w:val="0"/>
          <w:divBdr>
            <w:top w:val="none" w:sz="0" w:space="0" w:color="auto"/>
            <w:left w:val="none" w:sz="0" w:space="0" w:color="auto"/>
            <w:bottom w:val="none" w:sz="0" w:space="0" w:color="auto"/>
            <w:right w:val="none" w:sz="0" w:space="0" w:color="auto"/>
          </w:divBdr>
        </w:div>
        <w:div w:id="2016347942">
          <w:marLeft w:val="0"/>
          <w:marRight w:val="0"/>
          <w:marTop w:val="0"/>
          <w:marBottom w:val="0"/>
          <w:divBdr>
            <w:top w:val="none" w:sz="0" w:space="0" w:color="auto"/>
            <w:left w:val="none" w:sz="0" w:space="0" w:color="auto"/>
            <w:bottom w:val="none" w:sz="0" w:space="0" w:color="auto"/>
            <w:right w:val="none" w:sz="0" w:space="0" w:color="auto"/>
          </w:divBdr>
        </w:div>
        <w:div w:id="1319192353">
          <w:marLeft w:val="0"/>
          <w:marRight w:val="0"/>
          <w:marTop w:val="0"/>
          <w:marBottom w:val="0"/>
          <w:divBdr>
            <w:top w:val="none" w:sz="0" w:space="0" w:color="auto"/>
            <w:left w:val="none" w:sz="0" w:space="0" w:color="auto"/>
            <w:bottom w:val="none" w:sz="0" w:space="0" w:color="auto"/>
            <w:right w:val="none" w:sz="0" w:space="0" w:color="auto"/>
          </w:divBdr>
        </w:div>
        <w:div w:id="1478765089">
          <w:marLeft w:val="0"/>
          <w:marRight w:val="0"/>
          <w:marTop w:val="0"/>
          <w:marBottom w:val="0"/>
          <w:divBdr>
            <w:top w:val="none" w:sz="0" w:space="0" w:color="auto"/>
            <w:left w:val="none" w:sz="0" w:space="0" w:color="auto"/>
            <w:bottom w:val="none" w:sz="0" w:space="0" w:color="auto"/>
            <w:right w:val="none" w:sz="0" w:space="0" w:color="auto"/>
          </w:divBdr>
        </w:div>
        <w:div w:id="1478835876">
          <w:marLeft w:val="0"/>
          <w:marRight w:val="0"/>
          <w:marTop w:val="0"/>
          <w:marBottom w:val="0"/>
          <w:divBdr>
            <w:top w:val="none" w:sz="0" w:space="0" w:color="auto"/>
            <w:left w:val="none" w:sz="0" w:space="0" w:color="auto"/>
            <w:bottom w:val="none" w:sz="0" w:space="0" w:color="auto"/>
            <w:right w:val="none" w:sz="0" w:space="0" w:color="auto"/>
          </w:divBdr>
        </w:div>
        <w:div w:id="1121922148">
          <w:marLeft w:val="0"/>
          <w:marRight w:val="0"/>
          <w:marTop w:val="0"/>
          <w:marBottom w:val="0"/>
          <w:divBdr>
            <w:top w:val="none" w:sz="0" w:space="0" w:color="auto"/>
            <w:left w:val="none" w:sz="0" w:space="0" w:color="auto"/>
            <w:bottom w:val="none" w:sz="0" w:space="0" w:color="auto"/>
            <w:right w:val="none" w:sz="0" w:space="0" w:color="auto"/>
          </w:divBdr>
        </w:div>
        <w:div w:id="254024883">
          <w:marLeft w:val="0"/>
          <w:marRight w:val="0"/>
          <w:marTop w:val="0"/>
          <w:marBottom w:val="0"/>
          <w:divBdr>
            <w:top w:val="none" w:sz="0" w:space="0" w:color="auto"/>
            <w:left w:val="none" w:sz="0" w:space="0" w:color="auto"/>
            <w:bottom w:val="none" w:sz="0" w:space="0" w:color="auto"/>
            <w:right w:val="none" w:sz="0" w:space="0" w:color="auto"/>
          </w:divBdr>
        </w:div>
        <w:div w:id="81991997">
          <w:marLeft w:val="0"/>
          <w:marRight w:val="0"/>
          <w:marTop w:val="0"/>
          <w:marBottom w:val="0"/>
          <w:divBdr>
            <w:top w:val="none" w:sz="0" w:space="0" w:color="auto"/>
            <w:left w:val="none" w:sz="0" w:space="0" w:color="auto"/>
            <w:bottom w:val="none" w:sz="0" w:space="0" w:color="auto"/>
            <w:right w:val="none" w:sz="0" w:space="0" w:color="auto"/>
          </w:divBdr>
        </w:div>
        <w:div w:id="1174686342">
          <w:marLeft w:val="0"/>
          <w:marRight w:val="0"/>
          <w:marTop w:val="0"/>
          <w:marBottom w:val="0"/>
          <w:divBdr>
            <w:top w:val="none" w:sz="0" w:space="0" w:color="auto"/>
            <w:left w:val="none" w:sz="0" w:space="0" w:color="auto"/>
            <w:bottom w:val="none" w:sz="0" w:space="0" w:color="auto"/>
            <w:right w:val="none" w:sz="0" w:space="0" w:color="auto"/>
          </w:divBdr>
        </w:div>
        <w:div w:id="670258041">
          <w:marLeft w:val="0"/>
          <w:marRight w:val="0"/>
          <w:marTop w:val="0"/>
          <w:marBottom w:val="0"/>
          <w:divBdr>
            <w:top w:val="none" w:sz="0" w:space="0" w:color="auto"/>
            <w:left w:val="none" w:sz="0" w:space="0" w:color="auto"/>
            <w:bottom w:val="none" w:sz="0" w:space="0" w:color="auto"/>
            <w:right w:val="none" w:sz="0" w:space="0" w:color="auto"/>
          </w:divBdr>
        </w:div>
        <w:div w:id="1562207140">
          <w:marLeft w:val="0"/>
          <w:marRight w:val="0"/>
          <w:marTop w:val="0"/>
          <w:marBottom w:val="0"/>
          <w:divBdr>
            <w:top w:val="none" w:sz="0" w:space="0" w:color="auto"/>
            <w:left w:val="none" w:sz="0" w:space="0" w:color="auto"/>
            <w:bottom w:val="none" w:sz="0" w:space="0" w:color="auto"/>
            <w:right w:val="none" w:sz="0" w:space="0" w:color="auto"/>
          </w:divBdr>
        </w:div>
        <w:div w:id="784085056">
          <w:marLeft w:val="0"/>
          <w:marRight w:val="0"/>
          <w:marTop w:val="0"/>
          <w:marBottom w:val="0"/>
          <w:divBdr>
            <w:top w:val="none" w:sz="0" w:space="0" w:color="auto"/>
            <w:left w:val="none" w:sz="0" w:space="0" w:color="auto"/>
            <w:bottom w:val="none" w:sz="0" w:space="0" w:color="auto"/>
            <w:right w:val="none" w:sz="0" w:space="0" w:color="auto"/>
          </w:divBdr>
        </w:div>
        <w:div w:id="432363818">
          <w:marLeft w:val="0"/>
          <w:marRight w:val="0"/>
          <w:marTop w:val="0"/>
          <w:marBottom w:val="0"/>
          <w:divBdr>
            <w:top w:val="none" w:sz="0" w:space="0" w:color="auto"/>
            <w:left w:val="none" w:sz="0" w:space="0" w:color="auto"/>
            <w:bottom w:val="none" w:sz="0" w:space="0" w:color="auto"/>
            <w:right w:val="none" w:sz="0" w:space="0" w:color="auto"/>
          </w:divBdr>
        </w:div>
        <w:div w:id="1051227541">
          <w:marLeft w:val="0"/>
          <w:marRight w:val="0"/>
          <w:marTop w:val="0"/>
          <w:marBottom w:val="0"/>
          <w:divBdr>
            <w:top w:val="none" w:sz="0" w:space="0" w:color="auto"/>
            <w:left w:val="none" w:sz="0" w:space="0" w:color="auto"/>
            <w:bottom w:val="none" w:sz="0" w:space="0" w:color="auto"/>
            <w:right w:val="none" w:sz="0" w:space="0" w:color="auto"/>
          </w:divBdr>
        </w:div>
        <w:div w:id="318731489">
          <w:marLeft w:val="0"/>
          <w:marRight w:val="0"/>
          <w:marTop w:val="0"/>
          <w:marBottom w:val="0"/>
          <w:divBdr>
            <w:top w:val="none" w:sz="0" w:space="0" w:color="auto"/>
            <w:left w:val="none" w:sz="0" w:space="0" w:color="auto"/>
            <w:bottom w:val="none" w:sz="0" w:space="0" w:color="auto"/>
            <w:right w:val="none" w:sz="0" w:space="0" w:color="auto"/>
          </w:divBdr>
        </w:div>
        <w:div w:id="285283424">
          <w:marLeft w:val="0"/>
          <w:marRight w:val="0"/>
          <w:marTop w:val="0"/>
          <w:marBottom w:val="0"/>
          <w:divBdr>
            <w:top w:val="none" w:sz="0" w:space="0" w:color="auto"/>
            <w:left w:val="none" w:sz="0" w:space="0" w:color="auto"/>
            <w:bottom w:val="none" w:sz="0" w:space="0" w:color="auto"/>
            <w:right w:val="none" w:sz="0" w:space="0" w:color="auto"/>
          </w:divBdr>
        </w:div>
        <w:div w:id="1026247899">
          <w:marLeft w:val="0"/>
          <w:marRight w:val="0"/>
          <w:marTop w:val="0"/>
          <w:marBottom w:val="0"/>
          <w:divBdr>
            <w:top w:val="none" w:sz="0" w:space="0" w:color="auto"/>
            <w:left w:val="none" w:sz="0" w:space="0" w:color="auto"/>
            <w:bottom w:val="none" w:sz="0" w:space="0" w:color="auto"/>
            <w:right w:val="none" w:sz="0" w:space="0" w:color="auto"/>
          </w:divBdr>
        </w:div>
        <w:div w:id="438571138">
          <w:marLeft w:val="0"/>
          <w:marRight w:val="0"/>
          <w:marTop w:val="0"/>
          <w:marBottom w:val="0"/>
          <w:divBdr>
            <w:top w:val="none" w:sz="0" w:space="0" w:color="auto"/>
            <w:left w:val="none" w:sz="0" w:space="0" w:color="auto"/>
            <w:bottom w:val="none" w:sz="0" w:space="0" w:color="auto"/>
            <w:right w:val="none" w:sz="0" w:space="0" w:color="auto"/>
          </w:divBdr>
        </w:div>
        <w:div w:id="1300262687">
          <w:marLeft w:val="0"/>
          <w:marRight w:val="0"/>
          <w:marTop w:val="0"/>
          <w:marBottom w:val="0"/>
          <w:divBdr>
            <w:top w:val="none" w:sz="0" w:space="0" w:color="auto"/>
            <w:left w:val="none" w:sz="0" w:space="0" w:color="auto"/>
            <w:bottom w:val="none" w:sz="0" w:space="0" w:color="auto"/>
            <w:right w:val="none" w:sz="0" w:space="0" w:color="auto"/>
          </w:divBdr>
        </w:div>
        <w:div w:id="787895616">
          <w:marLeft w:val="0"/>
          <w:marRight w:val="0"/>
          <w:marTop w:val="0"/>
          <w:marBottom w:val="0"/>
          <w:divBdr>
            <w:top w:val="none" w:sz="0" w:space="0" w:color="auto"/>
            <w:left w:val="none" w:sz="0" w:space="0" w:color="auto"/>
            <w:bottom w:val="none" w:sz="0" w:space="0" w:color="auto"/>
            <w:right w:val="none" w:sz="0" w:space="0" w:color="auto"/>
          </w:divBdr>
        </w:div>
        <w:div w:id="417747935">
          <w:marLeft w:val="0"/>
          <w:marRight w:val="0"/>
          <w:marTop w:val="0"/>
          <w:marBottom w:val="0"/>
          <w:divBdr>
            <w:top w:val="none" w:sz="0" w:space="0" w:color="auto"/>
            <w:left w:val="none" w:sz="0" w:space="0" w:color="auto"/>
            <w:bottom w:val="none" w:sz="0" w:space="0" w:color="auto"/>
            <w:right w:val="none" w:sz="0" w:space="0" w:color="auto"/>
          </w:divBdr>
        </w:div>
        <w:div w:id="1058213931">
          <w:marLeft w:val="0"/>
          <w:marRight w:val="0"/>
          <w:marTop w:val="0"/>
          <w:marBottom w:val="0"/>
          <w:divBdr>
            <w:top w:val="none" w:sz="0" w:space="0" w:color="auto"/>
            <w:left w:val="none" w:sz="0" w:space="0" w:color="auto"/>
            <w:bottom w:val="none" w:sz="0" w:space="0" w:color="auto"/>
            <w:right w:val="none" w:sz="0" w:space="0" w:color="auto"/>
          </w:divBdr>
        </w:div>
        <w:div w:id="1457790843">
          <w:marLeft w:val="0"/>
          <w:marRight w:val="0"/>
          <w:marTop w:val="0"/>
          <w:marBottom w:val="0"/>
          <w:divBdr>
            <w:top w:val="none" w:sz="0" w:space="0" w:color="auto"/>
            <w:left w:val="none" w:sz="0" w:space="0" w:color="auto"/>
            <w:bottom w:val="none" w:sz="0" w:space="0" w:color="auto"/>
            <w:right w:val="none" w:sz="0" w:space="0" w:color="auto"/>
          </w:divBdr>
        </w:div>
        <w:div w:id="1267498124">
          <w:marLeft w:val="0"/>
          <w:marRight w:val="0"/>
          <w:marTop w:val="0"/>
          <w:marBottom w:val="0"/>
          <w:divBdr>
            <w:top w:val="none" w:sz="0" w:space="0" w:color="auto"/>
            <w:left w:val="none" w:sz="0" w:space="0" w:color="auto"/>
            <w:bottom w:val="none" w:sz="0" w:space="0" w:color="auto"/>
            <w:right w:val="none" w:sz="0" w:space="0" w:color="auto"/>
          </w:divBdr>
        </w:div>
        <w:div w:id="830876707">
          <w:marLeft w:val="0"/>
          <w:marRight w:val="0"/>
          <w:marTop w:val="0"/>
          <w:marBottom w:val="0"/>
          <w:divBdr>
            <w:top w:val="none" w:sz="0" w:space="0" w:color="auto"/>
            <w:left w:val="none" w:sz="0" w:space="0" w:color="auto"/>
            <w:bottom w:val="none" w:sz="0" w:space="0" w:color="auto"/>
            <w:right w:val="none" w:sz="0" w:space="0" w:color="auto"/>
          </w:divBdr>
        </w:div>
        <w:div w:id="1633436789">
          <w:marLeft w:val="0"/>
          <w:marRight w:val="0"/>
          <w:marTop w:val="0"/>
          <w:marBottom w:val="0"/>
          <w:divBdr>
            <w:top w:val="none" w:sz="0" w:space="0" w:color="auto"/>
            <w:left w:val="none" w:sz="0" w:space="0" w:color="auto"/>
            <w:bottom w:val="none" w:sz="0" w:space="0" w:color="auto"/>
            <w:right w:val="none" w:sz="0" w:space="0" w:color="auto"/>
          </w:divBdr>
        </w:div>
        <w:div w:id="1732577514">
          <w:marLeft w:val="0"/>
          <w:marRight w:val="0"/>
          <w:marTop w:val="0"/>
          <w:marBottom w:val="0"/>
          <w:divBdr>
            <w:top w:val="none" w:sz="0" w:space="0" w:color="auto"/>
            <w:left w:val="none" w:sz="0" w:space="0" w:color="auto"/>
            <w:bottom w:val="none" w:sz="0" w:space="0" w:color="auto"/>
            <w:right w:val="none" w:sz="0" w:space="0" w:color="auto"/>
          </w:divBdr>
        </w:div>
        <w:div w:id="232400603">
          <w:marLeft w:val="0"/>
          <w:marRight w:val="0"/>
          <w:marTop w:val="0"/>
          <w:marBottom w:val="0"/>
          <w:divBdr>
            <w:top w:val="none" w:sz="0" w:space="0" w:color="auto"/>
            <w:left w:val="none" w:sz="0" w:space="0" w:color="auto"/>
            <w:bottom w:val="none" w:sz="0" w:space="0" w:color="auto"/>
            <w:right w:val="none" w:sz="0" w:space="0" w:color="auto"/>
          </w:divBdr>
        </w:div>
        <w:div w:id="1023434105">
          <w:marLeft w:val="0"/>
          <w:marRight w:val="0"/>
          <w:marTop w:val="0"/>
          <w:marBottom w:val="0"/>
          <w:divBdr>
            <w:top w:val="none" w:sz="0" w:space="0" w:color="auto"/>
            <w:left w:val="none" w:sz="0" w:space="0" w:color="auto"/>
            <w:bottom w:val="none" w:sz="0" w:space="0" w:color="auto"/>
            <w:right w:val="none" w:sz="0" w:space="0" w:color="auto"/>
          </w:divBdr>
        </w:div>
        <w:div w:id="445077479">
          <w:marLeft w:val="0"/>
          <w:marRight w:val="0"/>
          <w:marTop w:val="0"/>
          <w:marBottom w:val="0"/>
          <w:divBdr>
            <w:top w:val="none" w:sz="0" w:space="0" w:color="auto"/>
            <w:left w:val="none" w:sz="0" w:space="0" w:color="auto"/>
            <w:bottom w:val="none" w:sz="0" w:space="0" w:color="auto"/>
            <w:right w:val="none" w:sz="0" w:space="0" w:color="auto"/>
          </w:divBdr>
        </w:div>
        <w:div w:id="1648896515">
          <w:marLeft w:val="0"/>
          <w:marRight w:val="0"/>
          <w:marTop w:val="0"/>
          <w:marBottom w:val="0"/>
          <w:divBdr>
            <w:top w:val="none" w:sz="0" w:space="0" w:color="auto"/>
            <w:left w:val="none" w:sz="0" w:space="0" w:color="auto"/>
            <w:bottom w:val="none" w:sz="0" w:space="0" w:color="auto"/>
            <w:right w:val="none" w:sz="0" w:space="0" w:color="auto"/>
          </w:divBdr>
        </w:div>
        <w:div w:id="1032535714">
          <w:marLeft w:val="0"/>
          <w:marRight w:val="0"/>
          <w:marTop w:val="0"/>
          <w:marBottom w:val="0"/>
          <w:divBdr>
            <w:top w:val="none" w:sz="0" w:space="0" w:color="auto"/>
            <w:left w:val="none" w:sz="0" w:space="0" w:color="auto"/>
            <w:bottom w:val="none" w:sz="0" w:space="0" w:color="auto"/>
            <w:right w:val="none" w:sz="0" w:space="0" w:color="auto"/>
          </w:divBdr>
        </w:div>
        <w:div w:id="1735465151">
          <w:marLeft w:val="0"/>
          <w:marRight w:val="0"/>
          <w:marTop w:val="0"/>
          <w:marBottom w:val="0"/>
          <w:divBdr>
            <w:top w:val="none" w:sz="0" w:space="0" w:color="auto"/>
            <w:left w:val="none" w:sz="0" w:space="0" w:color="auto"/>
            <w:bottom w:val="none" w:sz="0" w:space="0" w:color="auto"/>
            <w:right w:val="none" w:sz="0" w:space="0" w:color="auto"/>
          </w:divBdr>
        </w:div>
        <w:div w:id="1953125392">
          <w:marLeft w:val="0"/>
          <w:marRight w:val="0"/>
          <w:marTop w:val="0"/>
          <w:marBottom w:val="0"/>
          <w:divBdr>
            <w:top w:val="none" w:sz="0" w:space="0" w:color="auto"/>
            <w:left w:val="none" w:sz="0" w:space="0" w:color="auto"/>
            <w:bottom w:val="none" w:sz="0" w:space="0" w:color="auto"/>
            <w:right w:val="none" w:sz="0" w:space="0" w:color="auto"/>
          </w:divBdr>
        </w:div>
        <w:div w:id="153685901">
          <w:marLeft w:val="0"/>
          <w:marRight w:val="0"/>
          <w:marTop w:val="0"/>
          <w:marBottom w:val="0"/>
          <w:divBdr>
            <w:top w:val="none" w:sz="0" w:space="0" w:color="auto"/>
            <w:left w:val="none" w:sz="0" w:space="0" w:color="auto"/>
            <w:bottom w:val="none" w:sz="0" w:space="0" w:color="auto"/>
            <w:right w:val="none" w:sz="0" w:space="0" w:color="auto"/>
          </w:divBdr>
        </w:div>
        <w:div w:id="336739611">
          <w:marLeft w:val="0"/>
          <w:marRight w:val="0"/>
          <w:marTop w:val="0"/>
          <w:marBottom w:val="0"/>
          <w:divBdr>
            <w:top w:val="none" w:sz="0" w:space="0" w:color="auto"/>
            <w:left w:val="none" w:sz="0" w:space="0" w:color="auto"/>
            <w:bottom w:val="none" w:sz="0" w:space="0" w:color="auto"/>
            <w:right w:val="none" w:sz="0" w:space="0" w:color="auto"/>
          </w:divBdr>
        </w:div>
        <w:div w:id="1331060303">
          <w:marLeft w:val="0"/>
          <w:marRight w:val="0"/>
          <w:marTop w:val="0"/>
          <w:marBottom w:val="0"/>
          <w:divBdr>
            <w:top w:val="none" w:sz="0" w:space="0" w:color="auto"/>
            <w:left w:val="none" w:sz="0" w:space="0" w:color="auto"/>
            <w:bottom w:val="none" w:sz="0" w:space="0" w:color="auto"/>
            <w:right w:val="none" w:sz="0" w:space="0" w:color="auto"/>
          </w:divBdr>
        </w:div>
        <w:div w:id="476266468">
          <w:marLeft w:val="0"/>
          <w:marRight w:val="0"/>
          <w:marTop w:val="0"/>
          <w:marBottom w:val="0"/>
          <w:divBdr>
            <w:top w:val="none" w:sz="0" w:space="0" w:color="auto"/>
            <w:left w:val="none" w:sz="0" w:space="0" w:color="auto"/>
            <w:bottom w:val="none" w:sz="0" w:space="0" w:color="auto"/>
            <w:right w:val="none" w:sz="0" w:space="0" w:color="auto"/>
          </w:divBdr>
        </w:div>
        <w:div w:id="870728219">
          <w:marLeft w:val="0"/>
          <w:marRight w:val="0"/>
          <w:marTop w:val="0"/>
          <w:marBottom w:val="0"/>
          <w:divBdr>
            <w:top w:val="none" w:sz="0" w:space="0" w:color="auto"/>
            <w:left w:val="none" w:sz="0" w:space="0" w:color="auto"/>
            <w:bottom w:val="none" w:sz="0" w:space="0" w:color="auto"/>
            <w:right w:val="none" w:sz="0" w:space="0" w:color="auto"/>
          </w:divBdr>
        </w:div>
        <w:div w:id="878128821">
          <w:marLeft w:val="0"/>
          <w:marRight w:val="0"/>
          <w:marTop w:val="0"/>
          <w:marBottom w:val="0"/>
          <w:divBdr>
            <w:top w:val="none" w:sz="0" w:space="0" w:color="auto"/>
            <w:left w:val="none" w:sz="0" w:space="0" w:color="auto"/>
            <w:bottom w:val="none" w:sz="0" w:space="0" w:color="auto"/>
            <w:right w:val="none" w:sz="0" w:space="0" w:color="auto"/>
          </w:divBdr>
        </w:div>
        <w:div w:id="1803882713">
          <w:marLeft w:val="0"/>
          <w:marRight w:val="0"/>
          <w:marTop w:val="0"/>
          <w:marBottom w:val="0"/>
          <w:divBdr>
            <w:top w:val="none" w:sz="0" w:space="0" w:color="auto"/>
            <w:left w:val="none" w:sz="0" w:space="0" w:color="auto"/>
            <w:bottom w:val="none" w:sz="0" w:space="0" w:color="auto"/>
            <w:right w:val="none" w:sz="0" w:space="0" w:color="auto"/>
          </w:divBdr>
        </w:div>
        <w:div w:id="1435129749">
          <w:marLeft w:val="0"/>
          <w:marRight w:val="0"/>
          <w:marTop w:val="0"/>
          <w:marBottom w:val="0"/>
          <w:divBdr>
            <w:top w:val="none" w:sz="0" w:space="0" w:color="auto"/>
            <w:left w:val="none" w:sz="0" w:space="0" w:color="auto"/>
            <w:bottom w:val="none" w:sz="0" w:space="0" w:color="auto"/>
            <w:right w:val="none" w:sz="0" w:space="0" w:color="auto"/>
          </w:divBdr>
        </w:div>
        <w:div w:id="610163198">
          <w:marLeft w:val="0"/>
          <w:marRight w:val="0"/>
          <w:marTop w:val="0"/>
          <w:marBottom w:val="0"/>
          <w:divBdr>
            <w:top w:val="none" w:sz="0" w:space="0" w:color="auto"/>
            <w:left w:val="none" w:sz="0" w:space="0" w:color="auto"/>
            <w:bottom w:val="none" w:sz="0" w:space="0" w:color="auto"/>
            <w:right w:val="none" w:sz="0" w:space="0" w:color="auto"/>
          </w:divBdr>
        </w:div>
        <w:div w:id="233709859">
          <w:marLeft w:val="0"/>
          <w:marRight w:val="0"/>
          <w:marTop w:val="0"/>
          <w:marBottom w:val="0"/>
          <w:divBdr>
            <w:top w:val="none" w:sz="0" w:space="0" w:color="auto"/>
            <w:left w:val="none" w:sz="0" w:space="0" w:color="auto"/>
            <w:bottom w:val="none" w:sz="0" w:space="0" w:color="auto"/>
            <w:right w:val="none" w:sz="0" w:space="0" w:color="auto"/>
          </w:divBdr>
        </w:div>
        <w:div w:id="1399933595">
          <w:marLeft w:val="0"/>
          <w:marRight w:val="0"/>
          <w:marTop w:val="0"/>
          <w:marBottom w:val="0"/>
          <w:divBdr>
            <w:top w:val="none" w:sz="0" w:space="0" w:color="auto"/>
            <w:left w:val="none" w:sz="0" w:space="0" w:color="auto"/>
            <w:bottom w:val="none" w:sz="0" w:space="0" w:color="auto"/>
            <w:right w:val="none" w:sz="0" w:space="0" w:color="auto"/>
          </w:divBdr>
        </w:div>
        <w:div w:id="1274560284">
          <w:marLeft w:val="0"/>
          <w:marRight w:val="0"/>
          <w:marTop w:val="0"/>
          <w:marBottom w:val="0"/>
          <w:divBdr>
            <w:top w:val="none" w:sz="0" w:space="0" w:color="auto"/>
            <w:left w:val="none" w:sz="0" w:space="0" w:color="auto"/>
            <w:bottom w:val="none" w:sz="0" w:space="0" w:color="auto"/>
            <w:right w:val="none" w:sz="0" w:space="0" w:color="auto"/>
          </w:divBdr>
        </w:div>
        <w:div w:id="557209231">
          <w:marLeft w:val="0"/>
          <w:marRight w:val="0"/>
          <w:marTop w:val="0"/>
          <w:marBottom w:val="0"/>
          <w:divBdr>
            <w:top w:val="none" w:sz="0" w:space="0" w:color="auto"/>
            <w:left w:val="none" w:sz="0" w:space="0" w:color="auto"/>
            <w:bottom w:val="none" w:sz="0" w:space="0" w:color="auto"/>
            <w:right w:val="none" w:sz="0" w:space="0" w:color="auto"/>
          </w:divBdr>
        </w:div>
        <w:div w:id="1585720400">
          <w:marLeft w:val="0"/>
          <w:marRight w:val="0"/>
          <w:marTop w:val="0"/>
          <w:marBottom w:val="0"/>
          <w:divBdr>
            <w:top w:val="none" w:sz="0" w:space="0" w:color="auto"/>
            <w:left w:val="none" w:sz="0" w:space="0" w:color="auto"/>
            <w:bottom w:val="none" w:sz="0" w:space="0" w:color="auto"/>
            <w:right w:val="none" w:sz="0" w:space="0" w:color="auto"/>
          </w:divBdr>
        </w:div>
        <w:div w:id="358356277">
          <w:marLeft w:val="0"/>
          <w:marRight w:val="0"/>
          <w:marTop w:val="0"/>
          <w:marBottom w:val="0"/>
          <w:divBdr>
            <w:top w:val="none" w:sz="0" w:space="0" w:color="auto"/>
            <w:left w:val="none" w:sz="0" w:space="0" w:color="auto"/>
            <w:bottom w:val="none" w:sz="0" w:space="0" w:color="auto"/>
            <w:right w:val="none" w:sz="0" w:space="0" w:color="auto"/>
          </w:divBdr>
        </w:div>
        <w:div w:id="478501168">
          <w:marLeft w:val="0"/>
          <w:marRight w:val="0"/>
          <w:marTop w:val="0"/>
          <w:marBottom w:val="0"/>
          <w:divBdr>
            <w:top w:val="none" w:sz="0" w:space="0" w:color="auto"/>
            <w:left w:val="none" w:sz="0" w:space="0" w:color="auto"/>
            <w:bottom w:val="none" w:sz="0" w:space="0" w:color="auto"/>
            <w:right w:val="none" w:sz="0" w:space="0" w:color="auto"/>
          </w:divBdr>
        </w:div>
        <w:div w:id="949970500">
          <w:marLeft w:val="0"/>
          <w:marRight w:val="0"/>
          <w:marTop w:val="0"/>
          <w:marBottom w:val="0"/>
          <w:divBdr>
            <w:top w:val="none" w:sz="0" w:space="0" w:color="auto"/>
            <w:left w:val="none" w:sz="0" w:space="0" w:color="auto"/>
            <w:bottom w:val="none" w:sz="0" w:space="0" w:color="auto"/>
            <w:right w:val="none" w:sz="0" w:space="0" w:color="auto"/>
          </w:divBdr>
        </w:div>
        <w:div w:id="1894150623">
          <w:marLeft w:val="0"/>
          <w:marRight w:val="0"/>
          <w:marTop w:val="0"/>
          <w:marBottom w:val="0"/>
          <w:divBdr>
            <w:top w:val="none" w:sz="0" w:space="0" w:color="auto"/>
            <w:left w:val="none" w:sz="0" w:space="0" w:color="auto"/>
            <w:bottom w:val="none" w:sz="0" w:space="0" w:color="auto"/>
            <w:right w:val="none" w:sz="0" w:space="0" w:color="auto"/>
          </w:divBdr>
        </w:div>
        <w:div w:id="618486901">
          <w:marLeft w:val="0"/>
          <w:marRight w:val="0"/>
          <w:marTop w:val="0"/>
          <w:marBottom w:val="0"/>
          <w:divBdr>
            <w:top w:val="none" w:sz="0" w:space="0" w:color="auto"/>
            <w:left w:val="none" w:sz="0" w:space="0" w:color="auto"/>
            <w:bottom w:val="none" w:sz="0" w:space="0" w:color="auto"/>
            <w:right w:val="none" w:sz="0" w:space="0" w:color="auto"/>
          </w:divBdr>
        </w:div>
        <w:div w:id="629168422">
          <w:marLeft w:val="0"/>
          <w:marRight w:val="0"/>
          <w:marTop w:val="0"/>
          <w:marBottom w:val="0"/>
          <w:divBdr>
            <w:top w:val="none" w:sz="0" w:space="0" w:color="auto"/>
            <w:left w:val="none" w:sz="0" w:space="0" w:color="auto"/>
            <w:bottom w:val="none" w:sz="0" w:space="0" w:color="auto"/>
            <w:right w:val="none" w:sz="0" w:space="0" w:color="auto"/>
          </w:divBdr>
        </w:div>
        <w:div w:id="387534113">
          <w:marLeft w:val="0"/>
          <w:marRight w:val="0"/>
          <w:marTop w:val="0"/>
          <w:marBottom w:val="0"/>
          <w:divBdr>
            <w:top w:val="none" w:sz="0" w:space="0" w:color="auto"/>
            <w:left w:val="none" w:sz="0" w:space="0" w:color="auto"/>
            <w:bottom w:val="none" w:sz="0" w:space="0" w:color="auto"/>
            <w:right w:val="none" w:sz="0" w:space="0" w:color="auto"/>
          </w:divBdr>
        </w:div>
        <w:div w:id="2119636873">
          <w:marLeft w:val="0"/>
          <w:marRight w:val="0"/>
          <w:marTop w:val="0"/>
          <w:marBottom w:val="0"/>
          <w:divBdr>
            <w:top w:val="none" w:sz="0" w:space="0" w:color="auto"/>
            <w:left w:val="none" w:sz="0" w:space="0" w:color="auto"/>
            <w:bottom w:val="none" w:sz="0" w:space="0" w:color="auto"/>
            <w:right w:val="none" w:sz="0" w:space="0" w:color="auto"/>
          </w:divBdr>
        </w:div>
        <w:div w:id="63526460">
          <w:marLeft w:val="0"/>
          <w:marRight w:val="0"/>
          <w:marTop w:val="0"/>
          <w:marBottom w:val="0"/>
          <w:divBdr>
            <w:top w:val="none" w:sz="0" w:space="0" w:color="auto"/>
            <w:left w:val="none" w:sz="0" w:space="0" w:color="auto"/>
            <w:bottom w:val="none" w:sz="0" w:space="0" w:color="auto"/>
            <w:right w:val="none" w:sz="0" w:space="0" w:color="auto"/>
          </w:divBdr>
        </w:div>
        <w:div w:id="1479961182">
          <w:marLeft w:val="0"/>
          <w:marRight w:val="0"/>
          <w:marTop w:val="0"/>
          <w:marBottom w:val="0"/>
          <w:divBdr>
            <w:top w:val="none" w:sz="0" w:space="0" w:color="auto"/>
            <w:left w:val="none" w:sz="0" w:space="0" w:color="auto"/>
            <w:bottom w:val="none" w:sz="0" w:space="0" w:color="auto"/>
            <w:right w:val="none" w:sz="0" w:space="0" w:color="auto"/>
          </w:divBdr>
        </w:div>
        <w:div w:id="1100026079">
          <w:marLeft w:val="0"/>
          <w:marRight w:val="0"/>
          <w:marTop w:val="0"/>
          <w:marBottom w:val="0"/>
          <w:divBdr>
            <w:top w:val="none" w:sz="0" w:space="0" w:color="auto"/>
            <w:left w:val="none" w:sz="0" w:space="0" w:color="auto"/>
            <w:bottom w:val="none" w:sz="0" w:space="0" w:color="auto"/>
            <w:right w:val="none" w:sz="0" w:space="0" w:color="auto"/>
          </w:divBdr>
        </w:div>
        <w:div w:id="1312516221">
          <w:marLeft w:val="0"/>
          <w:marRight w:val="0"/>
          <w:marTop w:val="0"/>
          <w:marBottom w:val="0"/>
          <w:divBdr>
            <w:top w:val="none" w:sz="0" w:space="0" w:color="auto"/>
            <w:left w:val="none" w:sz="0" w:space="0" w:color="auto"/>
            <w:bottom w:val="none" w:sz="0" w:space="0" w:color="auto"/>
            <w:right w:val="none" w:sz="0" w:space="0" w:color="auto"/>
          </w:divBdr>
        </w:div>
        <w:div w:id="699940627">
          <w:marLeft w:val="0"/>
          <w:marRight w:val="0"/>
          <w:marTop w:val="0"/>
          <w:marBottom w:val="0"/>
          <w:divBdr>
            <w:top w:val="none" w:sz="0" w:space="0" w:color="auto"/>
            <w:left w:val="none" w:sz="0" w:space="0" w:color="auto"/>
            <w:bottom w:val="none" w:sz="0" w:space="0" w:color="auto"/>
            <w:right w:val="none" w:sz="0" w:space="0" w:color="auto"/>
          </w:divBdr>
        </w:div>
      </w:divsChild>
    </w:div>
    <w:div w:id="118011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714A78C8E6AE380FE7C947A9834E85A267C584842A086687D7A5C5DES941H" TargetMode="External"/><Relationship Id="rId3" Type="http://schemas.openxmlformats.org/officeDocument/2006/relationships/webSettings" Target="webSettings.xml"/><Relationship Id="rId7" Type="http://schemas.openxmlformats.org/officeDocument/2006/relationships/hyperlink" Target="consultantplus://offline/ref=B5714A78C8E6AE380FE7C947A9834E85A264C485852E086687D7A5C5DE913D16F209F770938A3AC6S549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5714A78C8E6AE380FE7C947A9834E85A264C485852E086687D7A5C5DE913D16F209F770938A3AC6S549H" TargetMode="External"/><Relationship Id="rId11" Type="http://schemas.microsoft.com/office/2007/relationships/stylesWithEffects" Target="stylesWithEffects.xml"/><Relationship Id="rId5" Type="http://schemas.openxmlformats.org/officeDocument/2006/relationships/hyperlink" Target="mailto:admin.komsomolsk@mail.ru"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586</TotalTime>
  <Pages>1</Pages>
  <Words>3437</Words>
  <Characters>19592</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Борисовна</dc:creator>
  <cp:lastModifiedBy>FadeevaLB</cp:lastModifiedBy>
  <cp:revision>69</cp:revision>
  <cp:lastPrinted>2017-12-20T10:40:00Z</cp:lastPrinted>
  <dcterms:created xsi:type="dcterms:W3CDTF">2016-02-20T09:25:00Z</dcterms:created>
  <dcterms:modified xsi:type="dcterms:W3CDTF">2018-01-08T11:33:00Z</dcterms:modified>
</cp:coreProperties>
</file>