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A55" w:rsidRPr="00157DDF" w:rsidRDefault="00DB7A55" w:rsidP="00DB7A55">
      <w:pPr>
        <w:jc w:val="center"/>
      </w:pPr>
      <w:r w:rsidRPr="00157DDF">
        <w:rPr>
          <w:noProof/>
          <w:color w:val="000080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A55" w:rsidRPr="00157DDF" w:rsidRDefault="00DB7A55" w:rsidP="00DB7A55">
      <w:pPr>
        <w:jc w:val="center"/>
      </w:pPr>
    </w:p>
    <w:p w:rsidR="00DB7A55" w:rsidRPr="00157DDF" w:rsidRDefault="00DB7A55" w:rsidP="00DB7A55">
      <w:pPr>
        <w:pStyle w:val="1"/>
        <w:rPr>
          <w:color w:val="003366"/>
        </w:rPr>
      </w:pPr>
      <w:r w:rsidRPr="00157DDF">
        <w:rPr>
          <w:color w:val="003366"/>
        </w:rPr>
        <w:t>ПОСТАНОВЛЕНИЕ</w:t>
      </w:r>
    </w:p>
    <w:p w:rsidR="00DB7A55" w:rsidRPr="00157DDF" w:rsidRDefault="00DB7A55" w:rsidP="00DB7A55">
      <w:pPr>
        <w:jc w:val="center"/>
        <w:rPr>
          <w:b/>
          <w:color w:val="003366"/>
        </w:rPr>
      </w:pPr>
      <w:r w:rsidRPr="00157DDF">
        <w:rPr>
          <w:b/>
          <w:color w:val="003366"/>
        </w:rPr>
        <w:t>АДМИНИСТРАЦИИ</w:t>
      </w:r>
    </w:p>
    <w:p w:rsidR="00DB7A55" w:rsidRPr="00157DDF" w:rsidRDefault="00DB7A55" w:rsidP="00DB7A55">
      <w:pPr>
        <w:jc w:val="center"/>
        <w:rPr>
          <w:b/>
          <w:color w:val="003366"/>
        </w:rPr>
      </w:pPr>
      <w:r w:rsidRPr="00157DDF">
        <w:rPr>
          <w:b/>
          <w:color w:val="003366"/>
        </w:rPr>
        <w:t xml:space="preserve"> КОМСОМОЛЬСКОГО МУНИЦИПАЛЬНОГО  РАЙОНА</w:t>
      </w:r>
    </w:p>
    <w:p w:rsidR="00DB7A55" w:rsidRPr="00157DDF" w:rsidRDefault="00DB7A55" w:rsidP="00DB7A55">
      <w:pPr>
        <w:jc w:val="center"/>
        <w:rPr>
          <w:b/>
          <w:color w:val="003366"/>
        </w:rPr>
      </w:pPr>
      <w:r w:rsidRPr="00157DDF">
        <w:rPr>
          <w:b/>
          <w:color w:val="003366"/>
        </w:rPr>
        <w:t>ИВАНОВСКОЙ ОБЛАСТИ</w:t>
      </w:r>
    </w:p>
    <w:p w:rsidR="00DB7A55" w:rsidRPr="00157DDF" w:rsidRDefault="00DB7A55" w:rsidP="00DB7A55">
      <w:pPr>
        <w:jc w:val="center"/>
      </w:pP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484"/>
      </w:tblGrid>
      <w:tr w:rsidR="00DB7A55" w:rsidRPr="00157DDF" w:rsidTr="004719AF">
        <w:trPr>
          <w:trHeight w:val="100"/>
        </w:trPr>
        <w:tc>
          <w:tcPr>
            <w:tcW w:w="948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B7A55" w:rsidRPr="00157DDF" w:rsidRDefault="00DB7A55" w:rsidP="004719AF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157DDF">
                <w:rPr>
                  <w:color w:val="003366"/>
                </w:rPr>
                <w:t>155150, г</w:t>
              </w:r>
            </w:smartTag>
            <w:r w:rsidRPr="00157DDF">
              <w:rPr>
                <w:color w:val="003366"/>
              </w:rPr>
              <w:t>. Комсомольск, ул. 50 лет ВЛКСМ, д. 2  Тел./Факс (49325) 4-11-78 ОГРН 1023701625595</w:t>
            </w:r>
          </w:p>
          <w:p w:rsidR="00DB7A55" w:rsidRPr="00157DDF" w:rsidRDefault="00DB7A55" w:rsidP="004719AF">
            <w:pPr>
              <w:jc w:val="center"/>
              <w:rPr>
                <w:color w:val="003366"/>
              </w:rPr>
            </w:pPr>
            <w:r w:rsidRPr="00157DDF">
              <w:rPr>
                <w:color w:val="003366"/>
              </w:rPr>
              <w:t>ИНН 3714002224   КПП 371401001</w:t>
            </w:r>
          </w:p>
        </w:tc>
      </w:tr>
    </w:tbl>
    <w:p w:rsidR="00DB7A55" w:rsidRPr="00157DDF" w:rsidRDefault="00DB7A55" w:rsidP="00DB7A55">
      <w:pPr>
        <w:ind w:firstLine="720"/>
        <w:jc w:val="center"/>
      </w:pPr>
    </w:p>
    <w:p w:rsidR="00DB7A55" w:rsidRPr="00157DDF" w:rsidRDefault="00DB7A55" w:rsidP="00DB7A55">
      <w:pPr>
        <w:ind w:firstLine="720"/>
        <w:jc w:val="center"/>
      </w:pPr>
      <w:r w:rsidRPr="00157DDF">
        <w:t>«___</w:t>
      </w:r>
      <w:r w:rsidR="00DC3494" w:rsidRPr="00157DDF">
        <w:t>08</w:t>
      </w:r>
      <w:r w:rsidRPr="00157DDF">
        <w:t>___»_____</w:t>
      </w:r>
      <w:r w:rsidR="00DC3494" w:rsidRPr="00157DDF">
        <w:t>05</w:t>
      </w:r>
      <w:r w:rsidRPr="00157DDF">
        <w:t>_______2018 г.   №_</w:t>
      </w:r>
      <w:r w:rsidR="00DC3494" w:rsidRPr="00157DDF">
        <w:t>111</w:t>
      </w:r>
      <w:r w:rsidRPr="00157DDF">
        <w:t>________</w:t>
      </w:r>
    </w:p>
    <w:p w:rsidR="00DB7A55" w:rsidRPr="00157DDF" w:rsidRDefault="00DB7A55"/>
    <w:p w:rsidR="00DB7A55" w:rsidRPr="00157DDF" w:rsidRDefault="00DB7A55" w:rsidP="00DB7A55">
      <w:pPr>
        <w:contextualSpacing/>
        <w:jc w:val="center"/>
        <w:rPr>
          <w:b/>
        </w:rPr>
      </w:pPr>
      <w:r w:rsidRPr="00157DDF">
        <w:rPr>
          <w:b/>
        </w:rPr>
        <w:t xml:space="preserve">О внесении изменений в постановление Администрации Комсомольского муниципального района от 24.06.2016  г. № 244 </w:t>
      </w:r>
    </w:p>
    <w:p w:rsidR="00DB7A55" w:rsidRPr="00157DDF" w:rsidRDefault="00DB7A55" w:rsidP="00DB7A55">
      <w:pPr>
        <w:contextualSpacing/>
        <w:jc w:val="center"/>
        <w:rPr>
          <w:b/>
        </w:rPr>
      </w:pPr>
      <w:r w:rsidRPr="00157DDF">
        <w:rPr>
          <w:b/>
        </w:rPr>
        <w:t xml:space="preserve">«Об утверждении муниципальной программы </w:t>
      </w:r>
    </w:p>
    <w:p w:rsidR="00DB7A55" w:rsidRPr="00157DDF" w:rsidRDefault="00DB7A55" w:rsidP="00DB7A55">
      <w:pPr>
        <w:contextualSpacing/>
        <w:jc w:val="center"/>
        <w:rPr>
          <w:b/>
        </w:rPr>
      </w:pPr>
      <w:r w:rsidRPr="00157DDF">
        <w:rPr>
          <w:b/>
        </w:rPr>
        <w:t>«Культура Комсомольского городского поселения Комсомольского муниципального района»»</w:t>
      </w:r>
    </w:p>
    <w:p w:rsidR="00DB7A55" w:rsidRPr="00157DDF" w:rsidRDefault="00DB7A55" w:rsidP="00DB7A55">
      <w:pPr>
        <w:ind w:firstLine="851"/>
        <w:contextualSpacing/>
        <w:jc w:val="both"/>
      </w:pPr>
    </w:p>
    <w:p w:rsidR="00DB7A55" w:rsidRPr="00157DDF" w:rsidRDefault="00DB7A55" w:rsidP="00DB7A55">
      <w:pPr>
        <w:ind w:firstLine="851"/>
        <w:contextualSpacing/>
        <w:jc w:val="both"/>
      </w:pPr>
      <w:r w:rsidRPr="00157DDF">
        <w:t>В соответствии со статьей 179 Бюджетного кодекса Российской Федерации, постановлением Администрации Комсомольского муниципального района от 07.10.2013г. № 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области»; постановлением Администрации Комсомольского муниципального района от 11.11.2013г. № 940 «Об утверждении Методических указаний по разработке и реализации муниципальных программ Комсомольского муниципального района Ивановской области»» Администрация Комсомольского муниципального района</w:t>
      </w:r>
    </w:p>
    <w:p w:rsidR="00DB7A55" w:rsidRPr="00157DDF" w:rsidRDefault="00DB7A55" w:rsidP="00DB7A55">
      <w:pPr>
        <w:ind w:firstLine="851"/>
        <w:contextualSpacing/>
        <w:jc w:val="both"/>
        <w:rPr>
          <w:b/>
        </w:rPr>
      </w:pPr>
      <w:r w:rsidRPr="00157DDF">
        <w:rPr>
          <w:b/>
        </w:rPr>
        <w:t>п о с т а н о в л я е т:</w:t>
      </w:r>
    </w:p>
    <w:p w:rsidR="00DB7A55" w:rsidRPr="00157DDF" w:rsidRDefault="00DB7A55" w:rsidP="00E42968">
      <w:pPr>
        <w:ind w:firstLine="851"/>
        <w:contextualSpacing/>
        <w:rPr>
          <w:b/>
        </w:rPr>
      </w:pPr>
    </w:p>
    <w:p w:rsidR="00DB7A55" w:rsidRPr="00157DDF" w:rsidRDefault="00DB7A55" w:rsidP="007D53DB">
      <w:pPr>
        <w:contextualSpacing/>
        <w:jc w:val="both"/>
      </w:pPr>
      <w:r w:rsidRPr="00157DDF">
        <w:t xml:space="preserve">             1. </w:t>
      </w:r>
      <w:r w:rsidR="00E42968" w:rsidRPr="00157DDF">
        <w:t xml:space="preserve"> </w:t>
      </w:r>
      <w:r w:rsidRPr="00157DDF">
        <w:t>Внести изменения в Постановление</w:t>
      </w:r>
      <w:r w:rsidRPr="00157DDF">
        <w:rPr>
          <w:b/>
        </w:rPr>
        <w:t xml:space="preserve"> </w:t>
      </w:r>
      <w:r w:rsidRPr="00157DDF">
        <w:t>Администрации Комсомольского муниципального района от 24.06.2016  г. № 244  «Об утверждении муниципальной программы  «Культура Комсомольского городского поселения Комсомольского муниципального района», изложив приложение № 1 к Постановлению в новой редакции (приложение №1).</w:t>
      </w:r>
    </w:p>
    <w:p w:rsidR="00DB7A55" w:rsidRPr="00157DDF" w:rsidRDefault="00DB7A55" w:rsidP="007D53DB">
      <w:pPr>
        <w:jc w:val="both"/>
      </w:pPr>
      <w:r w:rsidRPr="00157DDF">
        <w:t xml:space="preserve">            2.   Настоящее постановление вступает в силу после его официального опубликования и распространяется на п</w:t>
      </w:r>
      <w:r w:rsidR="00E42968" w:rsidRPr="00157DDF">
        <w:t>равоотношения, возникшие с 01.04</w:t>
      </w:r>
      <w:r w:rsidRPr="00157DDF">
        <w:t>.2018 года.</w:t>
      </w:r>
    </w:p>
    <w:p w:rsidR="00DB7A55" w:rsidRPr="00157DDF" w:rsidRDefault="00DB7A55" w:rsidP="007D53DB">
      <w:pPr>
        <w:contextualSpacing/>
        <w:jc w:val="both"/>
      </w:pPr>
      <w:r w:rsidRPr="00157DDF">
        <w:t xml:space="preserve">            3. </w:t>
      </w:r>
      <w:r w:rsidR="00E42968" w:rsidRPr="00157DDF">
        <w:t xml:space="preserve">   </w:t>
      </w:r>
      <w:r w:rsidRPr="00157DDF">
        <w:t>Установить, что реализация мероприятий муниципальной программы «Культура Комсомольского городского поселения Комсомольского муниципального района»,   является расходным обязательством Комсомольского городского поселения Комсомольского муниципального района.</w:t>
      </w:r>
    </w:p>
    <w:p w:rsidR="00DB7A55" w:rsidRPr="00157DDF" w:rsidRDefault="00DB7A55" w:rsidP="007D53DB">
      <w:pPr>
        <w:contextualSpacing/>
        <w:jc w:val="both"/>
      </w:pPr>
      <w:r w:rsidRPr="00157DDF">
        <w:t xml:space="preserve">           4.    </w:t>
      </w:r>
      <w:r w:rsidR="00E42968" w:rsidRPr="00157DDF">
        <w:t xml:space="preserve">   </w:t>
      </w:r>
      <w:r w:rsidRPr="00157DDF">
        <w:t>Контроль за исполнением настоящего постановления возложить на начальника отдела по делам культуры, молодежи и спорта Администрации Комсомольского муниципального рай</w:t>
      </w:r>
      <w:r w:rsidR="00E038CA" w:rsidRPr="00157DDF">
        <w:t xml:space="preserve">она Ивановской области </w:t>
      </w:r>
      <w:r w:rsidR="00E42968" w:rsidRPr="00157DDF">
        <w:t xml:space="preserve"> </w:t>
      </w:r>
      <w:r w:rsidRPr="00157DDF">
        <w:t>Батракову О.П.</w:t>
      </w:r>
    </w:p>
    <w:p w:rsidR="00DB7A55" w:rsidRPr="00157DDF" w:rsidRDefault="00DB7A55" w:rsidP="007D53DB">
      <w:pPr>
        <w:ind w:firstLine="851"/>
        <w:jc w:val="both"/>
      </w:pPr>
    </w:p>
    <w:p w:rsidR="00DB7A55" w:rsidRPr="00157DDF" w:rsidRDefault="00DB7A55" w:rsidP="00DB7A55">
      <w:pPr>
        <w:contextualSpacing/>
        <w:jc w:val="both"/>
      </w:pPr>
    </w:p>
    <w:p w:rsidR="00DB7A55" w:rsidRPr="00157DDF" w:rsidRDefault="00DB7A55" w:rsidP="00DB7A55">
      <w:pPr>
        <w:contextualSpacing/>
        <w:jc w:val="both"/>
        <w:rPr>
          <w:b/>
        </w:rPr>
      </w:pPr>
      <w:r w:rsidRPr="00157DDF">
        <w:rPr>
          <w:b/>
        </w:rPr>
        <w:t>Глава  Комсомольского</w:t>
      </w:r>
    </w:p>
    <w:p w:rsidR="00E038CA" w:rsidRPr="00157DDF" w:rsidRDefault="00DB7A55" w:rsidP="00E038CA">
      <w:pPr>
        <w:contextualSpacing/>
        <w:jc w:val="both"/>
        <w:rPr>
          <w:b/>
        </w:rPr>
      </w:pPr>
      <w:r w:rsidRPr="00157DDF">
        <w:rPr>
          <w:b/>
        </w:rPr>
        <w:t>муниципального района                                             О.В.Бузулуцкая</w:t>
      </w:r>
    </w:p>
    <w:p w:rsidR="00E038CA" w:rsidRDefault="00E038CA" w:rsidP="00DB7A55">
      <w:pPr>
        <w:tabs>
          <w:tab w:val="left" w:pos="2100"/>
        </w:tabs>
      </w:pPr>
    </w:p>
    <w:p w:rsidR="000F574B" w:rsidRDefault="00DB7A55" w:rsidP="00DB7A55">
      <w:pPr>
        <w:tabs>
          <w:tab w:val="left" w:pos="2100"/>
        </w:tabs>
      </w:pPr>
      <w:r>
        <w:tab/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lastRenderedPageBreak/>
        <w:t xml:space="preserve">Приложение  № 1 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>к Постановлению Администрации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>Комсомольского муниципального района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 xml:space="preserve">                                   от  «  08   »   05   2018г. № 111</w:t>
      </w:r>
    </w:p>
    <w:p w:rsidR="00157DDF" w:rsidRPr="00157DDF" w:rsidRDefault="00157DDF" w:rsidP="00157DDF">
      <w:pPr>
        <w:pStyle w:val="a8"/>
        <w:spacing w:after="0"/>
        <w:rPr>
          <w:sz w:val="22"/>
          <w:szCs w:val="22"/>
        </w:rPr>
      </w:pP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 xml:space="preserve">Приложение  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>к Постановлению Администрации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>Комсомольского муниципального района</w:t>
      </w:r>
    </w:p>
    <w:p w:rsidR="00157DDF" w:rsidRPr="00157DDF" w:rsidRDefault="00157DDF" w:rsidP="00157DDF">
      <w:pPr>
        <w:pStyle w:val="a8"/>
        <w:spacing w:after="0"/>
        <w:jc w:val="right"/>
        <w:rPr>
          <w:sz w:val="22"/>
          <w:szCs w:val="22"/>
        </w:rPr>
      </w:pPr>
      <w:r w:rsidRPr="00157DDF">
        <w:rPr>
          <w:sz w:val="22"/>
          <w:szCs w:val="22"/>
        </w:rPr>
        <w:t xml:space="preserve">                                   от  «  24  » июня   2016г. № 244</w:t>
      </w:r>
    </w:p>
    <w:p w:rsidR="00157DDF" w:rsidRPr="00331B4F" w:rsidRDefault="00157DDF" w:rsidP="00157DDF">
      <w:pPr>
        <w:pStyle w:val="a8"/>
        <w:jc w:val="right"/>
        <w:rPr>
          <w:sz w:val="28"/>
          <w:szCs w:val="28"/>
        </w:rPr>
      </w:pPr>
    </w:p>
    <w:p w:rsidR="00157DDF" w:rsidRPr="00331B4F" w:rsidRDefault="00157DDF" w:rsidP="00157DDF">
      <w:pPr>
        <w:pStyle w:val="a8"/>
        <w:spacing w:line="360" w:lineRule="auto"/>
        <w:rPr>
          <w:i/>
          <w:sz w:val="28"/>
          <w:szCs w:val="28"/>
        </w:rPr>
      </w:pPr>
    </w:p>
    <w:p w:rsidR="00157DDF" w:rsidRPr="00331B4F" w:rsidRDefault="00157DDF" w:rsidP="00157DDF">
      <w:pPr>
        <w:pStyle w:val="a8"/>
        <w:spacing w:line="360" w:lineRule="auto"/>
        <w:rPr>
          <w:i/>
          <w:sz w:val="28"/>
          <w:szCs w:val="28"/>
        </w:rPr>
      </w:pPr>
    </w:p>
    <w:p w:rsidR="00157DDF" w:rsidRPr="00331B4F" w:rsidRDefault="00157DDF" w:rsidP="00157DDF">
      <w:pPr>
        <w:pStyle w:val="a8"/>
        <w:rPr>
          <w:i/>
          <w:sz w:val="28"/>
          <w:szCs w:val="28"/>
        </w:rPr>
      </w:pPr>
    </w:p>
    <w:p w:rsidR="00157DDF" w:rsidRPr="00157DDF" w:rsidRDefault="00157DDF" w:rsidP="00157DDF">
      <w:pPr>
        <w:pStyle w:val="a8"/>
        <w:jc w:val="center"/>
        <w:rPr>
          <w:b/>
          <w:bCs/>
          <w:i/>
          <w:iCs/>
          <w:sz w:val="24"/>
          <w:szCs w:val="24"/>
          <w:lang w:val="fr-FR"/>
        </w:rPr>
      </w:pPr>
      <w:r w:rsidRPr="00157DDF">
        <w:rPr>
          <w:b/>
          <w:bCs/>
          <w:i/>
          <w:iCs/>
          <w:sz w:val="24"/>
          <w:szCs w:val="24"/>
        </w:rPr>
        <w:t xml:space="preserve">Муниципальная  программа </w:t>
      </w:r>
    </w:p>
    <w:p w:rsidR="00157DDF" w:rsidRPr="00157DDF" w:rsidRDefault="00157DDF" w:rsidP="00157DDF">
      <w:pPr>
        <w:pStyle w:val="a8"/>
        <w:jc w:val="center"/>
        <w:rPr>
          <w:b/>
          <w:bCs/>
          <w:i/>
          <w:iCs/>
          <w:sz w:val="24"/>
          <w:szCs w:val="24"/>
          <w:lang w:val="fr-FR"/>
        </w:rPr>
      </w:pPr>
    </w:p>
    <w:p w:rsidR="00157DDF" w:rsidRPr="00157DDF" w:rsidRDefault="00157DDF" w:rsidP="00157DDF">
      <w:pPr>
        <w:pStyle w:val="a8"/>
        <w:jc w:val="center"/>
        <w:rPr>
          <w:b/>
          <w:i/>
          <w:sz w:val="24"/>
          <w:szCs w:val="24"/>
        </w:rPr>
      </w:pPr>
      <w:r w:rsidRPr="00157DDF">
        <w:rPr>
          <w:b/>
          <w:i/>
          <w:sz w:val="24"/>
          <w:szCs w:val="24"/>
        </w:rPr>
        <w:t>Комсомольского городского поселения</w:t>
      </w:r>
    </w:p>
    <w:p w:rsidR="00157DDF" w:rsidRPr="00157DDF" w:rsidRDefault="00157DDF" w:rsidP="00157DDF">
      <w:pPr>
        <w:pStyle w:val="a8"/>
        <w:jc w:val="center"/>
        <w:rPr>
          <w:b/>
          <w:i/>
          <w:sz w:val="24"/>
          <w:szCs w:val="24"/>
        </w:rPr>
      </w:pPr>
    </w:p>
    <w:p w:rsidR="00157DDF" w:rsidRPr="00157DDF" w:rsidRDefault="00157DDF" w:rsidP="00157DDF">
      <w:pPr>
        <w:pStyle w:val="a8"/>
        <w:jc w:val="center"/>
        <w:rPr>
          <w:b/>
          <w:sz w:val="24"/>
          <w:szCs w:val="24"/>
        </w:rPr>
      </w:pPr>
      <w:r w:rsidRPr="00157DDF">
        <w:rPr>
          <w:b/>
          <w:sz w:val="24"/>
          <w:szCs w:val="24"/>
        </w:rPr>
        <w:t xml:space="preserve"> «Культура Комсомольского городского поселения Комсомольского муниципального района »</w:t>
      </w:r>
    </w:p>
    <w:p w:rsidR="00157DDF" w:rsidRPr="00331B4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Pr="00331B4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Pr="00331B4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Pr="00331B4F" w:rsidRDefault="00157DDF" w:rsidP="00157DDF">
      <w:pPr>
        <w:pStyle w:val="a8"/>
        <w:jc w:val="center"/>
        <w:rPr>
          <w:b/>
          <w:i/>
          <w:sz w:val="44"/>
          <w:szCs w:val="44"/>
        </w:rPr>
      </w:pPr>
    </w:p>
    <w:p w:rsidR="00157DDF" w:rsidRPr="00331B4F" w:rsidRDefault="00157DDF" w:rsidP="00157DDF">
      <w:pPr>
        <w:spacing w:line="360" w:lineRule="auto"/>
        <w:jc w:val="center"/>
        <w:rPr>
          <w:b/>
          <w:sz w:val="44"/>
          <w:szCs w:val="44"/>
        </w:rPr>
      </w:pPr>
    </w:p>
    <w:p w:rsidR="00157DDF" w:rsidRDefault="00157DDF" w:rsidP="00157DDF">
      <w:pPr>
        <w:spacing w:line="360" w:lineRule="auto"/>
        <w:rPr>
          <w:b/>
          <w:sz w:val="44"/>
          <w:szCs w:val="44"/>
        </w:rPr>
      </w:pPr>
    </w:p>
    <w:p w:rsidR="00157DDF" w:rsidRPr="00331B4F" w:rsidRDefault="00157DDF" w:rsidP="00157DDF">
      <w:pPr>
        <w:spacing w:line="360" w:lineRule="auto"/>
        <w:rPr>
          <w:b/>
          <w:sz w:val="44"/>
          <w:szCs w:val="44"/>
        </w:rPr>
      </w:pPr>
    </w:p>
    <w:p w:rsidR="00157DDF" w:rsidRPr="00331B4F" w:rsidRDefault="00157DDF" w:rsidP="00157DDF">
      <w:pPr>
        <w:spacing w:before="100" w:beforeAutospacing="1"/>
        <w:rPr>
          <w:b/>
          <w:sz w:val="32"/>
          <w:szCs w:val="32"/>
        </w:rPr>
      </w:pPr>
    </w:p>
    <w:p w:rsidR="00157DDF" w:rsidRPr="00157DDF" w:rsidRDefault="00157DDF" w:rsidP="00157DDF"/>
    <w:p w:rsidR="00157DDF" w:rsidRPr="00157DDF" w:rsidRDefault="00157DDF" w:rsidP="00157DD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57DDF">
        <w:rPr>
          <w:rFonts w:ascii="Times New Roman" w:hAnsi="Times New Roman" w:cs="Times New Roman"/>
          <w:sz w:val="24"/>
          <w:szCs w:val="24"/>
        </w:rPr>
        <w:t xml:space="preserve">1. ПАСПОРТ   </w:t>
      </w:r>
    </w:p>
    <w:p w:rsidR="00157DDF" w:rsidRPr="00157DDF" w:rsidRDefault="00157DDF" w:rsidP="00157DDF">
      <w:pPr>
        <w:pStyle w:val="a5"/>
        <w:spacing w:before="0" w:after="0" w:afterAutospacing="0"/>
        <w:jc w:val="center"/>
        <w:rPr>
          <w:rFonts w:ascii="Times New Roman" w:hAnsi="Times New Roman" w:cs="Times New Roman"/>
          <w:b/>
        </w:rPr>
      </w:pPr>
      <w:r w:rsidRPr="00157DDF">
        <w:rPr>
          <w:rFonts w:ascii="Times New Roman" w:hAnsi="Times New Roman" w:cs="Times New Roman"/>
          <w:b/>
        </w:rPr>
        <w:t>муниципальной программы Комсомольского городского поселения</w:t>
      </w:r>
    </w:p>
    <w:tbl>
      <w:tblPr>
        <w:tblpPr w:leftFromText="180" w:rightFromText="180" w:vertAnchor="text" w:horzAnchor="margin" w:tblpXSpec="center" w:tblpY="184"/>
        <w:tblW w:w="100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57"/>
        <w:gridCol w:w="7708"/>
      </w:tblGrid>
      <w:tr w:rsidR="00157DDF" w:rsidRPr="00157DDF" w:rsidTr="006C7CB7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Наименование</w:t>
            </w:r>
            <w:r w:rsidRPr="00157DDF">
              <w:rPr>
                <w:b/>
              </w:rPr>
              <w:br/>
              <w:t>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a5"/>
              <w:spacing w:before="0" w:after="0" w:afterAutospacing="0"/>
              <w:ind w:firstLine="0"/>
              <w:rPr>
                <w:rFonts w:ascii="Times New Roman" w:hAnsi="Times New Roman" w:cs="Times New Roman"/>
              </w:rPr>
            </w:pPr>
            <w:r w:rsidRPr="00157DDF">
              <w:rPr>
                <w:rFonts w:ascii="Times New Roman" w:hAnsi="Times New Roman" w:cs="Times New Roman"/>
              </w:rPr>
              <w:t>Культура Комсомольского городского поселения Комсомольского муниципального района</w:t>
            </w:r>
          </w:p>
        </w:tc>
      </w:tr>
      <w:tr w:rsidR="00157DDF" w:rsidRPr="00157DDF" w:rsidTr="006C7CB7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 xml:space="preserve">Срок реализации программы 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a5"/>
              <w:spacing w:before="0" w:after="0" w:afterAutospacing="0"/>
              <w:ind w:firstLine="0"/>
              <w:rPr>
                <w:rFonts w:ascii="Times New Roman" w:hAnsi="Times New Roman" w:cs="Times New Roman"/>
              </w:rPr>
            </w:pPr>
          </w:p>
          <w:p w:rsidR="00157DDF" w:rsidRPr="00157DDF" w:rsidRDefault="00157DDF" w:rsidP="00157DDF">
            <w:pPr>
              <w:pStyle w:val="a5"/>
              <w:spacing w:before="0" w:after="0" w:afterAutospacing="0"/>
              <w:ind w:firstLine="0"/>
              <w:rPr>
                <w:rFonts w:ascii="Times New Roman" w:hAnsi="Times New Roman" w:cs="Times New Roman"/>
              </w:rPr>
            </w:pPr>
            <w:r w:rsidRPr="00157DDF">
              <w:rPr>
                <w:rFonts w:ascii="Times New Roman" w:hAnsi="Times New Roman" w:cs="Times New Roman"/>
              </w:rPr>
              <w:t>2017 - 2020 г.г.</w:t>
            </w:r>
          </w:p>
        </w:tc>
      </w:tr>
      <w:tr w:rsidR="00157DDF" w:rsidRPr="00157DDF" w:rsidTr="006C7CB7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Перечень подпрограмм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jc w:val="both"/>
            </w:pPr>
            <w:r w:rsidRPr="00157DDF">
              <w:t>Подпрограмма «Организация культурно-досугового обслуживания населения Комсомольского городского поселения»</w:t>
            </w: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  <w:r w:rsidRPr="00157DDF">
              <w:t xml:space="preserve">Подпрограмма «Библиотечное обслуживание населения, комплектование и обеспечение сохранности библиотечных фондов библиотек поселения» </w:t>
            </w:r>
          </w:p>
          <w:p w:rsidR="00157DDF" w:rsidRPr="00157DDF" w:rsidRDefault="00157DDF" w:rsidP="00157DDF">
            <w:pPr>
              <w:pStyle w:val="ae"/>
            </w:pPr>
          </w:p>
        </w:tc>
      </w:tr>
      <w:tr w:rsidR="00157DDF" w:rsidRPr="00157DDF" w:rsidTr="006C7CB7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Администратор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ae"/>
            </w:pPr>
            <w:r w:rsidRPr="00157DDF"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</w:tc>
      </w:tr>
      <w:tr w:rsidR="00157DDF" w:rsidRPr="00157DDF" w:rsidTr="006C7CB7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Ответственные исполнители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ae"/>
            </w:pPr>
            <w:r w:rsidRPr="00157DDF"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</w:tc>
      </w:tr>
      <w:tr w:rsidR="00157DDF" w:rsidRPr="00157DDF" w:rsidTr="006C7CB7">
        <w:trPr>
          <w:trHeight w:val="9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Исполнители</w:t>
            </w:r>
            <w:r w:rsidRPr="00157DDF">
              <w:rPr>
                <w:b/>
              </w:rPr>
              <w:br/>
              <w:t>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ae"/>
            </w:pPr>
            <w:r w:rsidRPr="00157DDF">
              <w:t>МКУК «Городская библиотека»</w:t>
            </w:r>
            <w:hyperlink r:id="rId8" w:anchor="YANDEX_42" w:history="1"/>
            <w:hyperlink r:id="rId9" w:anchor="YANDEX_44" w:history="1"/>
            <w:r w:rsidRPr="00157DDF">
              <w:t xml:space="preserve">     </w:t>
            </w:r>
          </w:p>
          <w:p w:rsidR="00157DDF" w:rsidRPr="00157DDF" w:rsidRDefault="00157DDF" w:rsidP="00157DDF">
            <w:pPr>
              <w:pStyle w:val="ae"/>
            </w:pPr>
            <w:r w:rsidRPr="00157DDF">
              <w:t xml:space="preserve">                                                    </w:t>
            </w:r>
          </w:p>
          <w:p w:rsidR="00157DDF" w:rsidRPr="00157DDF" w:rsidRDefault="00157DDF" w:rsidP="00157DDF">
            <w:pPr>
              <w:pStyle w:val="ae"/>
            </w:pPr>
            <w:r w:rsidRPr="00157DDF">
              <w:t xml:space="preserve">Муниципальное казённое учреждение  «Городской Дом культуры»                                                             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Цель (цели)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</w:pPr>
            <w:r w:rsidRPr="00157DDF">
              <w:t xml:space="preserve">Обеспечение конституционного права населения Комсомольского городского поселения на доступ к ценностям культуры  и 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      </w:r>
            <w:hyperlink r:id="rId10" w:anchor="YANDEX_47" w:history="1"/>
            <w:r w:rsidRPr="00157DDF">
              <w:rPr>
                <w:rStyle w:val="highlighthighlightactive"/>
              </w:rPr>
              <w:t> культуры,</w:t>
            </w:r>
            <w:r w:rsidRPr="00157DDF">
              <w:t xml:space="preserve"> повышение эффективности их деятельности. 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Целевые индикаторы (показатели)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Число зарегистрированных пользователей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посещений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Охват населения библиотечным обслуживанием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 основных массовых мероприятий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Участие в областных совещаниях, семинарах,  курсах повышения квалифик</w:t>
            </w:r>
            <w:r w:rsidRPr="00157DDF">
              <w:t>а</w:t>
            </w:r>
            <w:r w:rsidRPr="00157DDF">
              <w:t>ции (раз)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Работа по программам: 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«Литература и искусство. Наука. Музыка. Любовь.»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старшему поколению»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семейного чтения»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«Социальная адаптация молодежи»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«Летняя Библиополянка»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Модернизация рабочих мест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ксерокопий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обращений к системе Интернет, программе «Консультант+» при наличии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выданных библиографических справок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Количество посещений театрально-концертных мероприятий (по сравнению с предыдущим годом)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Число выставочных проектов в Муниципальном казённом учреждении «Городской Дом культуры»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Показ театрально-концертных представлений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</w:pPr>
            <w:r w:rsidRPr="00157DDF">
              <w:t>Доля детей, привлекаемых к участию в творческих мероприятиях, в общем числе детей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Молодежные, праздничные дискотеки                                                                     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nil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Школьные дискотеки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outset" w:sz="6" w:space="0" w:color="000000"/>
              <w:bottom w:val="inset" w:sz="6" w:space="0" w:color="000000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Концертно-развлекательная программа «Мини-мисс»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nil"/>
              <w:bottom w:val="nil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Концерты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nil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Совместно-проведенные мероприятия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outset" w:sz="6" w:space="0" w:color="000000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Кинофильмы для детей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outset" w:sz="6" w:space="0" w:color="000000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Работа аниматоров</w:t>
            </w:r>
          </w:p>
        </w:tc>
      </w:tr>
      <w:tr w:rsidR="00157DDF" w:rsidRPr="00157DDF" w:rsidTr="006C7CB7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Выезд Деда Мороза на дом</w:t>
            </w:r>
          </w:p>
        </w:tc>
      </w:tr>
      <w:tr w:rsidR="00157DDF" w:rsidRPr="00157DDF" w:rsidTr="006C7CB7">
        <w:trPr>
          <w:trHeight w:val="482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Объёмы ресурсного обеспечения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7DDF" w:rsidRPr="00157DDF" w:rsidRDefault="00157DDF" w:rsidP="00157DDF">
            <w:pPr>
              <w:jc w:val="both"/>
            </w:pPr>
            <w:r w:rsidRPr="00157DDF">
              <w:t xml:space="preserve">Общий объем финансирования Программы составляет:   </w:t>
            </w:r>
            <w:r w:rsidRPr="00157DDF">
              <w:br/>
              <w:t xml:space="preserve">В 2017 году – 19586865,44 руб. </w:t>
            </w:r>
          </w:p>
          <w:p w:rsidR="00157DDF" w:rsidRPr="00157DDF" w:rsidRDefault="00157DDF" w:rsidP="00157DDF">
            <w:pPr>
              <w:jc w:val="both"/>
            </w:pPr>
            <w:r w:rsidRPr="00157DDF">
              <w:t xml:space="preserve">В 2018 году – 23565167,40 руб. 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2019 году – 19064810,49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2020 году – 19846512,32 руб.</w:t>
            </w:r>
          </w:p>
          <w:p w:rsidR="00157DDF" w:rsidRPr="00157DDF" w:rsidRDefault="00157DDF" w:rsidP="00157DDF">
            <w:pPr>
              <w:pStyle w:val="ae"/>
            </w:pPr>
          </w:p>
        </w:tc>
      </w:tr>
      <w:tr w:rsidR="00157DDF" w:rsidRPr="00157DDF" w:rsidTr="006C7CB7">
        <w:trPr>
          <w:trHeight w:val="482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157DDF" w:rsidRPr="00157DDF" w:rsidRDefault="00157DDF" w:rsidP="00157DDF">
            <w:pPr>
              <w:pStyle w:val="western"/>
              <w:spacing w:before="0" w:beforeAutospacing="0" w:after="0" w:afterAutospacing="0"/>
              <w:rPr>
                <w:b/>
              </w:rPr>
            </w:pPr>
            <w:r w:rsidRPr="00157DDF">
              <w:rPr>
                <w:b/>
              </w:rPr>
              <w:t>Ожидаемые результаты реализации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Для достижения качественных результатов в культурной политике России выделяются следующие приоритетные направления:</w:t>
            </w:r>
          </w:p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обеспечение максимальной доступности для граждан России культурных благ и образования в сфере культуры и искусства;</w:t>
            </w:r>
          </w:p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создание условий для повышения качества и разнообразия услуг, предоставляемых в сфере культуры;</w:t>
            </w:r>
          </w:p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сохранение и популяризация культурного наследия народов России;</w:t>
            </w:r>
          </w:p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использование культурного потенциала России для формирования положительного образа страны за рубежом;</w:t>
            </w:r>
          </w:p>
          <w:p w:rsidR="00157DDF" w:rsidRPr="00157DDF" w:rsidRDefault="00157DDF" w:rsidP="00157DDF">
            <w:pPr>
              <w:ind w:firstLine="708"/>
              <w:contextualSpacing/>
              <w:jc w:val="both"/>
            </w:pPr>
            <w:r w:rsidRPr="00157DDF">
              <w:t>совершенствование организационных, экономических и правовых механизмов развития сферы культуры.</w:t>
            </w:r>
          </w:p>
          <w:p w:rsidR="00157DDF" w:rsidRPr="00157DDF" w:rsidRDefault="00157DDF" w:rsidP="00157DDF">
            <w:pPr>
              <w:pStyle w:val="ae"/>
            </w:pPr>
          </w:p>
        </w:tc>
      </w:tr>
    </w:tbl>
    <w:p w:rsidR="00157DDF" w:rsidRPr="00157DDF" w:rsidRDefault="00157DDF" w:rsidP="00157DD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57DDF" w:rsidRPr="00157DDF" w:rsidRDefault="00157DDF" w:rsidP="00157DD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widowControl w:val="0"/>
        <w:rPr>
          <w:b/>
        </w:rPr>
      </w:pPr>
    </w:p>
    <w:p w:rsidR="00157DDF" w:rsidRPr="00157DDF" w:rsidRDefault="00157DDF" w:rsidP="00157DDF">
      <w:pPr>
        <w:widowControl w:val="0"/>
        <w:jc w:val="center"/>
        <w:rPr>
          <w:b/>
        </w:rPr>
      </w:pPr>
      <w:r w:rsidRPr="00157DDF">
        <w:rPr>
          <w:b/>
        </w:rPr>
        <w:t xml:space="preserve">2. Анализ текущей ситуации и основные проблемы </w:t>
      </w:r>
    </w:p>
    <w:p w:rsidR="00157DDF" w:rsidRPr="00157DDF" w:rsidRDefault="00157DDF" w:rsidP="00157DDF">
      <w:pPr>
        <w:widowControl w:val="0"/>
        <w:jc w:val="center"/>
        <w:rPr>
          <w:b/>
        </w:rPr>
      </w:pPr>
      <w:r w:rsidRPr="00157DDF">
        <w:rPr>
          <w:b/>
        </w:rPr>
        <w:t>в сфере реализации Программы.</w:t>
      </w:r>
    </w:p>
    <w:p w:rsidR="00157DDF" w:rsidRPr="00157DDF" w:rsidRDefault="00157DDF" w:rsidP="00157DDF">
      <w:pPr>
        <w:widowControl w:val="0"/>
        <w:jc w:val="center"/>
        <w:rPr>
          <w:b/>
        </w:rPr>
      </w:pPr>
    </w:p>
    <w:p w:rsidR="00157DDF" w:rsidRPr="00157DDF" w:rsidRDefault="00157DDF" w:rsidP="00157DD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DDF">
        <w:rPr>
          <w:rFonts w:ascii="Times New Roman" w:hAnsi="Times New Roman" w:cs="Times New Roman"/>
          <w:sz w:val="24"/>
          <w:szCs w:val="24"/>
        </w:rPr>
        <w:t>Муниципальная программа «Культура Комсомольского городского поселения Комсомольского муниципального района» (далее – Программа) направлена на создание правовой, организационной и финансово-экономической основы для развития культуры в Комсомольском городском поселении.</w:t>
      </w:r>
    </w:p>
    <w:p w:rsidR="00157DDF" w:rsidRPr="00157DDF" w:rsidRDefault="00157DDF" w:rsidP="00157D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7DDF">
        <w:rPr>
          <w:rFonts w:ascii="Times New Roman" w:hAnsi="Times New Roman" w:cs="Times New Roman"/>
          <w:sz w:val="24"/>
          <w:szCs w:val="24"/>
        </w:rPr>
        <w:t>Муниципальная Программа является среднесрочным документом, состоящим из аналитического материала, системы мероприятий, который определяет цели и задачи сферы культуры, направленные на ее эффективное развитие в современных условиях.</w:t>
      </w:r>
    </w:p>
    <w:p w:rsidR="00157DDF" w:rsidRPr="00157DDF" w:rsidRDefault="00157DDF" w:rsidP="00157D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7DDF">
        <w:rPr>
          <w:rFonts w:ascii="Times New Roman" w:hAnsi="Times New Roman" w:cs="Times New Roman"/>
          <w:sz w:val="24"/>
          <w:szCs w:val="24"/>
        </w:rPr>
        <w:t>Программа направлена на осуществление развития сферы культуры, в сторону ее  творческого и технологического совершенствования, повышения роли культуры в воспитании, просвещении жителей городского поселения.</w:t>
      </w:r>
    </w:p>
    <w:p w:rsidR="00157DDF" w:rsidRPr="00157DDF" w:rsidRDefault="00157DDF" w:rsidP="00157DDF">
      <w:pPr>
        <w:autoSpaceDE w:val="0"/>
        <w:autoSpaceDN w:val="0"/>
        <w:adjustRightInd w:val="0"/>
        <w:ind w:firstLine="540"/>
        <w:jc w:val="both"/>
      </w:pPr>
      <w:r w:rsidRPr="00157DDF">
        <w:t>Программа отражает основные приоритеты развития отрасли на период 2017-2020  годов, представляет комплекс взаимосвязанных мероприятий и направлена на решение тактических задач.</w:t>
      </w:r>
    </w:p>
    <w:p w:rsidR="00157DDF" w:rsidRPr="00157DDF" w:rsidRDefault="00157DDF" w:rsidP="00157DD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57DDF">
        <w:rPr>
          <w:rFonts w:ascii="Times New Roman" w:hAnsi="Times New Roman" w:cs="Times New Roman"/>
          <w:sz w:val="24"/>
          <w:szCs w:val="24"/>
        </w:rPr>
        <w:lastRenderedPageBreak/>
        <w:t>Программа является основой и практическим инструментом для разработки планов и отдельных проектов муниципального учреждения культуры, финансируемого из бюджета городского поселения.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поселения.</w:t>
      </w:r>
    </w:p>
    <w:p w:rsidR="00157DDF" w:rsidRPr="00157DDF" w:rsidRDefault="00157DDF" w:rsidP="00157DDF">
      <w:pPr>
        <w:widowControl w:val="0"/>
        <w:jc w:val="both"/>
      </w:pPr>
      <w:r w:rsidRPr="00157DDF">
        <w:t xml:space="preserve">     Выполняя </w:t>
      </w:r>
      <w:r w:rsidRPr="00157DDF">
        <w:rPr>
          <w:spacing w:val="4"/>
        </w:rPr>
        <w:t>план основных мероприятий по развитию отрасли культ</w:t>
      </w:r>
      <w:r w:rsidRPr="00157DDF">
        <w:rPr>
          <w:spacing w:val="4"/>
        </w:rPr>
        <w:t>у</w:t>
      </w:r>
      <w:r w:rsidRPr="00157DDF">
        <w:rPr>
          <w:spacing w:val="4"/>
        </w:rPr>
        <w:t>ры</w:t>
      </w:r>
      <w:r w:rsidRPr="00157DDF">
        <w:t xml:space="preserve"> Комсомольского городского поселения</w:t>
      </w:r>
      <w:r w:rsidRPr="00157DDF">
        <w:rPr>
          <w:spacing w:val="4"/>
        </w:rPr>
        <w:t xml:space="preserve">,  </w:t>
      </w:r>
      <w:r w:rsidRPr="00157DDF">
        <w:rPr>
          <w:spacing w:val="2"/>
        </w:rPr>
        <w:t>культурная политика Комсомольского городского</w:t>
      </w:r>
      <w:r w:rsidRPr="00157DDF">
        <w:t xml:space="preserve"> поселения </w:t>
      </w:r>
      <w:r w:rsidRPr="00157DDF">
        <w:rPr>
          <w:spacing w:val="-6"/>
        </w:rPr>
        <w:t>направлена на наиболее полное удовлетв</w:t>
      </w:r>
      <w:r w:rsidRPr="00157DDF">
        <w:rPr>
          <w:spacing w:val="-6"/>
        </w:rPr>
        <w:t>о</w:t>
      </w:r>
      <w:r w:rsidRPr="00157DDF">
        <w:rPr>
          <w:spacing w:val="-6"/>
        </w:rPr>
        <w:t>рение растущих и изменяющихся культурных запросов и нужд населения поселения по со</w:t>
      </w:r>
      <w:r w:rsidRPr="00157DDF">
        <w:t>хранению культурного наследия, поддержку творческой деятел</w:t>
      </w:r>
      <w:r w:rsidRPr="00157DDF">
        <w:t>ь</w:t>
      </w:r>
      <w:r w:rsidRPr="00157DDF">
        <w:t>ности, укреплению материально-технической базы.</w:t>
      </w:r>
    </w:p>
    <w:p w:rsidR="00157DDF" w:rsidRPr="00157DDF" w:rsidRDefault="00157DDF" w:rsidP="00157DDF">
      <w:pPr>
        <w:widowControl w:val="0"/>
        <w:tabs>
          <w:tab w:val="left" w:pos="720"/>
        </w:tabs>
        <w:jc w:val="both"/>
      </w:pPr>
      <w:r w:rsidRPr="00157DDF">
        <w:t xml:space="preserve">          По каждому из направлений культурной политики Комсомольского городского поселения за указанный период произошли устойчивые изм</w:t>
      </w:r>
      <w:r w:rsidRPr="00157DDF">
        <w:t>е</w:t>
      </w:r>
      <w:r w:rsidRPr="00157DDF">
        <w:t xml:space="preserve">нения. </w:t>
      </w:r>
    </w:p>
    <w:p w:rsidR="00157DDF" w:rsidRPr="00157DDF" w:rsidRDefault="00157DDF" w:rsidP="00157DDF">
      <w:pPr>
        <w:widowControl w:val="0"/>
        <w:ind w:firstLine="720"/>
        <w:jc w:val="both"/>
      </w:pPr>
      <w:r w:rsidRPr="00157DDF">
        <w:t xml:space="preserve">В результате работы по </w:t>
      </w:r>
      <w:r w:rsidRPr="00157DDF">
        <w:rPr>
          <w:spacing w:val="-6"/>
        </w:rPr>
        <w:t>со</w:t>
      </w:r>
      <w:r w:rsidRPr="00157DDF">
        <w:t>хранению культурного наследия, развитию библиотечного дела, поддержку творческой деятельности населения, возросло количество клубных формирований и количество учас</w:t>
      </w:r>
      <w:r w:rsidRPr="00157DDF">
        <w:t>т</w:t>
      </w:r>
      <w:r w:rsidRPr="00157DDF">
        <w:t>вующих в них.</w:t>
      </w:r>
    </w:p>
    <w:p w:rsidR="00157DDF" w:rsidRPr="00157DDF" w:rsidRDefault="00157DDF" w:rsidP="00157DDF">
      <w:pPr>
        <w:pStyle w:val="a5"/>
        <w:spacing w:before="0" w:after="0" w:afterAutospacing="0"/>
        <w:ind w:firstLine="390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 xml:space="preserve">          Отрасль культуры в поселении представлена 2 учреждениями культуры: МКУК «Городская библиотека» и Муниципальное казённое учреждение «Городской Дом культуры». В соответствии с утвержденными планами и договорами осуществляется работа с дошкольными и образовательными учреждениями города.</w:t>
      </w:r>
    </w:p>
    <w:p w:rsidR="00157DDF" w:rsidRPr="00157DDF" w:rsidRDefault="00157DDF" w:rsidP="00157DDF">
      <w:pPr>
        <w:pStyle w:val="a5"/>
        <w:spacing w:before="0" w:after="0" w:afterAutospacing="0"/>
        <w:ind w:firstLine="390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>Для улучшения организации досуга населения, развития народного творчества и народных традиций учреждение культуры повсеместно проводит фестивали, праздники, смотры, конкурсы, выставки самодеятельных  музыкантов, художников, мастеров декоративно - прикладного искусства. Сфера культурно - досуговой деятельности охватывает различные половозрастные группы населения (от детей до людей преклонного возраста), в том числе людей с проблемами здоровья. Многообразные формы культурно - досуговой  деятельности развиваются на основе  традиционной и современной городской культуры и выполняют важную социальную функцию.</w:t>
      </w:r>
    </w:p>
    <w:p w:rsidR="00157DDF" w:rsidRPr="00157DDF" w:rsidRDefault="00157DDF" w:rsidP="00157DDF">
      <w:pPr>
        <w:pStyle w:val="a5"/>
        <w:spacing w:before="0" w:after="0" w:afterAutospacing="0"/>
        <w:ind w:firstLine="390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>На базе традиционных культурно - досуговых учреждений создаются новые коллективы и клубы по интересам, в которые привлекаются новые участники.</w:t>
      </w:r>
    </w:p>
    <w:p w:rsidR="00157DDF" w:rsidRPr="00157DDF" w:rsidRDefault="00157DDF" w:rsidP="00157DDF">
      <w:pPr>
        <w:pStyle w:val="a5"/>
        <w:spacing w:before="0" w:after="0" w:afterAutospacing="0"/>
        <w:ind w:firstLine="390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>Но техническое оснащение и оборудование культурно - досуговых учреждений безнадёжно устарело, что не позволяет  обеспечить качественный уровень культурно - досуговых мероприятий. Современная социально- экономическая ситуация не позволяет одновременно и в полном объёме решить сложный комплекс проблем, накопившихся за годы реформ в культурно - досуговой сфере.</w:t>
      </w:r>
    </w:p>
    <w:p w:rsidR="00157DDF" w:rsidRPr="00157DDF" w:rsidRDefault="00157DDF" w:rsidP="00157DDF">
      <w:pPr>
        <w:tabs>
          <w:tab w:val="left" w:pos="720"/>
        </w:tabs>
        <w:jc w:val="both"/>
      </w:pPr>
      <w:r w:rsidRPr="00157DDF">
        <w:t xml:space="preserve">    Динамично развивается народное творчество и культурно-досуговая деятельность. </w:t>
      </w:r>
    </w:p>
    <w:p w:rsidR="00157DDF" w:rsidRPr="00157DDF" w:rsidRDefault="00157DDF" w:rsidP="00157DDF">
      <w:pPr>
        <w:tabs>
          <w:tab w:val="left" w:pos="720"/>
        </w:tabs>
        <w:jc w:val="both"/>
      </w:pPr>
      <w:r w:rsidRPr="00157DDF">
        <w:t xml:space="preserve">    В поселении проживает более 5000 людей пенсионного возраста. Вопросы проведения культурно-массовой работы, развития художественной самодеятельности пожилых людей, орг</w:t>
      </w:r>
      <w:r w:rsidRPr="00157DDF">
        <w:t>а</w:t>
      </w:r>
      <w:r w:rsidRPr="00157DDF">
        <w:t>низация их досуга стали одним из направлений деятельности  учреждения культуры. В доме культуры работают коллектив художественной самодеятельности, клубы по интересам.</w:t>
      </w:r>
    </w:p>
    <w:p w:rsidR="00157DDF" w:rsidRPr="00157DDF" w:rsidRDefault="00157DDF" w:rsidP="00157DDF">
      <w:pPr>
        <w:tabs>
          <w:tab w:val="left" w:pos="720"/>
        </w:tabs>
        <w:jc w:val="both"/>
      </w:pPr>
      <w:r w:rsidRPr="00157DDF">
        <w:t xml:space="preserve">  В период летних каникул учреждением культуры проводятся тематические и праздничные мероприятия. Летние каникулы открываются праздн</w:t>
      </w:r>
      <w:r w:rsidRPr="00157DDF">
        <w:t>и</w:t>
      </w:r>
      <w:r w:rsidRPr="00157DDF">
        <w:t>ком, посвященным Международному дню защиты детей. Неотъемлемой частью летних программ является празднование Дня города, Государственных праздн</w:t>
      </w:r>
      <w:r w:rsidRPr="00157DDF">
        <w:t>и</w:t>
      </w:r>
      <w:r w:rsidRPr="00157DDF">
        <w:t xml:space="preserve">ков и памятных дат. </w:t>
      </w:r>
    </w:p>
    <w:p w:rsidR="00157DDF" w:rsidRPr="00157DDF" w:rsidRDefault="00157DDF" w:rsidP="00157DDF">
      <w:pPr>
        <w:ind w:firstLine="708"/>
        <w:jc w:val="both"/>
      </w:pPr>
      <w:r w:rsidRPr="00157DDF">
        <w:t>Важным направлением в работе учреждений культуры является выявление и по</w:t>
      </w:r>
      <w:r w:rsidRPr="00157DDF">
        <w:t>д</w:t>
      </w:r>
      <w:r w:rsidRPr="00157DDF">
        <w:t xml:space="preserve">держка одаренных детей. </w:t>
      </w:r>
    </w:p>
    <w:p w:rsidR="00157DDF" w:rsidRPr="00157DDF" w:rsidRDefault="00157DDF" w:rsidP="00157DDF">
      <w:pPr>
        <w:ind w:firstLine="708"/>
        <w:jc w:val="both"/>
      </w:pPr>
      <w:r w:rsidRPr="00157DDF">
        <w:t>В то же время материально-техническая база учреждений культуры не соответствует современным стандартам, информационным и культурным запросам населения поселения. Кадровый потенциал учреждений характ</w:t>
      </w:r>
      <w:r w:rsidRPr="00157DDF">
        <w:t>е</w:t>
      </w:r>
      <w:r w:rsidRPr="00157DDF">
        <w:t>ризуется рядом нерешенных проблем, включая невысокий престиж профессии работников сферы культуры, низкий уровень зар</w:t>
      </w:r>
      <w:r w:rsidRPr="00157DDF">
        <w:t>а</w:t>
      </w:r>
      <w:r w:rsidRPr="00157DDF">
        <w:t>ботной платы и проблемы жилищной обеспеченности работников, слабый приток молодых специалистов в отрасли, как следствие, старение кадров и др.</w:t>
      </w:r>
    </w:p>
    <w:p w:rsidR="00157DDF" w:rsidRPr="00157DDF" w:rsidRDefault="00157DDF" w:rsidP="00157DDF">
      <w:pPr>
        <w:ind w:firstLine="708"/>
        <w:jc w:val="both"/>
      </w:pPr>
      <w:r w:rsidRPr="00157DDF">
        <w:lastRenderedPageBreak/>
        <w:t>В условиях всеобщей информатизации  учреждений культуры поселения  сложнее конкурировать в борьбе за свободное время и расходы граждан в условиях распространения средств массовой коммуникации и массовых видов иску</w:t>
      </w:r>
      <w:r w:rsidRPr="00157DDF">
        <w:t>с</w:t>
      </w:r>
      <w:r w:rsidRPr="00157DDF">
        <w:t>ств.</w:t>
      </w:r>
    </w:p>
    <w:p w:rsidR="00157DDF" w:rsidRPr="00157DDF" w:rsidRDefault="00157DDF" w:rsidP="00157DDF">
      <w:pPr>
        <w:autoSpaceDE w:val="0"/>
        <w:autoSpaceDN w:val="0"/>
        <w:adjustRightInd w:val="0"/>
        <w:jc w:val="both"/>
      </w:pPr>
      <w:r w:rsidRPr="00157DDF">
        <w:t xml:space="preserve">      Остается проблемой вовлечение населения в культурную жизнь посел</w:t>
      </w:r>
      <w:r w:rsidRPr="00157DDF">
        <w:t>е</w:t>
      </w:r>
      <w:r w:rsidRPr="00157DDF">
        <w:t>ния.</w:t>
      </w:r>
    </w:p>
    <w:p w:rsidR="00157DDF" w:rsidRPr="00157DDF" w:rsidRDefault="00157DDF" w:rsidP="00157DDF">
      <w:pPr>
        <w:shd w:val="clear" w:color="auto" w:fill="FFFFFF"/>
        <w:ind w:firstLine="278"/>
        <w:jc w:val="both"/>
      </w:pPr>
      <w:r w:rsidRPr="00157DDF">
        <w:t xml:space="preserve">Приоритетными направлениями деятельности библиотеки Комсомольского городского поселения являются:  патриотическое воспитание, краеведческая работа, экологическое просвещение, духовное возрождение, воспитание культуры национальных отношений, работа с социально-незащищенными слоями населения, правовое воспитание, семейное воспитание, воспитание эстетического вкуса. На базе библиотеки действуют: ветеранский клуб, в которых люди пожилого возраста делятся секретами народно-прикладного творчества; семейный клуб «Моя семья – моя опора», основными задачами которого является формирование эстетической и нравственной семейной культуры, сохранение преемственности семейных традиций, приобщение к ним подрастающего поколения; клуб «Калейдоскоп», развивающий пробуждение интересов школьников к различным областям знаний, </w:t>
      </w:r>
      <w:r w:rsidRPr="00157DDF">
        <w:rPr>
          <w:spacing w:val="-7"/>
        </w:rPr>
        <w:t>расширение их кругозора.</w:t>
      </w:r>
      <w:r w:rsidRPr="00157DDF">
        <w:t xml:space="preserve"> С 2007 года в Комсомольской  библиотеке установлен интернет, к которому с 2015 года подключены все компьютеры. Регулярно проводятся литературно - поэтические конкурсы, внедряются в работу творческие проекты, организуются презентации различных книг, интересные встречи с авторами, поэтами и местными краеведами. </w:t>
      </w:r>
    </w:p>
    <w:p w:rsidR="00157DDF" w:rsidRPr="00157DDF" w:rsidRDefault="00157DDF" w:rsidP="00157DDF">
      <w:pPr>
        <w:shd w:val="clear" w:color="auto" w:fill="FFFFFF"/>
        <w:ind w:firstLine="278"/>
        <w:jc w:val="both"/>
      </w:pPr>
      <w:r w:rsidRPr="00157DDF">
        <w:t xml:space="preserve">Библиотека тесно сотрудничают со школами города и района. Для них проводятся часы мужества, лекции, разработаны познавательные тематические программы.  Для молодежи и подростков проводятся мероприятия по профилактике правонарушений и преступлений, наркомании и токсикомании, гармонизацию межэтнических отношений, патриотическое воспитание. С 2015 года практикуется тесное взаимодействие со специалистами Центра психолого-педагогической помощи семье и детям, социальными педагогами ОГКУ СО «Ильинский СРЦН». </w:t>
      </w:r>
    </w:p>
    <w:p w:rsidR="00157DDF" w:rsidRPr="00157DDF" w:rsidRDefault="00157DDF" w:rsidP="00157DDF">
      <w:pPr>
        <w:pStyle w:val="a5"/>
        <w:spacing w:before="0" w:after="0" w:afterAutospacing="0"/>
        <w:ind w:firstLine="390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>В библиотеке поселения, несмотря на все принимаемые меры, неудовлетворительно обстоит дело с научным комплектованием книжных фондов, слабо идут процессы информатизации и компьютеризации библиотечного дела. Библиотечные фонды на 1/3 не соответствуют интересам пользователей. По данным официальной статистики, только 2 процента выпускаемых в России изданий поступают в фонды провинциальных библиотек. Читатель провинции по большому счету отлучен от этого информационного изобилия.</w:t>
      </w:r>
    </w:p>
    <w:p w:rsidR="00157DDF" w:rsidRPr="00157DDF" w:rsidRDefault="00157DDF" w:rsidP="00157DDF">
      <w:pPr>
        <w:pStyle w:val="a5"/>
        <w:spacing w:before="0" w:after="0" w:afterAutospacing="0"/>
        <w:ind w:firstLine="0"/>
        <w:rPr>
          <w:rFonts w:ascii="Times New Roman" w:hAnsi="Times New Roman" w:cs="Times New Roman"/>
        </w:rPr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Показатели, характеризующие текущую ситуацию в сфере реализации Программы</w:t>
      </w:r>
    </w:p>
    <w:p w:rsidR="00157DDF" w:rsidRPr="00157DDF" w:rsidRDefault="00157DDF" w:rsidP="00157DDF">
      <w:pPr>
        <w:ind w:firstLine="851"/>
        <w:jc w:val="center"/>
        <w:rPr>
          <w:b/>
        </w:rPr>
      </w:pPr>
    </w:p>
    <w:tbl>
      <w:tblPr>
        <w:tblW w:w="8547" w:type="dxa"/>
        <w:jc w:val="center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357"/>
        <w:gridCol w:w="1884"/>
        <w:gridCol w:w="879"/>
        <w:gridCol w:w="890"/>
        <w:gridCol w:w="982"/>
        <w:gridCol w:w="938"/>
      </w:tblGrid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№</w:t>
            </w:r>
            <w:r w:rsidRPr="00157DDF">
              <w:rPr>
                <w:b/>
                <w:lang w:val="en-US"/>
              </w:rPr>
              <w:t xml:space="preserve"> п/п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Наименование показателя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Ед. изм.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2017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2018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2019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2020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чел.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5500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посещений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25635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экз.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97860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4.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Увеличение доли поступления новой литературы по отношению к фонду </w:t>
            </w:r>
            <w:r w:rsidRPr="00157DDF">
              <w:rPr>
                <w:lang/>
              </w:rPr>
              <w:lastRenderedPageBreak/>
              <w:t xml:space="preserve">библиотеки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lastRenderedPageBreak/>
              <w:t>%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1,05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lastRenderedPageBreak/>
              <w:t>5.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1,85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6.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55,75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7.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190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8.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Участие в областных совещаниях, семинарах,  курсах повышения квалифик</w:t>
            </w:r>
            <w:r w:rsidRPr="00157DDF">
              <w:t>а</w:t>
            </w:r>
            <w:r w:rsidRPr="00157DDF">
              <w:t>ции (раз)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Работа по программам: 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«Литература и искусство. Наука. Музыка. Любовь.»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старшему поколению»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семейного чтения»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«Социальная адаптация молодежи»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«Летняя Библиополянка»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10.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Модернизация рабочих мест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11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ксерокопий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0,1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13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Кол-во выданных библиографических справок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.шт.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1,5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1,5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14.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Численность участников платных </w:t>
            </w:r>
            <w:r w:rsidRPr="00157DDF">
              <w:lastRenderedPageBreak/>
              <w:t>и бесплатных культурно-досуговых мероприятий  (по сравнению с предыдущим годом)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lastRenderedPageBreak/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6,25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  <w:tc>
          <w:tcPr>
            <w:tcW w:w="938" w:type="dxa"/>
            <w:tcBorders>
              <w:right w:val="outset" w:sz="6" w:space="0" w:color="000000"/>
            </w:tcBorders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lastRenderedPageBreak/>
              <w:t>15.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68,0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 xml:space="preserve">68,0 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73,0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73,0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16.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10,0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17.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разы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8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18.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Показ театрально-концертных представлений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45,0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19.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60,0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61,0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61,0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65,0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20.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Доля выездных концертов Муниципального  казённого учреждения «Городской Дом культуры» по </w:t>
            </w:r>
            <w:r w:rsidRPr="00157DDF">
              <w:lastRenderedPageBreak/>
              <w:t xml:space="preserve">Комсомольскому муниципальному району Ивановской области 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lastRenderedPageBreak/>
              <w:t>процентов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47,0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47,0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48,0</w:t>
            </w: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lastRenderedPageBreak/>
              <w:t>21.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Молодежные, праздничные дискотеки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22.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Школьные дискотеки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23.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 xml:space="preserve">1 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24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Концерты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25.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26.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Кинофильмы для детей 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27.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Работа аниматоров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</w:tr>
      <w:tr w:rsidR="00157DDF" w:rsidRPr="00157DDF" w:rsidTr="006C7CB7">
        <w:trPr>
          <w:jc w:val="center"/>
        </w:trPr>
        <w:tc>
          <w:tcPr>
            <w:tcW w:w="617" w:type="dxa"/>
          </w:tcPr>
          <w:p w:rsidR="00157DDF" w:rsidRPr="00157DDF" w:rsidRDefault="00157DDF" w:rsidP="00157DDF">
            <w:pPr>
              <w:snapToGrid w:val="0"/>
            </w:pPr>
            <w:r w:rsidRPr="00157DDF">
              <w:t>28.</w:t>
            </w:r>
          </w:p>
        </w:tc>
        <w:tc>
          <w:tcPr>
            <w:tcW w:w="2357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Выезд Деда Мороза на дом</w:t>
            </w:r>
          </w:p>
        </w:tc>
        <w:tc>
          <w:tcPr>
            <w:tcW w:w="18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879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89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50</w:t>
            </w:r>
          </w:p>
        </w:tc>
        <w:tc>
          <w:tcPr>
            <w:tcW w:w="982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50</w:t>
            </w:r>
          </w:p>
        </w:tc>
        <w:tc>
          <w:tcPr>
            <w:tcW w:w="93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50</w:t>
            </w:r>
          </w:p>
        </w:tc>
      </w:tr>
    </w:tbl>
    <w:p w:rsidR="00157DDF" w:rsidRPr="00157DDF" w:rsidRDefault="00157DDF" w:rsidP="00157DDF">
      <w:pPr>
        <w:pStyle w:val="a5"/>
        <w:spacing w:before="0" w:after="0" w:afterAutospacing="0"/>
        <w:ind w:firstLine="390"/>
        <w:jc w:val="center"/>
        <w:rPr>
          <w:rFonts w:ascii="Times New Roman" w:hAnsi="Times New Roman" w:cs="Times New Roman"/>
          <w:b/>
        </w:rPr>
      </w:pPr>
    </w:p>
    <w:p w:rsidR="00157DDF" w:rsidRPr="00157DDF" w:rsidRDefault="00157DDF" w:rsidP="00157DDF">
      <w:pPr>
        <w:widowControl w:val="0"/>
        <w:ind w:left="993" w:hanging="284"/>
        <w:jc w:val="center"/>
        <w:rPr>
          <w:b/>
          <w:bCs/>
        </w:rPr>
      </w:pPr>
    </w:p>
    <w:p w:rsidR="00157DDF" w:rsidRPr="00157DDF" w:rsidRDefault="00157DDF" w:rsidP="00157DDF">
      <w:pPr>
        <w:widowControl w:val="0"/>
        <w:ind w:left="993" w:hanging="284"/>
        <w:jc w:val="center"/>
        <w:rPr>
          <w:b/>
          <w:bCs/>
        </w:rPr>
      </w:pPr>
    </w:p>
    <w:p w:rsidR="00157DDF" w:rsidRPr="00157DDF" w:rsidRDefault="00157DDF" w:rsidP="00157DDF">
      <w:pPr>
        <w:widowControl w:val="0"/>
        <w:ind w:left="993" w:hanging="284"/>
        <w:jc w:val="center"/>
        <w:rPr>
          <w:b/>
          <w:bCs/>
        </w:rPr>
      </w:pPr>
      <w:r w:rsidRPr="00157DDF">
        <w:rPr>
          <w:b/>
          <w:bCs/>
        </w:rPr>
        <w:t>Цели  и ожидаемые результаты реализации муниципальной Программы.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 xml:space="preserve">    Развитие сферы культуры является одним из приоритетных направлений социальной политики государства. 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В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№ 1662-р, (далее – Концепция)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В документе сформулирована цель государственной политики в сфере культуры – развитие и реализация культурного и духовного потенциала каждой личности и общества в целом, а также установлены целевые ориентиры развития сферы культуры.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создание условий для повышения качества и разнообразия услуг, предоставляемых в сфере культуры;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сохранение и популяризация культурного наследия народов России;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использование культурного потенциала России для формирования положительного образа страны за рубежом;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совершенствование организационных, экономических и правовых механизмов развития сферы культуры.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 xml:space="preserve"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</w:t>
      </w:r>
      <w:r w:rsidRPr="00157DDF">
        <w:lastRenderedPageBreak/>
        <w:t>обеспечения качества, доступности и конкурентоспособности туристских услуг в Российской Федерации</w:t>
      </w:r>
    </w:p>
    <w:p w:rsidR="00157DDF" w:rsidRPr="00157DDF" w:rsidRDefault="00157DDF" w:rsidP="00157DDF">
      <w:pPr>
        <w:ind w:firstLine="708"/>
        <w:contextualSpacing/>
        <w:jc w:val="both"/>
      </w:pPr>
      <w:r w:rsidRPr="00157DDF">
        <w:t>В соответствии с Концепцией главной целью культурной политики Комсомольского муниципального района является сохранение культурного наследия, эффективная реализация культурного потенциала муниципального образования,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 обществе.</w:t>
      </w:r>
    </w:p>
    <w:p w:rsidR="00157DDF" w:rsidRPr="00157DDF" w:rsidRDefault="00157DDF" w:rsidP="00157DDF">
      <w:pPr>
        <w:ind w:firstLine="709"/>
        <w:contextualSpacing/>
        <w:jc w:val="both"/>
      </w:pPr>
    </w:p>
    <w:p w:rsidR="00157DDF" w:rsidRPr="00157DDF" w:rsidRDefault="00157DDF" w:rsidP="00157DDF">
      <w:pPr>
        <w:ind w:firstLine="709"/>
        <w:contextualSpacing/>
        <w:jc w:val="both"/>
      </w:pPr>
      <w:r w:rsidRPr="00157DDF">
        <w:t>Муниципальная программа разработана с учетом основных направлений государственной политики в сфере культуры.</w:t>
      </w:r>
    </w:p>
    <w:p w:rsidR="00157DDF" w:rsidRPr="00157DDF" w:rsidRDefault="00157DDF" w:rsidP="00157DDF">
      <w:pPr>
        <w:ind w:firstLine="708"/>
        <w:contextualSpacing/>
        <w:jc w:val="both"/>
      </w:pPr>
    </w:p>
    <w:p w:rsidR="00157DDF" w:rsidRPr="00157DDF" w:rsidRDefault="00157DDF" w:rsidP="00157DDF">
      <w:pPr>
        <w:ind w:firstLine="709"/>
        <w:contextualSpacing/>
        <w:jc w:val="both"/>
      </w:pPr>
      <w:r w:rsidRPr="00157DDF">
        <w:t xml:space="preserve">Цель муниципальной программы – Обеспечение конституционного права населения Комсомольского городского поселения на доступ к ценностям культуры  и 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</w:r>
      <w:hyperlink r:id="rId11" w:anchor="YANDEX_47" w:history="1"/>
      <w:r w:rsidRPr="00157DDF">
        <w:rPr>
          <w:rStyle w:val="highlighthighlightactive"/>
        </w:rPr>
        <w:t> культуры,</w:t>
      </w:r>
      <w:r w:rsidRPr="00157DDF">
        <w:t xml:space="preserve"> повышение эффективности их деятельности.</w:t>
      </w:r>
    </w:p>
    <w:p w:rsidR="00157DDF" w:rsidRPr="00157DDF" w:rsidRDefault="00157DDF" w:rsidP="00157DDF">
      <w:pPr>
        <w:ind w:firstLine="709"/>
        <w:contextualSpacing/>
        <w:jc w:val="both"/>
      </w:pPr>
      <w:r w:rsidRPr="00157DDF">
        <w:t>Достижение указанной цели будет достигнуто посредством решения следующих задач: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сохранение и историко-культурного наследия Комсомольского городского поселения;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обеспечение подготовки и повышения квалификации кадров для учреждений культуры;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внедрение инновационных форм работы и модернизация сферы культуры;</w:t>
      </w:r>
    </w:p>
    <w:p w:rsidR="00157DDF" w:rsidRPr="00157DDF" w:rsidRDefault="00157DDF" w:rsidP="00157DDF">
      <w:pPr>
        <w:ind w:firstLine="709"/>
        <w:contextualSpacing/>
        <w:jc w:val="both"/>
      </w:pPr>
      <w:r w:rsidRPr="00157DDF">
        <w:t>развитие въездного туризма.</w:t>
      </w:r>
    </w:p>
    <w:p w:rsidR="00157DDF" w:rsidRPr="00157DDF" w:rsidRDefault="00157DDF" w:rsidP="00157DDF">
      <w:pPr>
        <w:pStyle w:val="Pro-TabName"/>
        <w:spacing w:before="0" w:after="0"/>
        <w:rPr>
          <w:rFonts w:ascii="Times New Roman" w:hAnsi="Times New Roman"/>
          <w:color w:val="auto"/>
          <w:szCs w:val="24"/>
        </w:rPr>
      </w:pPr>
    </w:p>
    <w:p w:rsidR="00157DDF" w:rsidRPr="00157DDF" w:rsidRDefault="00157DDF" w:rsidP="00157DDF">
      <w:pPr>
        <w:pStyle w:val="Pro-TabName"/>
        <w:spacing w:before="0" w:after="0"/>
        <w:jc w:val="center"/>
        <w:rPr>
          <w:rFonts w:ascii="Times New Roman" w:hAnsi="Times New Roman"/>
          <w:color w:val="auto"/>
          <w:szCs w:val="24"/>
        </w:rPr>
      </w:pPr>
      <w:r w:rsidRPr="00157DDF">
        <w:rPr>
          <w:rFonts w:ascii="Times New Roman" w:hAnsi="Times New Roman"/>
          <w:color w:val="auto"/>
          <w:szCs w:val="24"/>
        </w:rPr>
        <w:t>3. Сведения о целевых индикаторах (показателях) реализации Программы</w:t>
      </w:r>
    </w:p>
    <w:p w:rsidR="00157DDF" w:rsidRPr="00157DDF" w:rsidRDefault="00157DDF" w:rsidP="00157DDF">
      <w:pPr>
        <w:jc w:val="both"/>
      </w:pPr>
      <w:r w:rsidRPr="00157DDF">
        <w:t xml:space="preserve">  </w:t>
      </w:r>
    </w:p>
    <w:tbl>
      <w:tblPr>
        <w:tblW w:w="9510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843"/>
        <w:gridCol w:w="992"/>
        <w:gridCol w:w="1134"/>
        <w:gridCol w:w="1070"/>
        <w:gridCol w:w="851"/>
        <w:gridCol w:w="1068"/>
      </w:tblGrid>
      <w:tr w:rsidR="00157DDF" w:rsidRPr="00157DDF" w:rsidTr="006C7CB7">
        <w:trPr>
          <w:jc w:val="center"/>
        </w:trPr>
        <w:tc>
          <w:tcPr>
            <w:tcW w:w="568" w:type="dxa"/>
            <w:vMerge w:val="restart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№</w:t>
            </w:r>
            <w:r w:rsidRPr="00157DDF">
              <w:rPr>
                <w:b/>
                <w:lang w:val="en-US"/>
              </w:rPr>
              <w:t xml:space="preserve"> п/п</w:t>
            </w:r>
          </w:p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1984" w:type="dxa"/>
            <w:vMerge w:val="restart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1843" w:type="dxa"/>
            <w:vMerge w:val="restart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Ед. изм.</w:t>
            </w:r>
          </w:p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5115" w:type="dxa"/>
            <w:gridSpan w:val="5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  <w:lang w:val="en-US"/>
              </w:rPr>
              <w:t>Значени</w:t>
            </w:r>
            <w:r w:rsidRPr="00157DDF">
              <w:rPr>
                <w:b/>
              </w:rPr>
              <w:t>я  целевых индикаторов (</w:t>
            </w:r>
            <w:r w:rsidRPr="00157DDF">
              <w:rPr>
                <w:b/>
                <w:lang w:val="en-US"/>
              </w:rPr>
              <w:t>показателей</w:t>
            </w:r>
            <w:r w:rsidRPr="00157DDF">
              <w:rPr>
                <w:b/>
              </w:rPr>
              <w:t>)</w:t>
            </w:r>
          </w:p>
        </w:tc>
      </w:tr>
      <w:tr w:rsidR="00157DDF" w:rsidRPr="00157DDF" w:rsidTr="006C7CB7">
        <w:trPr>
          <w:trHeight w:val="876"/>
          <w:jc w:val="center"/>
        </w:trPr>
        <w:tc>
          <w:tcPr>
            <w:tcW w:w="568" w:type="dxa"/>
            <w:vMerge/>
          </w:tcPr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1984" w:type="dxa"/>
            <w:vMerge/>
          </w:tcPr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992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</w:p>
          <w:p w:rsidR="00157DDF" w:rsidRPr="00157DDF" w:rsidRDefault="00157DDF" w:rsidP="00157DD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2017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2018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2019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2020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чел.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5500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посещений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25635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экз.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97860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4.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Увеличение доли поступления новой литературы по отношению к </w:t>
            </w:r>
            <w:r w:rsidRPr="00157DDF">
              <w:rPr>
                <w:lang/>
              </w:rPr>
              <w:lastRenderedPageBreak/>
              <w:t xml:space="preserve">фонду библиотеки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lastRenderedPageBreak/>
              <w:t>%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1,05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lastRenderedPageBreak/>
              <w:t>5.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1,85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6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55,75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7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190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8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Участие в областных совещан</w:t>
            </w:r>
            <w:r w:rsidRPr="00157DDF">
              <w:t>и</w:t>
            </w:r>
            <w:r w:rsidRPr="00157DDF">
              <w:t>ях, семинарах,  курсах повышения квалифик</w:t>
            </w:r>
            <w:r w:rsidRPr="00157DDF">
              <w:t>а</w:t>
            </w:r>
            <w:r w:rsidRPr="00157DDF">
              <w:t>ции (раз)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Работа по программам: 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«Литература и искусство. Наука. Музыка. Любовь.»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старшему поколению»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семейного чтения»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«Социальная адаптация молодежи»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«Летняя Библиополянка»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contextualSpacing/>
              <w:jc w:val="both"/>
            </w:pPr>
            <w:r w:rsidRPr="00157DDF">
              <w:t xml:space="preserve">     1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10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Модернизация рабочих мест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contextualSpacing/>
              <w:jc w:val="both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11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ксерокопий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0,53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0,53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Количество обращений  к системе Интернет, </w:t>
            </w:r>
            <w:r w:rsidRPr="00157DDF">
              <w:lastRenderedPageBreak/>
              <w:t>программе «Консультант+» при наличии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lastRenderedPageBreak/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0,1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0,15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0,15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lastRenderedPageBreak/>
              <w:t>13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Кол-во выданных библиографических справок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.шт.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1,5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1,5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14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10,5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15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6,25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6,3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16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68,0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 xml:space="preserve">73,0 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73,0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75,0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17.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разы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8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lastRenderedPageBreak/>
              <w:t>18.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Показ театрально-концертных представлений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40,0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45,0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19.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60,0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61,0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61,0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65,0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</w:pPr>
            <w:r w:rsidRPr="00157DDF">
              <w:t>20.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Доля выездных концертов Муниципального 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процентов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43,0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47,0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47,0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48,0</w:t>
            </w: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  <w:jc w:val="center"/>
            </w:pPr>
          </w:p>
          <w:p w:rsidR="00157DDF" w:rsidRPr="00157DDF" w:rsidRDefault="00157DDF" w:rsidP="00157DDF">
            <w:pPr>
              <w:snapToGrid w:val="0"/>
            </w:pP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21.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Молодежные, праздничные дискотеки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22.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Школьные дискотеки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23.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 xml:space="preserve">1 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24.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Концерты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25.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26.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Кинофильмы для детей 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27.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Работа аниматоров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</w:tr>
      <w:tr w:rsidR="00157DDF" w:rsidRPr="00157DDF" w:rsidTr="006C7CB7">
        <w:trPr>
          <w:jc w:val="center"/>
        </w:trPr>
        <w:tc>
          <w:tcPr>
            <w:tcW w:w="568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28.</w:t>
            </w:r>
          </w:p>
        </w:tc>
        <w:tc>
          <w:tcPr>
            <w:tcW w:w="198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Выезд Деда Мороза на дом</w:t>
            </w:r>
          </w:p>
        </w:tc>
        <w:tc>
          <w:tcPr>
            <w:tcW w:w="184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snapToGrid w:val="0"/>
              <w:jc w:val="center"/>
            </w:pPr>
          </w:p>
        </w:tc>
        <w:tc>
          <w:tcPr>
            <w:tcW w:w="1134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1070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1068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50</w:t>
            </w:r>
          </w:p>
        </w:tc>
      </w:tr>
    </w:tbl>
    <w:p w:rsidR="00157DDF" w:rsidRPr="00157DDF" w:rsidRDefault="00157DDF" w:rsidP="00157DDF">
      <w:pPr>
        <w:jc w:val="both"/>
      </w:pP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Главными качественными результатами реализации муниципальной программы будут: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повышение качества услуг, предоставляемых населению учреждениями культуры;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активизация деятельности учреждений культуры Комсомольского городского поселения;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модернизация материальной базы;</w:t>
      </w:r>
    </w:p>
    <w:p w:rsidR="00157DDF" w:rsidRPr="00157DDF" w:rsidRDefault="00157DDF" w:rsidP="00157DDF">
      <w:pPr>
        <w:ind w:firstLine="720"/>
        <w:contextualSpacing/>
        <w:jc w:val="both"/>
      </w:pPr>
      <w:r w:rsidRPr="00157DDF">
        <w:t>повышение общей культуры населения города.</w:t>
      </w:r>
    </w:p>
    <w:p w:rsidR="00157DDF" w:rsidRPr="00157DDF" w:rsidRDefault="00157DDF" w:rsidP="00157DDF">
      <w:pPr>
        <w:rPr>
          <w:b/>
        </w:rPr>
      </w:pPr>
    </w:p>
    <w:p w:rsidR="00157DDF" w:rsidRPr="00157DDF" w:rsidRDefault="00157DDF" w:rsidP="00157DDF">
      <w:pPr>
        <w:ind w:firstLine="851"/>
        <w:jc w:val="center"/>
        <w:rPr>
          <w:b/>
        </w:rPr>
      </w:pPr>
      <w:r w:rsidRPr="00157DDF">
        <w:rPr>
          <w:b/>
        </w:rPr>
        <w:t>4. Ресурсное обеспечение муниципальной программы</w:t>
      </w:r>
    </w:p>
    <w:p w:rsidR="00157DDF" w:rsidRPr="00157DDF" w:rsidRDefault="00157DDF" w:rsidP="00157DDF">
      <w:pPr>
        <w:ind w:firstLine="851"/>
        <w:jc w:val="center"/>
      </w:pPr>
    </w:p>
    <w:p w:rsidR="00157DDF" w:rsidRPr="00157DDF" w:rsidRDefault="00157DDF" w:rsidP="00157DDF">
      <w:pPr>
        <w:ind w:firstLine="851"/>
        <w:jc w:val="both"/>
      </w:pPr>
      <w:r w:rsidRPr="00157DDF">
        <w:t>Финансовое обеспечение реализации муниципальной программы осуществляется за счет средств бюджета Комсомольского городского поселения.</w:t>
      </w:r>
    </w:p>
    <w:p w:rsidR="00157DDF" w:rsidRPr="00157DDF" w:rsidRDefault="00157DDF" w:rsidP="00157DDF">
      <w:pPr>
        <w:ind w:firstLine="851"/>
        <w:jc w:val="both"/>
      </w:pPr>
      <w:r w:rsidRPr="00157DDF"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157DDF" w:rsidRPr="00157DDF" w:rsidRDefault="00157DDF" w:rsidP="00157DDF">
      <w:pPr>
        <w:pStyle w:val="a5"/>
        <w:spacing w:before="0" w:after="0" w:afterAutospacing="0"/>
        <w:ind w:firstLine="0"/>
        <w:jc w:val="left"/>
        <w:rPr>
          <w:rFonts w:ascii="Times New Roman" w:hAnsi="Times New Roman" w:cs="Times New Roman"/>
        </w:rPr>
      </w:pPr>
      <w:r w:rsidRPr="00157DDF">
        <w:rPr>
          <w:rFonts w:ascii="Times New Roman" w:hAnsi="Times New Roman" w:cs="Times New Roman"/>
        </w:rPr>
        <w:t xml:space="preserve">    </w:t>
      </w:r>
    </w:p>
    <w:tbl>
      <w:tblPr>
        <w:tblpPr w:leftFromText="180" w:rightFromText="180" w:vertAnchor="text" w:horzAnchor="page" w:tblpX="438" w:tblpY="2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907"/>
        <w:gridCol w:w="1701"/>
        <w:gridCol w:w="1559"/>
        <w:gridCol w:w="1701"/>
        <w:gridCol w:w="1701"/>
      </w:tblGrid>
      <w:tr w:rsidR="00157DDF" w:rsidRPr="00157DDF" w:rsidTr="006C7CB7">
        <w:tc>
          <w:tcPr>
            <w:tcW w:w="596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№ п/п</w:t>
            </w:r>
          </w:p>
        </w:tc>
        <w:tc>
          <w:tcPr>
            <w:tcW w:w="3907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Наименование подпрограммы/ Источник ресурсного обеспечения</w:t>
            </w: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2017год</w:t>
            </w:r>
          </w:p>
        </w:tc>
        <w:tc>
          <w:tcPr>
            <w:tcW w:w="1559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2019год</w:t>
            </w: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2020год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Программа, всего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19586865,44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23565167,40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19064810,49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19846512,32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19586865,44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23565167,40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19061592,49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19846512,32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местный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16387250,44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17874679,40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19061592,49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19843294,32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областной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3199615,00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5687353,00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4503" w:type="dxa"/>
            <w:gridSpan w:val="2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 w:val="restart"/>
          </w:tcPr>
          <w:p w:rsidR="00157DDF" w:rsidRPr="00157DDF" w:rsidRDefault="00157DDF" w:rsidP="00157DDF">
            <w:r w:rsidRPr="00157DDF">
              <w:t>1</w:t>
            </w:r>
          </w:p>
        </w:tc>
        <w:tc>
          <w:tcPr>
            <w:tcW w:w="3907" w:type="dxa"/>
          </w:tcPr>
          <w:p w:rsidR="00157DDF" w:rsidRPr="00157DDF" w:rsidRDefault="00157DDF" w:rsidP="00157DDF">
            <w:r w:rsidRPr="00157DDF">
              <w:t xml:space="preserve">Подпрограмма  </w:t>
            </w:r>
            <w:r w:rsidRPr="00157DDF">
              <w:rPr>
                <w:b/>
              </w:rPr>
              <w:t>«</w:t>
            </w:r>
            <w:r w:rsidRPr="00157DDF">
              <w:t xml:space="preserve">Библиотечное обслуживание населения, комплектование и обеспечение сохранности библиотечных фондов библиотек поселения» 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5256882,84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5937497,40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6090739,25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ind w:left="-189"/>
              <w:jc w:val="center"/>
            </w:pPr>
            <w:r w:rsidRPr="00157DDF">
              <w:t>6417550,32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5256882,84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5937497,40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6090739,25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ind w:left="-189"/>
              <w:jc w:val="center"/>
            </w:pPr>
            <w:r w:rsidRPr="00157DDF">
              <w:t>6417550,32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местный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4942078,84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5239611,40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6087521,25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ind w:left="-189"/>
              <w:jc w:val="center"/>
            </w:pPr>
            <w:r w:rsidRPr="00157DDF">
              <w:t>6414332,32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областной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694751,00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 w:val="restart"/>
          </w:tcPr>
          <w:p w:rsidR="00157DDF" w:rsidRPr="00157DDF" w:rsidRDefault="00157DDF" w:rsidP="00157DDF">
            <w:r w:rsidRPr="00157DDF">
              <w:t>2</w:t>
            </w:r>
          </w:p>
        </w:tc>
        <w:tc>
          <w:tcPr>
            <w:tcW w:w="3907" w:type="dxa"/>
          </w:tcPr>
          <w:p w:rsidR="00157DDF" w:rsidRPr="00157DDF" w:rsidRDefault="00157DDF" w:rsidP="00157DDF">
            <w:r w:rsidRPr="00157DDF">
              <w:t>Подпрограмма « Организация культурно-досугового обслуживания населения Комсомольского городского поселения»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14 329 982,60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17627670,00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12 974 071,24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13 428 962,00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14 329 982,60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17627670,00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12 974 071,24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13 428 962,00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местный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11 445 171,60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12635068,00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12 974 071,24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13 428 962,00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областной бюджет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2884811,00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4992602,00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бюджеты государственных внебюджетных фондов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96" w:type="dxa"/>
            <w:vMerge/>
          </w:tcPr>
          <w:p w:rsidR="00157DDF" w:rsidRPr="00157DDF" w:rsidRDefault="00157DDF" w:rsidP="00157DDF"/>
        </w:tc>
        <w:tc>
          <w:tcPr>
            <w:tcW w:w="3907" w:type="dxa"/>
          </w:tcPr>
          <w:p w:rsidR="00157DDF" w:rsidRPr="00157DDF" w:rsidRDefault="00157DDF" w:rsidP="00157DDF">
            <w:pPr>
              <w:rPr>
                <w:lang w:val="en-US"/>
              </w:rPr>
            </w:pPr>
            <w:r w:rsidRPr="00157DDF">
              <w:t>- «источник финансирования»</w:t>
            </w: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701" w:type="dxa"/>
          </w:tcPr>
          <w:p w:rsidR="00157DDF" w:rsidRPr="00157DDF" w:rsidRDefault="00157DDF" w:rsidP="00157DDF">
            <w:pPr>
              <w:jc w:val="center"/>
            </w:pPr>
          </w:p>
        </w:tc>
      </w:tr>
    </w:tbl>
    <w:p w:rsidR="00157DDF" w:rsidRPr="00157DDF" w:rsidRDefault="00157DDF" w:rsidP="00157DDF">
      <w:pPr>
        <w:shd w:val="clear" w:color="auto" w:fill="FFFFFF"/>
        <w:ind w:right="10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shd w:val="clear" w:color="auto" w:fill="FFFFFF"/>
        <w:ind w:right="10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shd w:val="clear" w:color="auto" w:fill="FFFFFF"/>
        <w:ind w:right="10" w:firstLine="442"/>
        <w:jc w:val="both"/>
      </w:pPr>
    </w:p>
    <w:p w:rsidR="00157DDF" w:rsidRPr="00157DDF" w:rsidRDefault="00157DDF" w:rsidP="00157DDF">
      <w:pPr>
        <w:pStyle w:val="a8"/>
        <w:spacing w:after="0"/>
        <w:ind w:left="-284" w:firstLine="284"/>
        <w:jc w:val="right"/>
        <w:rPr>
          <w:sz w:val="24"/>
          <w:szCs w:val="24"/>
        </w:rPr>
      </w:pPr>
    </w:p>
    <w:p w:rsidR="00157DDF" w:rsidRPr="00157DDF" w:rsidRDefault="00157DDF" w:rsidP="00157DDF">
      <w:pPr>
        <w:pStyle w:val="a8"/>
        <w:spacing w:after="0"/>
        <w:ind w:left="-284" w:firstLine="284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>Приложение 1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 xml:space="preserve"> Муниципальной программы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 xml:space="preserve"> «Культура Комсомольского городского поселения 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>Комсомольского муниципального района»</w:t>
      </w:r>
    </w:p>
    <w:p w:rsidR="00157DDF" w:rsidRPr="00157DDF" w:rsidRDefault="00157DDF" w:rsidP="00157DDF">
      <w:pPr>
        <w:numPr>
          <w:ilvl w:val="0"/>
          <w:numId w:val="13"/>
        </w:numPr>
        <w:contextualSpacing/>
        <w:jc w:val="center"/>
        <w:rPr>
          <w:b/>
          <w:bCs/>
        </w:rPr>
      </w:pPr>
      <w:r w:rsidRPr="00157DDF">
        <w:rPr>
          <w:b/>
          <w:bCs/>
        </w:rPr>
        <w:t xml:space="preserve">ПАСПОРТ  ПОДПРОГРАММЫ </w:t>
      </w:r>
    </w:p>
    <w:p w:rsidR="00157DDF" w:rsidRPr="00157DDF" w:rsidRDefault="00157DDF" w:rsidP="00157DDF">
      <w:pPr>
        <w:ind w:left="360"/>
        <w:contextualSpacing/>
        <w:jc w:val="center"/>
        <w:rPr>
          <w:b/>
          <w:bCs/>
        </w:rPr>
      </w:pPr>
      <w:r w:rsidRPr="00157DDF">
        <w:rPr>
          <w:b/>
          <w:bCs/>
        </w:rPr>
        <w:t>муниципальной программы Комсомольского городского поселения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</w:p>
    <w:tbl>
      <w:tblPr>
        <w:tblW w:w="0" w:type="auto"/>
        <w:jc w:val="righ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2"/>
        <w:gridCol w:w="8213"/>
      </w:tblGrid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>Наименование подпрограммы</w:t>
            </w:r>
          </w:p>
        </w:tc>
        <w:tc>
          <w:tcPr>
            <w:tcW w:w="8785" w:type="dxa"/>
          </w:tcPr>
          <w:p w:rsidR="00157DDF" w:rsidRPr="00157DDF" w:rsidRDefault="00157DDF" w:rsidP="00157DDF">
            <w:pPr>
              <w:pStyle w:val="a5"/>
              <w:spacing w:before="0" w:after="0" w:afterAutospacing="0"/>
              <w:jc w:val="center"/>
              <w:rPr>
                <w:rFonts w:ascii="Times New Roman" w:hAnsi="Times New Roman" w:cs="Times New Roman"/>
              </w:rPr>
            </w:pPr>
            <w:r w:rsidRPr="00157DDF">
              <w:rPr>
                <w:rFonts w:ascii="Times New Roman" w:hAnsi="Times New Roman" w:cs="Times New Roman"/>
              </w:rPr>
              <w:t>Организация культурно-досугового обслуживания населения Комсомольского городского поселения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 xml:space="preserve">Срок реализации подпрограммы </w:t>
            </w:r>
          </w:p>
        </w:tc>
        <w:tc>
          <w:tcPr>
            <w:tcW w:w="8785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2017-2020 годы 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contextualSpacing/>
              <w:rPr>
                <w:b/>
              </w:rPr>
            </w:pPr>
            <w:r w:rsidRPr="00157DDF">
              <w:rPr>
                <w:b/>
              </w:rPr>
              <w:t>Ответственный исполнитель подпрограммы</w:t>
            </w:r>
          </w:p>
        </w:tc>
        <w:tc>
          <w:tcPr>
            <w:tcW w:w="8785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>Исполнители основных мероприятий</w:t>
            </w:r>
          </w:p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>(мероприятий)</w:t>
            </w:r>
          </w:p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 xml:space="preserve"> подпрограммы</w:t>
            </w:r>
          </w:p>
        </w:tc>
        <w:tc>
          <w:tcPr>
            <w:tcW w:w="8785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Муниципальное казённое учреждение «Городской Дом культуры»                                                              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>Задачи  подпрограммы</w:t>
            </w:r>
          </w:p>
        </w:tc>
        <w:tc>
          <w:tcPr>
            <w:tcW w:w="8785" w:type="dxa"/>
          </w:tcPr>
          <w:p w:rsidR="00157DDF" w:rsidRPr="00157DDF" w:rsidRDefault="00157DDF" w:rsidP="00157DDF">
            <w:r w:rsidRPr="00157DDF">
              <w:t>Комплексное решение проблем развития культурно-досуговой деятельности на территории Комсомольского муниципального района. Обеспечение модернизации в сфере культуры, сохранение культурного наследия , сохранение и развитие системы образования в сфере культуры и искусства, сохранение и развитие культурно-досуговой деятельности учреждения.</w:t>
            </w:r>
          </w:p>
          <w:p w:rsidR="00157DDF" w:rsidRPr="00157DDF" w:rsidRDefault="00157DDF" w:rsidP="00157DDF">
            <w:r w:rsidRPr="00157DDF">
              <w:t>Задачи Подпрограммы:</w:t>
            </w:r>
          </w:p>
          <w:p w:rsidR="00157DDF" w:rsidRPr="00157DDF" w:rsidRDefault="00157DDF" w:rsidP="00157DDF">
            <w:r w:rsidRPr="00157DDF">
              <w:t>1.Повышение доступности культурных услуг для всех категорий и групп населения;</w:t>
            </w:r>
          </w:p>
          <w:p w:rsidR="00157DDF" w:rsidRPr="00157DDF" w:rsidRDefault="00157DDF" w:rsidP="00157DDF">
            <w:r w:rsidRPr="00157DDF">
              <w:t>2. Содействие росту многообразия и богатства творческих процессов;</w:t>
            </w:r>
          </w:p>
          <w:p w:rsidR="00157DDF" w:rsidRPr="00157DDF" w:rsidRDefault="00157DDF" w:rsidP="00157DDF">
            <w:r w:rsidRPr="00157DDF">
              <w:t>3.Совершенствование информационного пространства культуры;</w:t>
            </w:r>
          </w:p>
          <w:p w:rsidR="00157DDF" w:rsidRPr="00157DDF" w:rsidRDefault="00157DDF" w:rsidP="00157DDF">
            <w:r w:rsidRPr="00157DDF">
              <w:t>4.Повышение престижа культуры и культурной деятельности Муниципального  казённого учреждения «Городской Дом культуры» в Комсомольском муниципальном районе.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 xml:space="preserve">Объем ресурсного обеспечения подпрограммы </w:t>
            </w:r>
          </w:p>
          <w:p w:rsidR="00157DDF" w:rsidRPr="00157DDF" w:rsidRDefault="00157DDF" w:rsidP="00157DDF">
            <w:pPr>
              <w:rPr>
                <w:b/>
              </w:rPr>
            </w:pPr>
          </w:p>
        </w:tc>
        <w:tc>
          <w:tcPr>
            <w:tcW w:w="8785" w:type="dxa"/>
          </w:tcPr>
          <w:p w:rsidR="00157DDF" w:rsidRPr="00157DDF" w:rsidRDefault="00157DDF" w:rsidP="00157DDF">
            <w:pPr>
              <w:jc w:val="both"/>
            </w:pPr>
            <w:r w:rsidRPr="00157DDF">
              <w:t>Общий объем бюджетных ассигнований: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2017 году –   14 329 982,60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2018 году –   17 627 670,00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2019 году -    12 974 071,24 руб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2020 году -    13 428 962,00 руб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том числе из местного бюджета: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2017 году –    11 445 171,60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2018 году –    12 635 068,00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2019 году -     12 974 071,24 руб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2020 году -     13 428 962,00 руб</w:t>
            </w:r>
          </w:p>
        </w:tc>
      </w:tr>
      <w:tr w:rsidR="00157DDF" w:rsidRPr="00157DDF" w:rsidTr="006C7CB7">
        <w:trPr>
          <w:jc w:val="right"/>
        </w:trPr>
        <w:tc>
          <w:tcPr>
            <w:tcW w:w="2272" w:type="dxa"/>
          </w:tcPr>
          <w:p w:rsidR="00157DDF" w:rsidRPr="00157DDF" w:rsidRDefault="00157DDF" w:rsidP="00157DDF">
            <w:pPr>
              <w:rPr>
                <w:b/>
              </w:rPr>
            </w:pPr>
            <w:r w:rsidRPr="00157DDF">
              <w:rPr>
                <w:b/>
              </w:rPr>
              <w:t xml:space="preserve">Ожидаемые результаты реализации </w:t>
            </w:r>
            <w:r w:rsidRPr="00157DDF">
              <w:rPr>
                <w:b/>
              </w:rPr>
              <w:lastRenderedPageBreak/>
              <w:t>подпрограммы</w:t>
            </w:r>
          </w:p>
        </w:tc>
        <w:tc>
          <w:tcPr>
            <w:tcW w:w="8785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      </w:r>
          </w:p>
          <w:p w:rsidR="00157DDF" w:rsidRPr="00157DDF" w:rsidRDefault="00157DDF" w:rsidP="00157DDF">
            <w:pPr>
              <w:jc w:val="both"/>
            </w:pPr>
            <w:r w:rsidRPr="00157DDF">
              <w:lastRenderedPageBreak/>
              <w:t>- улучшить материально-техническую базу;</w:t>
            </w:r>
          </w:p>
          <w:p w:rsidR="00157DDF" w:rsidRPr="00157DDF" w:rsidRDefault="00157DDF" w:rsidP="00157DDF">
            <w:pPr>
              <w:jc w:val="both"/>
            </w:pPr>
            <w:r w:rsidRPr="00157DDF">
              <w:t>- повысить качество проводимых мероприятий и оказания услуг учреждениями культуры;</w:t>
            </w:r>
          </w:p>
          <w:p w:rsidR="00157DDF" w:rsidRPr="00157DDF" w:rsidRDefault="00157DDF" w:rsidP="00157DDF">
            <w:pPr>
              <w:jc w:val="both"/>
            </w:pPr>
            <w:r w:rsidRPr="00157DDF">
              <w:t>- привлечь большее количество участников и зрителей культурно-досуговых мероприятий;</w:t>
            </w:r>
          </w:p>
          <w:p w:rsidR="00157DDF" w:rsidRPr="00157DDF" w:rsidRDefault="00157DDF" w:rsidP="00157DDF">
            <w:pPr>
              <w:jc w:val="both"/>
            </w:pPr>
            <w:r w:rsidRPr="00157DDF">
              <w:t>- разнообразить формы работы с различными слоями населения.</w:t>
            </w:r>
          </w:p>
        </w:tc>
      </w:tr>
    </w:tbl>
    <w:p w:rsidR="00157DDF" w:rsidRPr="00157DDF" w:rsidRDefault="00157DDF" w:rsidP="00157DDF">
      <w:pPr>
        <w:jc w:val="center"/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2. Характеристика основных мероприятий подпрограммы</w:t>
      </w:r>
    </w:p>
    <w:p w:rsidR="00157DDF" w:rsidRPr="00157DDF" w:rsidRDefault="00157DDF" w:rsidP="00157DDF">
      <w:pPr>
        <w:jc w:val="center"/>
        <w:rPr>
          <w:b/>
        </w:rPr>
      </w:pPr>
    </w:p>
    <w:p w:rsidR="00157DDF" w:rsidRPr="00157DDF" w:rsidRDefault="00157DDF" w:rsidP="00157DDF">
      <w:pPr>
        <w:jc w:val="both"/>
      </w:pPr>
      <w:r w:rsidRPr="00157DDF">
        <w:t>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культуры.</w:t>
      </w:r>
    </w:p>
    <w:p w:rsidR="00157DDF" w:rsidRPr="00157DDF" w:rsidRDefault="00157DDF" w:rsidP="00157DDF">
      <w:pPr>
        <w:jc w:val="both"/>
      </w:pPr>
      <w:r w:rsidRPr="00157DDF">
        <w:t>В настоящее время одной из главных тенденций развития культуры является формирование инфраструктуры, приспособленной к реализации новых функций и основанной на принципах взаимодействия и координации.</w:t>
      </w:r>
    </w:p>
    <w:p w:rsidR="00157DDF" w:rsidRPr="00157DDF" w:rsidRDefault="00157DDF" w:rsidP="00157DDF">
      <w:pPr>
        <w:jc w:val="both"/>
      </w:pPr>
      <w:r w:rsidRPr="00157DDF">
        <w:t>Несмотря на комплекс мероприятий, направленных на повышение материально-технической базы учреждений культуры, проведение значительного числа культурных мероприятий, центральной проблемой продолжает оставаться недостаточно высокий спрос на культурные услуги среди населения Комсомольского муниципального района.</w:t>
      </w:r>
    </w:p>
    <w:p w:rsidR="00157DDF" w:rsidRPr="00157DDF" w:rsidRDefault="00157DDF" w:rsidP="00157DDF">
      <w:pPr>
        <w:jc w:val="both"/>
      </w:pPr>
      <w:r w:rsidRPr="00157DDF">
        <w:t>Другой проблемой, требующей повышенного внимания, является проблема доступности культурных услуг. Серьезными препятствиями могут являться нехватка информации, материальные проблемы, отсутствие комфорта для населения.</w:t>
      </w:r>
    </w:p>
    <w:p w:rsidR="00157DDF" w:rsidRPr="00157DDF" w:rsidRDefault="00157DDF" w:rsidP="00157DDF">
      <w:pPr>
        <w:jc w:val="both"/>
      </w:pPr>
      <w:r w:rsidRPr="00157DDF">
        <w:t>Реализация Подпрограммы способствует решению следующих вопросов:</w:t>
      </w:r>
    </w:p>
    <w:p w:rsidR="00157DDF" w:rsidRPr="00157DDF" w:rsidRDefault="00157DDF" w:rsidP="00157DDF">
      <w:pPr>
        <w:jc w:val="both"/>
      </w:pPr>
      <w:r w:rsidRPr="00157DDF">
        <w:t>- улучшение материально-технической базы;</w:t>
      </w:r>
    </w:p>
    <w:p w:rsidR="00157DDF" w:rsidRPr="00157DDF" w:rsidRDefault="00157DDF" w:rsidP="00157DDF">
      <w:pPr>
        <w:jc w:val="both"/>
      </w:pPr>
      <w:r w:rsidRPr="00157DDF">
        <w:t>- обеспечение равного доступа всех социальных слоев населения Комсомольского муниципального района к услугам муниципального казённого учреждения «Городской Дом культуры»;</w:t>
      </w:r>
    </w:p>
    <w:p w:rsidR="00157DDF" w:rsidRPr="00157DDF" w:rsidRDefault="00157DDF" w:rsidP="00157DDF">
      <w:pPr>
        <w:jc w:val="both"/>
      </w:pPr>
      <w:r w:rsidRPr="00157DDF">
        <w:t>- сохранение Муниципального казённого учреждения «Городской Дом культуры» как одного из центров культуры.</w:t>
      </w:r>
    </w:p>
    <w:p w:rsidR="00157DDF" w:rsidRPr="00157DDF" w:rsidRDefault="00157DDF" w:rsidP="00157DDF">
      <w:pPr>
        <w:jc w:val="both"/>
      </w:pPr>
      <w:r w:rsidRPr="00157DDF">
        <w:t xml:space="preserve">              Разработка Подпрограммы вызвана необходимостью поддержки и развития культуры в Комсомольском муниципальном районе, определения приоритетных направлений и разработки комплекса конкретных мероприятий до 2020 года.</w:t>
      </w:r>
    </w:p>
    <w:p w:rsidR="00157DDF" w:rsidRPr="00157DDF" w:rsidRDefault="00157DDF" w:rsidP="00157DDF">
      <w:pPr>
        <w:jc w:val="both"/>
      </w:pPr>
      <w:r w:rsidRPr="00157DDF">
        <w:t xml:space="preserve">              Приоритетными направлениями являются:</w:t>
      </w:r>
    </w:p>
    <w:p w:rsidR="00157DDF" w:rsidRPr="00157DDF" w:rsidRDefault="00157DDF" w:rsidP="00157DDF">
      <w:pPr>
        <w:jc w:val="both"/>
      </w:pPr>
      <w:r w:rsidRPr="00157DDF">
        <w:t>- повышение качества проводимых мероприятий и оказания услуг в Муниципальном казённом учреждении «Городской Дом культуры»;</w:t>
      </w:r>
    </w:p>
    <w:p w:rsidR="00157DDF" w:rsidRPr="00157DDF" w:rsidRDefault="00157DDF" w:rsidP="00157DDF">
      <w:pPr>
        <w:jc w:val="both"/>
      </w:pPr>
      <w:r w:rsidRPr="00157DDF">
        <w:t>- привлечение большего количества участников и зрителей к культурно-досуговым мероприятиям;</w:t>
      </w:r>
    </w:p>
    <w:p w:rsidR="00157DDF" w:rsidRPr="00157DDF" w:rsidRDefault="00157DDF" w:rsidP="00157DDF">
      <w:pPr>
        <w:jc w:val="both"/>
      </w:pPr>
      <w:r w:rsidRPr="00157DDF">
        <w:t>- повышение качества методической работы;</w:t>
      </w:r>
    </w:p>
    <w:p w:rsidR="00157DDF" w:rsidRPr="00157DDF" w:rsidRDefault="00157DDF" w:rsidP="00157DDF">
      <w:pPr>
        <w:jc w:val="both"/>
      </w:pPr>
      <w:r w:rsidRPr="00157DDF">
        <w:t>- разнообразие форм работы с различными слоями населения;</w:t>
      </w:r>
    </w:p>
    <w:p w:rsidR="00157DDF" w:rsidRPr="00157DDF" w:rsidRDefault="00157DDF" w:rsidP="00157DDF">
      <w:pPr>
        <w:jc w:val="both"/>
      </w:pPr>
      <w:r w:rsidRPr="00157DDF">
        <w:t>- улучшению материально-технической базы.</w:t>
      </w:r>
    </w:p>
    <w:p w:rsidR="00157DDF" w:rsidRPr="00157DDF" w:rsidRDefault="00157DDF" w:rsidP="00157DDF">
      <w:pPr>
        <w:jc w:val="both"/>
      </w:pPr>
      <w:r w:rsidRPr="00157DDF">
        <w:t>Подпрограмма основывается на фундаментальном значении культуры в жизни общества и рассматривает ее как целостную систему ценностей, формирующую нравственно-эстетические и духовные потребности людей.</w:t>
      </w:r>
    </w:p>
    <w:p w:rsidR="00157DDF" w:rsidRPr="00157DDF" w:rsidRDefault="00157DDF" w:rsidP="00157DDF">
      <w:pPr>
        <w:jc w:val="both"/>
      </w:pPr>
    </w:p>
    <w:p w:rsidR="00157DDF" w:rsidRPr="00157DDF" w:rsidRDefault="00157DDF" w:rsidP="00157DDF">
      <w:pPr>
        <w:jc w:val="both"/>
      </w:pPr>
      <w:r w:rsidRPr="00157DDF">
        <w:t>Таким образом, обеспечение качественных, разнообразных и доступных населению услуг, предоставляемых Муниципальным казённым учреждением «Городской Дом культуры», обуславливают  необходимость решения данных проблем программно-целевым методом.</w:t>
      </w:r>
    </w:p>
    <w:p w:rsidR="00157DDF" w:rsidRPr="00157DDF" w:rsidRDefault="00157DDF" w:rsidP="00157DDF">
      <w:pPr>
        <w:jc w:val="both"/>
      </w:pPr>
    </w:p>
    <w:p w:rsidR="00157DDF" w:rsidRPr="00157DDF" w:rsidRDefault="00157DDF" w:rsidP="00157DDF">
      <w:pPr>
        <w:widowControl w:val="0"/>
        <w:overflowPunct w:val="0"/>
        <w:autoSpaceDE w:val="0"/>
        <w:autoSpaceDN w:val="0"/>
        <w:adjustRightInd w:val="0"/>
        <w:jc w:val="center"/>
        <w:rPr>
          <w:b/>
        </w:rPr>
      </w:pPr>
      <w:r w:rsidRPr="00157DDF">
        <w:rPr>
          <w:b/>
        </w:rPr>
        <w:t>3. Целевые индикаторы (показатели) подпрограммы.</w:t>
      </w:r>
    </w:p>
    <w:p w:rsidR="00157DDF" w:rsidRPr="00157DDF" w:rsidRDefault="00157DDF" w:rsidP="00157DDF">
      <w:pPr>
        <w:jc w:val="both"/>
      </w:pPr>
      <w:r w:rsidRPr="00157DDF">
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</w:r>
    </w:p>
    <w:p w:rsidR="00157DDF" w:rsidRPr="00157DDF" w:rsidRDefault="00157DDF" w:rsidP="00157DDF">
      <w:pPr>
        <w:jc w:val="both"/>
      </w:pPr>
      <w:r w:rsidRPr="00157DDF">
        <w:t>- улучшить материально-техническую базу;</w:t>
      </w:r>
    </w:p>
    <w:p w:rsidR="00157DDF" w:rsidRPr="00157DDF" w:rsidRDefault="00157DDF" w:rsidP="00157DDF">
      <w:pPr>
        <w:jc w:val="both"/>
      </w:pPr>
      <w:r w:rsidRPr="00157DDF">
        <w:lastRenderedPageBreak/>
        <w:t>- повысить качество проводимых мероприятий и оказания услуг учреждениями культуры;</w:t>
      </w:r>
    </w:p>
    <w:p w:rsidR="00157DDF" w:rsidRPr="00157DDF" w:rsidRDefault="00157DDF" w:rsidP="00157DDF">
      <w:pPr>
        <w:jc w:val="both"/>
      </w:pPr>
      <w:r w:rsidRPr="00157DDF">
        <w:t>- привлечь большее количество участников и зрителей культурно-досуговых мероприятий;</w:t>
      </w:r>
    </w:p>
    <w:p w:rsidR="00157DDF" w:rsidRPr="00157DDF" w:rsidRDefault="00157DDF" w:rsidP="00157DDF">
      <w:pPr>
        <w:autoSpaceDE w:val="0"/>
        <w:jc w:val="both"/>
      </w:pPr>
      <w:r w:rsidRPr="00157DDF">
        <w:t>- разнообразить формы работы с различными слоями населения.</w:t>
      </w:r>
    </w:p>
    <w:p w:rsidR="00157DDF" w:rsidRPr="00157DDF" w:rsidRDefault="00157DDF" w:rsidP="00157DDF">
      <w:pPr>
        <w:autoSpaceDE w:val="0"/>
        <w:jc w:val="both"/>
      </w:pPr>
    </w:p>
    <w:tbl>
      <w:tblPr>
        <w:tblW w:w="9178" w:type="dxa"/>
        <w:jc w:val="right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14"/>
        <w:gridCol w:w="911"/>
        <w:gridCol w:w="911"/>
        <w:gridCol w:w="911"/>
        <w:gridCol w:w="911"/>
        <w:gridCol w:w="911"/>
      </w:tblGrid>
      <w:tr w:rsidR="00157DDF" w:rsidRPr="00157DDF" w:rsidTr="006C7CB7">
        <w:trPr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keepNext/>
              <w:snapToGrid w:val="0"/>
              <w:rPr>
                <w:b/>
                <w:lang/>
              </w:rPr>
            </w:pPr>
            <w:r w:rsidRPr="00157DDF">
              <w:rPr>
                <w:b/>
                <w:lang/>
              </w:rPr>
              <w:t>№ п/п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keepNext/>
              <w:snapToGrid w:val="0"/>
              <w:rPr>
                <w:b/>
                <w:lang/>
              </w:rPr>
            </w:pPr>
            <w:r w:rsidRPr="00157DD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Ед. изм.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2018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2019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2020</w:t>
            </w:r>
          </w:p>
        </w:tc>
      </w:tr>
      <w:tr w:rsidR="00157DDF" w:rsidRPr="00157DDF" w:rsidTr="006C7CB7">
        <w:trPr>
          <w:trHeight w:val="53"/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10,0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10,5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10,5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10,5</w:t>
            </w:r>
          </w:p>
        </w:tc>
      </w:tr>
      <w:tr w:rsidR="00157DDF" w:rsidRPr="00157DDF" w:rsidTr="006C7CB7">
        <w:trPr>
          <w:trHeight w:val="229"/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6,25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6,3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6,3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6,3</w:t>
            </w:r>
          </w:p>
        </w:tc>
      </w:tr>
      <w:tr w:rsidR="00157DDF" w:rsidRPr="00157DDF" w:rsidTr="006C7CB7">
        <w:trPr>
          <w:trHeight w:val="177"/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68,0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73,0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73,0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75,0</w:t>
            </w:r>
          </w:p>
        </w:tc>
      </w:tr>
      <w:tr w:rsidR="00157DDF" w:rsidRPr="00157DDF" w:rsidTr="006C7CB7">
        <w:trPr>
          <w:trHeight w:val="177"/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4.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разы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8</w:t>
            </w:r>
          </w:p>
        </w:tc>
      </w:tr>
      <w:tr w:rsidR="00157DDF" w:rsidRPr="00157DDF" w:rsidTr="006C7CB7">
        <w:trPr>
          <w:trHeight w:val="177"/>
          <w:jc w:val="right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5.</w:t>
            </w:r>
          </w:p>
        </w:tc>
        <w:tc>
          <w:tcPr>
            <w:tcW w:w="391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Показ театрально-концертных представлений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43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43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45</w:t>
            </w:r>
          </w:p>
        </w:tc>
      </w:tr>
      <w:tr w:rsidR="00157DDF" w:rsidRPr="00157DDF" w:rsidTr="006C7CB7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6.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60,0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61,0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61,0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65,0</w:t>
            </w:r>
          </w:p>
        </w:tc>
      </w:tr>
      <w:tr w:rsidR="00157DDF" w:rsidRPr="00157DDF" w:rsidTr="006C7CB7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7.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43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48</w:t>
            </w:r>
          </w:p>
        </w:tc>
      </w:tr>
      <w:tr w:rsidR="00157DDF" w:rsidRPr="00157DDF" w:rsidTr="006C7CB7">
        <w:trPr>
          <w:trHeight w:val="442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8.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Молодежные, праздничные дискотеки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</w:tr>
      <w:tr w:rsidR="00157DDF" w:rsidRPr="00157DDF" w:rsidTr="006C7CB7">
        <w:trPr>
          <w:trHeight w:val="35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Школьные дискотеки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20</w:t>
            </w:r>
          </w:p>
        </w:tc>
      </w:tr>
      <w:tr w:rsidR="00157DDF" w:rsidRPr="00157DDF" w:rsidTr="006C7CB7">
        <w:trPr>
          <w:trHeight w:val="50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10.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 xml:space="preserve">1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</w:t>
            </w:r>
          </w:p>
        </w:tc>
      </w:tr>
      <w:tr w:rsidR="00157DDF" w:rsidRPr="00157DDF" w:rsidTr="006C7CB7">
        <w:trPr>
          <w:trHeight w:val="27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11.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Концерты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7</w:t>
            </w:r>
          </w:p>
        </w:tc>
      </w:tr>
      <w:tr w:rsidR="00157DDF" w:rsidRPr="00157DDF" w:rsidTr="006C7CB7">
        <w:trPr>
          <w:trHeight w:val="6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lastRenderedPageBreak/>
              <w:t>12.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0</w:t>
            </w:r>
          </w:p>
        </w:tc>
      </w:tr>
      <w:tr w:rsidR="00157DDF" w:rsidRPr="00157DDF" w:rsidTr="006C7CB7">
        <w:trPr>
          <w:trHeight w:val="208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13.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Кинофильмы для детей 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17</w:t>
            </w:r>
          </w:p>
        </w:tc>
      </w:tr>
      <w:tr w:rsidR="00157DDF" w:rsidRPr="00157DDF" w:rsidTr="006C7CB7">
        <w:trPr>
          <w:trHeight w:val="286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14.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Работа аниматоров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24</w:t>
            </w:r>
          </w:p>
        </w:tc>
      </w:tr>
      <w:tr w:rsidR="00157DDF" w:rsidRPr="00157DDF" w:rsidTr="006C7CB7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15.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Выезд Деда Мороза на дом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46</w:t>
            </w:r>
          </w:p>
        </w:tc>
        <w:tc>
          <w:tcPr>
            <w:tcW w:w="911" w:type="dxa"/>
          </w:tcPr>
          <w:p w:rsidR="00157DDF" w:rsidRPr="00157DDF" w:rsidRDefault="00157DDF" w:rsidP="00157DDF">
            <w:pPr>
              <w:snapToGrid w:val="0"/>
              <w:jc w:val="center"/>
            </w:pPr>
            <w:r w:rsidRPr="00157DDF">
              <w:t>50</w:t>
            </w:r>
          </w:p>
        </w:tc>
      </w:tr>
    </w:tbl>
    <w:p w:rsidR="00157DDF" w:rsidRPr="00157DDF" w:rsidRDefault="00157DDF" w:rsidP="00157DDF">
      <w:pPr>
        <w:pStyle w:val="NoSpacing"/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Мероприятия  реализации Подпрограммы «Организация культурно-досугового обслуживания населения Комсомольского городского поселения».</w:t>
      </w:r>
    </w:p>
    <w:p w:rsidR="00157DDF" w:rsidRPr="00157DDF" w:rsidRDefault="00157DDF" w:rsidP="00157DDF">
      <w:pPr>
        <w:jc w:val="both"/>
        <w:rPr>
          <w:b/>
        </w:rPr>
      </w:pPr>
    </w:p>
    <w:p w:rsidR="00157DDF" w:rsidRPr="00157DDF" w:rsidRDefault="00157DDF" w:rsidP="00157DDF">
      <w:pPr>
        <w:pStyle w:val="NoSpacing"/>
        <w:jc w:val="both"/>
      </w:pPr>
      <w:r w:rsidRPr="00157DDF">
        <w:t>Основным мероприятия, направленные на реализацию подпрограммы «Организация культурно-досугового обслуживания населения</w:t>
      </w:r>
      <w:r w:rsidRPr="00157DDF">
        <w:rPr>
          <w:b/>
        </w:rPr>
        <w:t xml:space="preserve"> </w:t>
      </w:r>
      <w:r w:rsidRPr="00157DDF">
        <w:t>Комсомольского городского поселения »:</w:t>
      </w:r>
    </w:p>
    <w:p w:rsidR="00157DDF" w:rsidRPr="00157DDF" w:rsidRDefault="00157DDF" w:rsidP="00157DDF">
      <w:pPr>
        <w:pStyle w:val="NoSpacing"/>
        <w:jc w:val="both"/>
        <w:rPr>
          <w:i/>
        </w:rPr>
      </w:pPr>
      <w:r w:rsidRPr="00157DDF">
        <w:rPr>
          <w:i/>
        </w:rPr>
        <w:t>Основное мероприятие "Организация культурно-досугового обслуживания населения Комсомольского городского поселения"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  1. 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 1.1 Материальное обеспечение сотрудников (ежемесячная выплата заработной платы сотрудникам, согласно штатного расписания; оплата ежегодного оплачиваемого отпуска, согласно приказам руководителя);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 1.2 Иные выплаты работникам (Оплата проезда при служебных командировках)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 2.  Организация обеспечения деятельности учреждения культуры (Закупка товаров, работ и услуг для государственных (муниципальных) нужд)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2.1    Обеспечение услугами связи (заключение договоров на предоставление услуг связи);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2.2    Обеспечение чистоты и порядка при проведении мероприятий (аренда биотуалетов);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2.3 Обеспечение транспортными услугами для проведения выездных мероприятий  (перевозка стульев к месту проведения мероприятия); 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2.4 Обеспечение коммунальными услугами (заключение договоров на отопление, электроэнергию, водоснабжение и водоотведение);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2.5 Обеспечение чистоты и порядка в учреждении (вывоз ТБО, обслуживание системы дымоудаления,  дренчерной системы, системы АПС и оповещения людей, ремонт чердачного перекрытия над сценой зрительного зала, ремонт потолка в лекционном зале », обустройство места сбора временного хранения и перемещения отработанных люминисцентных ламп);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2.6  Обслуживание и приобретение технической базы учреждения (оплата услуг в области информационных технологий (приобретение неисключительных (пользовательских) прав на программное обеспечение, обновление справочно-информационных баз, антивирусное программное обеспечение, приобретение периодической литературы, мед.осмотр);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2.7 Организация культурно-досуговых мероприятий, проведение государственных праздников (оформление помещений, приобретение печатной продукции, проведение праздничных мероприятий);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2.8 Совершенствование материально-технической базы ( мебели, звуковой аппаратуры);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2.9 Увеличение материально-технической базы (приобретение картриджей, тонера, хоз.расходов, спец.одежды, канц.товаров);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3. Организация обеспечения деятельности учреждения культуры   (Иные бюджетные ассигнования)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3.1 Содержание имущества (уплата налогов);</w:t>
      </w:r>
    </w:p>
    <w:p w:rsidR="00157DDF" w:rsidRPr="00157DDF" w:rsidRDefault="00157DDF" w:rsidP="00157DDF">
      <w:pPr>
        <w:pStyle w:val="NoSpacing"/>
        <w:jc w:val="both"/>
        <w:rPr>
          <w:i/>
        </w:rPr>
      </w:pPr>
      <w:r w:rsidRPr="00157DDF">
        <w:rPr>
          <w:i/>
        </w:rPr>
        <w:lastRenderedPageBreak/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4. 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4.1 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городского поселения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 5.Поэтапное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5.1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157DDF" w:rsidRPr="00157DDF" w:rsidRDefault="00157DDF" w:rsidP="00157DDF">
      <w:pPr>
        <w:pStyle w:val="NoSpacing"/>
        <w:jc w:val="both"/>
        <w:rPr>
          <w:i/>
        </w:rPr>
      </w:pPr>
      <w:r w:rsidRPr="00157DDF">
        <w:rPr>
          <w:i/>
        </w:rPr>
        <w:t>Основное мероприятие "Укрепление материально-технической базы муниципальных учреждений культуры Ивановской области"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6. 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</w:r>
    </w:p>
    <w:p w:rsidR="00157DDF" w:rsidRPr="00157DDF" w:rsidRDefault="00157DDF" w:rsidP="00157DDF">
      <w:pPr>
        <w:pStyle w:val="NoSpacing"/>
        <w:jc w:val="both"/>
      </w:pPr>
      <w:r w:rsidRPr="00157DDF">
        <w:t xml:space="preserve">   7. Ремонтные работы МКУ "Городской Дом культуры" , приобретение кресел для зрительного зала (Закупка товаров, работ и услуг для государственных (муниципальных) нужд)</w:t>
      </w:r>
    </w:p>
    <w:p w:rsidR="00157DDF" w:rsidRPr="00157DDF" w:rsidRDefault="00157DDF" w:rsidP="00157DDF">
      <w:pPr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4. Ресурсное обеспечение реализации мероприятий подпрограммы</w:t>
      </w:r>
    </w:p>
    <w:p w:rsidR="00157DDF" w:rsidRPr="00157DDF" w:rsidRDefault="00157DDF" w:rsidP="00157DDF">
      <w:pPr>
        <w:jc w:val="both"/>
        <w:rPr>
          <w:b/>
        </w:rPr>
      </w:pPr>
    </w:p>
    <w:tbl>
      <w:tblPr>
        <w:tblW w:w="12894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458"/>
        <w:gridCol w:w="1951"/>
        <w:gridCol w:w="284"/>
        <w:gridCol w:w="992"/>
        <w:gridCol w:w="1418"/>
        <w:gridCol w:w="1559"/>
        <w:gridCol w:w="1559"/>
        <w:gridCol w:w="851"/>
        <w:gridCol w:w="1323"/>
        <w:gridCol w:w="236"/>
        <w:gridCol w:w="885"/>
        <w:gridCol w:w="674"/>
      </w:tblGrid>
      <w:tr w:rsidR="00157DDF" w:rsidRPr="00157DDF" w:rsidTr="00157DDF">
        <w:trPr>
          <w:gridAfter w:val="4"/>
          <w:wAfter w:w="3118" w:type="dxa"/>
        </w:trPr>
        <w:tc>
          <w:tcPr>
            <w:tcW w:w="1162" w:type="dxa"/>
            <w:gridSpan w:val="2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№ п/п</w:t>
            </w:r>
          </w:p>
        </w:tc>
        <w:tc>
          <w:tcPr>
            <w:tcW w:w="2235" w:type="dxa"/>
            <w:gridSpan w:val="2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992" w:type="dxa"/>
          </w:tcPr>
          <w:p w:rsidR="00157DDF" w:rsidRPr="00157DDF" w:rsidRDefault="00157DDF" w:rsidP="00157DDF">
            <w:pPr>
              <w:keepNext/>
              <w:jc w:val="both"/>
              <w:rPr>
                <w:b/>
              </w:rPr>
            </w:pPr>
            <w:r w:rsidRPr="00157DDF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2017г.</w:t>
            </w:r>
          </w:p>
        </w:tc>
        <w:tc>
          <w:tcPr>
            <w:tcW w:w="1559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2018г.</w:t>
            </w:r>
          </w:p>
        </w:tc>
        <w:tc>
          <w:tcPr>
            <w:tcW w:w="1559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2019г.</w:t>
            </w:r>
          </w:p>
        </w:tc>
        <w:tc>
          <w:tcPr>
            <w:tcW w:w="851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2020г.</w:t>
            </w: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Подпрограмма, всего, тыс. руб.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14329982,60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17627670,00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12974071,24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13428962,00</w:t>
            </w:r>
          </w:p>
        </w:tc>
        <w:tc>
          <w:tcPr>
            <w:tcW w:w="1323" w:type="dxa"/>
            <w:vMerge w:val="restart"/>
            <w:tcBorders>
              <w:top w:val="nil"/>
            </w:tcBorders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14329982,60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17627670,00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12974071,24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13428962,00</w:t>
            </w: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- местный бюджет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11445171,60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12635068,00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12974071,24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13428962,00</w:t>
            </w: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- областной бюджет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2884811,00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4992602,00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- бюджеты государственных внебюджетных фондов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lastRenderedPageBreak/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1"/>
          <w:wAfter w:w="674" w:type="dxa"/>
        </w:trPr>
        <w:tc>
          <w:tcPr>
            <w:tcW w:w="4389" w:type="dxa"/>
            <w:gridSpan w:val="5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323" w:type="dxa"/>
            <w:vMerge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121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Основное мероприятие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11205223,60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12363989,68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12974071,24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13428962,00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1.</w:t>
            </w: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5650381,34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6639558,00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7813400,00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7813400,0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1.1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Материальное обеспечение сотрудников 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5642908,34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6636858,00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7813400,00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7813400,00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5642908,34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6636858,00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7813400,00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7813400,00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  <w:trHeight w:val="711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1.2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Иные выплаты работникам (Оплата проезда при служебных командировках)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7473,00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2700,00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2700,00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-от юридических  физических лиц 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2.</w:t>
            </w: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5518207,26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5681331,68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5117571,24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5572462,00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2.1</w:t>
            </w: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  <w:rPr>
                <w:lang w:val="en-US"/>
              </w:rPr>
            </w:pPr>
            <w:r w:rsidRPr="00157DDF">
              <w:t>Обеспечение коммунальными услугами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Учреждения, организация- поставщик услуг.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1148161,56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2261042,00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2358150,00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2459430,00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1148161,56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2261042,00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2358150,00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2459430,00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2.2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Обеспечение услугами связи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43698,20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38218,00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47000,00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48900,00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43698,20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38218,00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47000,00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48900,00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  <w:trHeight w:val="1076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2.3</w:t>
            </w: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Обеспечение чистоты  и порядка в учреждении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руководитель учрежден</w:t>
            </w:r>
            <w:r w:rsidRPr="00157DDF">
              <w:lastRenderedPageBreak/>
              <w:t>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1624667,03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947235,00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939100,00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1191166,00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1624667,03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947235,00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939100,00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1191166,00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2.4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Обеспечение чистоты и порядка при проведении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119500,00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23400,00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24300,00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25300,00</w:t>
            </w:r>
          </w:p>
        </w:tc>
      </w:tr>
      <w:tr w:rsidR="00157DDF" w:rsidRPr="00157DDF" w:rsidTr="00157DDF">
        <w:trPr>
          <w:gridAfter w:val="4"/>
          <w:wAfter w:w="3118" w:type="dxa"/>
          <w:trHeight w:val="437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119500,00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23400,00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24300,00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25300,00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2.5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Обеспечение транспортными услугами для проведения выездных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22058,77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25000,00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26000,00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27000,00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22058,77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25000,00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26000,00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27000,00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2.6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Обслуживание и приобретение технической базы учреждения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251445,27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212469,00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408421,24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399266,00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251445,27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212469,00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408421,24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399266,00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  <w:trHeight w:val="2124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2.7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Организация культурно-досуговых мероприятий, проведение государственных праздников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861628,02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723103,00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892600,00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992600,00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861628,02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723103,00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892600,00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992600,00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2.8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Совершенствование материально-технической базы учреждения 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927104,60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856273,68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200000,00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200000,00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927104,60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856273,68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200000,00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200000,00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2.9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Увеличение материально-технической базы</w:t>
            </w:r>
          </w:p>
          <w:p w:rsidR="00157DDF" w:rsidRPr="00157DDF" w:rsidRDefault="00157DDF" w:rsidP="00157DDF"/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519943,81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594591,00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222000,00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228800,00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519943,81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594591,00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222000,00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228800,00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3.</w:t>
            </w: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Организация обеспечения деятельности учреждения культуры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36635,00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3.1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Содержание имущества (уплата налогов)</w:t>
            </w:r>
          </w:p>
          <w:p w:rsidR="00157DDF" w:rsidRPr="00157DDF" w:rsidRDefault="00157DDF" w:rsidP="00157DDF"/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36635,00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43100,0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36635,00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43100,00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-бюджеты государственных </w:t>
            </w:r>
            <w:r w:rsidRPr="00157DDF">
              <w:lastRenderedPageBreak/>
              <w:t>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493180,00</w:t>
            </w: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1232949,00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4.</w:t>
            </w: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108369,00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61647,00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4.1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pStyle w:val="NoSpacing"/>
              <w:jc w:val="both"/>
            </w:pPr>
            <w:r w:rsidRPr="00157DDF">
              <w:t>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городского поселения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108369,00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61647,00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/>
        </w:tc>
        <w:tc>
          <w:tcPr>
            <w:tcW w:w="2409" w:type="dxa"/>
            <w:gridSpan w:val="2"/>
          </w:tcPr>
          <w:p w:rsidR="00157DDF" w:rsidRPr="00157DDF" w:rsidRDefault="00157DDF" w:rsidP="00157DDF">
            <w:r w:rsidRPr="00157DD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/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108369,00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61647,00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/>
        </w:tc>
        <w:tc>
          <w:tcPr>
            <w:tcW w:w="2409" w:type="dxa"/>
            <w:gridSpan w:val="2"/>
          </w:tcPr>
          <w:p w:rsidR="00157DDF" w:rsidRPr="00157DDF" w:rsidRDefault="00157DDF" w:rsidP="00157DDF">
            <w:r w:rsidRPr="00157DD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/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/>
        </w:tc>
        <w:tc>
          <w:tcPr>
            <w:tcW w:w="2409" w:type="dxa"/>
            <w:gridSpan w:val="2"/>
          </w:tcPr>
          <w:p w:rsidR="00157DDF" w:rsidRPr="00157DDF" w:rsidRDefault="00157DDF" w:rsidP="00157DDF"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/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/>
        </w:tc>
        <w:tc>
          <w:tcPr>
            <w:tcW w:w="2409" w:type="dxa"/>
            <w:gridSpan w:val="2"/>
          </w:tcPr>
          <w:p w:rsidR="00157DDF" w:rsidRPr="00157DDF" w:rsidRDefault="00157DDF" w:rsidP="00157DDF">
            <w:r w:rsidRPr="00157DDF">
              <w:t>-от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/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trHeight w:val="493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  <w:r w:rsidRPr="00157DDF">
              <w:t>5.</w:t>
            </w: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384811,00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1171302,00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gridSpan w:val="2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5.1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pStyle w:val="NoSpacing"/>
              <w:jc w:val="both"/>
            </w:pPr>
            <w:r w:rsidRPr="00157DDF">
              <w:t xml:space="preserve">Расходы, связанные </w:t>
            </w:r>
          </w:p>
          <w:p w:rsidR="00157DDF" w:rsidRPr="00157DDF" w:rsidRDefault="00157DDF" w:rsidP="00157DDF">
            <w:pPr>
              <w:pStyle w:val="NoSpacing"/>
              <w:jc w:val="both"/>
            </w:pPr>
            <w:r w:rsidRPr="00157DDF">
              <w:t>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384811,00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1171302,00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384811,00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1171302,00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  <w:vMerge w:val="restart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  <w:trHeight w:val="841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3685" w:type="dxa"/>
            <w:gridSpan w:val="4"/>
          </w:tcPr>
          <w:p w:rsidR="00157DDF" w:rsidRPr="00157DDF" w:rsidRDefault="00157DDF" w:rsidP="00157DDF">
            <w:pPr>
              <w:jc w:val="both"/>
            </w:pPr>
            <w:r w:rsidRPr="00157DDF"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2631579,00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4030731,32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6.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Укрепление материально-технической базы </w:t>
            </w:r>
            <w:r w:rsidRPr="00157DDF">
              <w:lastRenderedPageBreak/>
              <w:t>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 xml:space="preserve">Отдел по делам культуры, </w:t>
            </w:r>
            <w:r w:rsidRPr="00157DDF">
              <w:lastRenderedPageBreak/>
              <w:t>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lastRenderedPageBreak/>
              <w:t>2500000,00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lastRenderedPageBreak/>
              <w:t>3821300,00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lastRenderedPageBreak/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lastRenderedPageBreak/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-областной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2500000,00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3821300,00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--«источник финансирования»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  <w:r w:rsidRPr="00157DDF">
              <w:t>7.</w:t>
            </w: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Ремонтные работы МКУ "Городской Дом культуры", приобретение кресел для зрительного зала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131579,00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209431,32</w:t>
            </w: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-местный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131579,00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209431,32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0,00</w:t>
            </w: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-областной бюджет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 внебюджетное финансирование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157DDF">
        <w:trPr>
          <w:gridAfter w:val="4"/>
          <w:wAfter w:w="3118" w:type="dxa"/>
        </w:trPr>
        <w:tc>
          <w:tcPr>
            <w:tcW w:w="704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2409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--«источник финансирования»</w:t>
            </w:r>
          </w:p>
        </w:tc>
        <w:tc>
          <w:tcPr>
            <w:tcW w:w="1276" w:type="dxa"/>
            <w:gridSpan w:val="2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851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</w:tbl>
    <w:p w:rsidR="00157DDF" w:rsidRPr="00157DDF" w:rsidRDefault="00157DDF" w:rsidP="00157DDF">
      <w:pPr>
        <w:contextualSpacing/>
        <w:rPr>
          <w:b/>
        </w:rPr>
        <w:sectPr w:rsidR="00157DDF" w:rsidRPr="00157DDF" w:rsidSect="00F00843">
          <w:footerReference w:type="even" r:id="rId12"/>
          <w:footerReference w:type="default" r:id="rId13"/>
          <w:pgSz w:w="11906" w:h="16838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:rsidR="00157DDF" w:rsidRPr="00157DDF" w:rsidRDefault="00157DDF" w:rsidP="00157DDF">
      <w:pPr>
        <w:pStyle w:val="a8"/>
        <w:spacing w:after="0"/>
        <w:rPr>
          <w:sz w:val="24"/>
          <w:szCs w:val="24"/>
        </w:rPr>
      </w:pP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>Приложение 2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>Муниципальной программы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 xml:space="preserve"> «Культура Комсомольского городского поселения </w:t>
      </w:r>
    </w:p>
    <w:p w:rsidR="00157DDF" w:rsidRPr="00157DDF" w:rsidRDefault="00157DDF" w:rsidP="00157DDF">
      <w:pPr>
        <w:pStyle w:val="a8"/>
        <w:spacing w:after="0"/>
        <w:jc w:val="right"/>
        <w:rPr>
          <w:sz w:val="24"/>
          <w:szCs w:val="24"/>
        </w:rPr>
      </w:pPr>
      <w:r w:rsidRPr="00157DDF">
        <w:rPr>
          <w:sz w:val="24"/>
          <w:szCs w:val="24"/>
        </w:rPr>
        <w:t>Комсомольского муниципального района»</w:t>
      </w:r>
    </w:p>
    <w:p w:rsidR="00157DDF" w:rsidRPr="00157DDF" w:rsidRDefault="00157DDF" w:rsidP="00157DDF">
      <w:pPr>
        <w:ind w:left="360"/>
        <w:contextualSpacing/>
        <w:jc w:val="center"/>
        <w:rPr>
          <w:b/>
          <w:bCs/>
        </w:rPr>
      </w:pPr>
      <w:r w:rsidRPr="00157DDF">
        <w:rPr>
          <w:b/>
          <w:bCs/>
        </w:rPr>
        <w:t>1. ПАСПОРТ  ПОДПРОГРАММЫ</w:t>
      </w:r>
    </w:p>
    <w:p w:rsidR="00157DDF" w:rsidRPr="00157DDF" w:rsidRDefault="00157DDF" w:rsidP="00157DDF">
      <w:pPr>
        <w:ind w:left="360"/>
        <w:contextualSpacing/>
        <w:jc w:val="center"/>
        <w:rPr>
          <w:b/>
          <w:bCs/>
        </w:rPr>
      </w:pPr>
      <w:r w:rsidRPr="00157DDF">
        <w:rPr>
          <w:b/>
          <w:bCs/>
        </w:rPr>
        <w:t>муниципальной программы Комсомольского городского поселения</w:t>
      </w:r>
    </w:p>
    <w:p w:rsidR="00157DDF" w:rsidRPr="00157DDF" w:rsidRDefault="00157DDF" w:rsidP="00157DDF">
      <w:pPr>
        <w:tabs>
          <w:tab w:val="left" w:pos="1125"/>
        </w:tabs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4"/>
        <w:gridCol w:w="6967"/>
      </w:tblGrid>
      <w:tr w:rsidR="00157DDF" w:rsidRPr="00157DDF" w:rsidTr="006C7CB7">
        <w:trPr>
          <w:trHeight w:val="1269"/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Наименование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Библиотечное обслуживание населения, комплектование и обеспечение сохранности библиотечных фондов библиотек поселения</w:t>
            </w:r>
          </w:p>
        </w:tc>
      </w:tr>
      <w:tr w:rsidR="00157DDF" w:rsidRPr="00157DDF" w:rsidTr="006C7CB7">
        <w:trPr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jc w:val="center"/>
            </w:pPr>
            <w:r w:rsidRPr="00157DDF">
              <w:t>2017 -2020 года</w:t>
            </w:r>
          </w:p>
        </w:tc>
      </w:tr>
      <w:tr w:rsidR="00157DDF" w:rsidRPr="00157DDF" w:rsidTr="006C7CB7">
        <w:trPr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contextualSpacing/>
              <w:jc w:val="center"/>
              <w:rPr>
                <w:b/>
              </w:rPr>
            </w:pPr>
            <w:r w:rsidRPr="00157DDF">
              <w:rPr>
                <w:b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157DDF" w:rsidRPr="00157DDF" w:rsidTr="006C7CB7">
        <w:trPr>
          <w:trHeight w:val="1042"/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Исполнители основных мероприятий</w:t>
            </w:r>
          </w:p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(мероприятий)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jc w:val="both"/>
            </w:pPr>
            <w:r w:rsidRPr="00157DDF">
              <w:t>Муниципальное казённое учреждение культуры "Городская библиотека" Комсомольского городского поселения Комсомольского муниципального района</w:t>
            </w:r>
          </w:p>
        </w:tc>
      </w:tr>
      <w:tr w:rsidR="00157DDF" w:rsidRPr="00157DDF" w:rsidTr="006C7CB7">
        <w:trPr>
          <w:trHeight w:val="4388"/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Задачи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r w:rsidRPr="00157DDF">
              <w:t>- совершенствование деятельности муниципальной библиотеки города Комсомольска  как  информационного,  культурного и просветительского центра для различных категорий населения;</w:t>
            </w:r>
          </w:p>
          <w:p w:rsidR="00157DDF" w:rsidRPr="00157DDF" w:rsidRDefault="00157DDF" w:rsidP="00157DDF">
            <w:pPr>
              <w:shd w:val="clear" w:color="auto" w:fill="FFFFFF"/>
              <w:tabs>
                <w:tab w:val="left" w:pos="221"/>
              </w:tabs>
            </w:pPr>
            <w:r w:rsidRPr="00157DDF">
              <w:t xml:space="preserve"> - формирование и обеспечение сохранности библиотечных фондов,  в том числе и особо ценных документов;</w:t>
            </w:r>
          </w:p>
          <w:p w:rsidR="00157DDF" w:rsidRPr="00157DDF" w:rsidRDefault="00157DDF" w:rsidP="00157DDF">
            <w:pPr>
              <w:shd w:val="clear" w:color="auto" w:fill="FFFFFF"/>
              <w:tabs>
                <w:tab w:val="left" w:pos="341"/>
              </w:tabs>
            </w:pPr>
            <w:r w:rsidRPr="00157DDF">
              <w:t>- внедрение   новых   информационных   технологий  библиотечного обслуживания населения;</w:t>
            </w:r>
            <w:r w:rsidRPr="00157DDF">
              <w:br/>
              <w:t xml:space="preserve"> - развитие городского культурно-информационного пространства: </w:t>
            </w:r>
            <w:r w:rsidRPr="00157DDF">
              <w:rPr>
                <w:spacing w:val="-1"/>
              </w:rPr>
              <w:t>библиотечное, библиографическое, информационное обслуживание</w:t>
            </w:r>
            <w:r w:rsidRPr="00157DDF">
              <w:t xml:space="preserve"> пользователей.</w:t>
            </w:r>
          </w:p>
        </w:tc>
      </w:tr>
      <w:tr w:rsidR="00157DDF" w:rsidRPr="00157DDF" w:rsidTr="006C7CB7">
        <w:trPr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Объемы ресурсного обеспечения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 Общий объем бюджетных ассигнований: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2017 г. – 5 256 882,84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2018 г. – 5 937 497,40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2019 г. – 6 090 739,25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 xml:space="preserve">2020 г. – 6 417 550,32 руб.  </w:t>
            </w:r>
          </w:p>
          <w:p w:rsidR="00157DDF" w:rsidRPr="00157DDF" w:rsidRDefault="00157DDF" w:rsidP="00157DDF">
            <w:pPr>
              <w:jc w:val="both"/>
            </w:pPr>
            <w:r w:rsidRPr="00157DDF">
              <w:t>В том числе местного бюджета: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2017г. -   4 942 078,84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2018 г.-   5 239 611,40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>2019 г. -  6 087 521,25 руб.</w:t>
            </w:r>
          </w:p>
          <w:p w:rsidR="00157DDF" w:rsidRPr="00157DDF" w:rsidRDefault="00157DDF" w:rsidP="00157DDF">
            <w:pPr>
              <w:jc w:val="both"/>
            </w:pPr>
            <w:r w:rsidRPr="00157DDF">
              <w:t xml:space="preserve">2020 г. -  6 414 332,32 руб. </w:t>
            </w:r>
          </w:p>
        </w:tc>
      </w:tr>
      <w:tr w:rsidR="00157DDF" w:rsidRPr="00157DDF" w:rsidTr="006C7CB7">
        <w:trPr>
          <w:jc w:val="right"/>
        </w:trPr>
        <w:tc>
          <w:tcPr>
            <w:tcW w:w="0" w:type="auto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Ожидаемые результаты реализации подпрограммы</w:t>
            </w:r>
          </w:p>
        </w:tc>
        <w:tc>
          <w:tcPr>
            <w:tcW w:w="0" w:type="auto"/>
          </w:tcPr>
          <w:p w:rsidR="00157DDF" w:rsidRPr="00157DDF" w:rsidRDefault="00157DDF" w:rsidP="00157DDF">
            <w:pPr>
              <w:shd w:val="clear" w:color="auto" w:fill="FFFFFF"/>
              <w:ind w:left="38" w:right="5"/>
              <w:jc w:val="both"/>
            </w:pPr>
            <w:r w:rsidRPr="00157DDF">
              <w:t>- обеспечение доступности услуг МКУК "Городская библиотека" для всех социальных групп населения;</w:t>
            </w:r>
          </w:p>
          <w:p w:rsidR="00157DDF" w:rsidRPr="00157DDF" w:rsidRDefault="00157DDF" w:rsidP="00157DDF">
            <w:pPr>
              <w:shd w:val="clear" w:color="auto" w:fill="FFFFFF"/>
              <w:ind w:left="38" w:right="5"/>
              <w:jc w:val="both"/>
            </w:pPr>
            <w:r w:rsidRPr="00157DDF">
              <w:t xml:space="preserve"> - повышение уровня образования и информационной культуры подрастающего поколения; </w:t>
            </w:r>
          </w:p>
          <w:p w:rsidR="00157DDF" w:rsidRPr="00157DDF" w:rsidRDefault="00157DDF" w:rsidP="00157DDF">
            <w:pPr>
              <w:shd w:val="clear" w:color="auto" w:fill="FFFFFF"/>
              <w:ind w:left="38" w:right="5"/>
              <w:jc w:val="both"/>
            </w:pPr>
            <w:r w:rsidRPr="00157DDF">
              <w:lastRenderedPageBreak/>
              <w:t>- создание комфортных условий для работы библиотечных работников и повышение качества обслуживания пользователей библиотеки,  создание условий для функционирования и развития библиотечного обслуживания на основе применения современных информационных технологий;</w:t>
            </w:r>
          </w:p>
          <w:p w:rsidR="00157DDF" w:rsidRPr="00157DDF" w:rsidRDefault="00157DDF" w:rsidP="00157DDF">
            <w:pPr>
              <w:shd w:val="clear" w:color="auto" w:fill="FFFFFF"/>
              <w:ind w:left="38" w:right="5"/>
              <w:jc w:val="both"/>
            </w:pPr>
            <w:r w:rsidRPr="00157DDF">
              <w:t>- обеспечение сохранности библиотечных фондов, в том числе редких и особо ценных документов.</w:t>
            </w:r>
          </w:p>
          <w:p w:rsidR="00157DDF" w:rsidRPr="00157DDF" w:rsidRDefault="00157DDF" w:rsidP="00157DDF">
            <w:pPr>
              <w:shd w:val="clear" w:color="auto" w:fill="FFFFFF"/>
              <w:ind w:left="48" w:firstLine="528"/>
              <w:jc w:val="both"/>
            </w:pPr>
            <w:r w:rsidRPr="00157DDF">
              <w:t>Реализация Подпрограммы позволит повысить престиж и роль библиотеки в обществе, активизировать информационную и просветительскую деятельность библиотеки, расширить направления деятельности и формы работы.</w:t>
            </w:r>
          </w:p>
        </w:tc>
      </w:tr>
    </w:tbl>
    <w:p w:rsidR="00157DDF" w:rsidRPr="00157DDF" w:rsidRDefault="00157DDF" w:rsidP="00157DDF">
      <w:pPr>
        <w:contextualSpacing/>
        <w:jc w:val="center"/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2. Характеристика основных мероприятий подпрограммы</w:t>
      </w:r>
    </w:p>
    <w:p w:rsidR="00157DDF" w:rsidRPr="00157DDF" w:rsidRDefault="00157DDF" w:rsidP="00157DDF">
      <w:pPr>
        <w:jc w:val="both"/>
      </w:pPr>
      <w:r w:rsidRPr="00157DDF">
        <w:t xml:space="preserve">           Библиотечное обслуживание является одной из важнейших составля</w:t>
      </w:r>
      <w:r w:rsidRPr="00157DDF">
        <w:t>ю</w:t>
      </w:r>
      <w:r w:rsidRPr="00157DDF">
        <w:t>щих современной культурной жизни, а библиотеки - одним из распростране</w:t>
      </w:r>
      <w:r w:rsidRPr="00157DDF">
        <w:t>н</w:t>
      </w:r>
      <w:r w:rsidRPr="00157DDF">
        <w:t>ных и доступных учреждений культуры. Библиотеки выполняют информац</w:t>
      </w:r>
      <w:r w:rsidRPr="00157DDF">
        <w:t>и</w:t>
      </w:r>
      <w:r w:rsidRPr="00157DDF">
        <w:t>онную, культурно – просветительскую и досуговую функции в обществе и являются одной из основных форм информационного обеспеч</w:t>
      </w:r>
      <w:r w:rsidRPr="00157DDF">
        <w:t>е</w:t>
      </w:r>
      <w:r w:rsidRPr="00157DDF">
        <w:t>ния общества. Библиотечные фонды, в свою очередь, - это часть культурного насл</w:t>
      </w:r>
      <w:r w:rsidRPr="00157DDF">
        <w:t>е</w:t>
      </w:r>
      <w:r w:rsidRPr="00157DDF">
        <w:t xml:space="preserve">дия и информационного ресурса города и района. </w:t>
      </w:r>
    </w:p>
    <w:p w:rsidR="00157DDF" w:rsidRPr="00157DDF" w:rsidRDefault="00157DDF" w:rsidP="00157DDF">
      <w:pPr>
        <w:shd w:val="clear" w:color="auto" w:fill="FFFFFF"/>
        <w:ind w:left="24" w:right="10" w:firstLine="701"/>
        <w:jc w:val="both"/>
      </w:pPr>
      <w:r w:rsidRPr="00157DDF">
        <w:t>В условиях развития информационного общества становится все более очевидной необходимость создания единой информационно-библиотечной компьютерной сети, посредством которой любой пользователь муниципальной библиотеки сможет получить доступ к региональным и федеральным информационным ресурсам. Поэтому больше внимания стоит уделять оснащению библиотеки современными техническими средствами, наращиванию компьютерного парка, внедрению автоматизированных систем нового поколения,  обновлению программного обеспечения, ремонту инженерных систем и коммуникаций.</w:t>
      </w:r>
    </w:p>
    <w:p w:rsidR="00157DDF" w:rsidRPr="00157DDF" w:rsidRDefault="00157DDF" w:rsidP="00157DDF">
      <w:pPr>
        <w:shd w:val="clear" w:color="auto" w:fill="FFFFFF"/>
        <w:jc w:val="both"/>
      </w:pPr>
      <w:r w:rsidRPr="00157DDF">
        <w:t xml:space="preserve">            Право граждан на получение качес</w:t>
      </w:r>
      <w:r w:rsidRPr="00157DDF">
        <w:t>т</w:t>
      </w:r>
      <w:r w:rsidRPr="00157DDF">
        <w:t>венных информационных потребностей должно подкрепляться соответству</w:t>
      </w:r>
      <w:r w:rsidRPr="00157DDF">
        <w:t>ю</w:t>
      </w:r>
      <w:r w:rsidRPr="00157DDF">
        <w:t>щим финансированием.</w:t>
      </w:r>
    </w:p>
    <w:p w:rsidR="00157DDF" w:rsidRPr="00157DDF" w:rsidRDefault="00157DDF" w:rsidP="00157DDF">
      <w:pPr>
        <w:shd w:val="clear" w:color="auto" w:fill="FFFFFF"/>
        <w:ind w:firstLine="720"/>
        <w:jc w:val="both"/>
      </w:pPr>
      <w:r w:rsidRPr="00157DDF">
        <w:t>Необходимость решения, указанных в настоящей Подпрограмме, задач выт</w:t>
      </w:r>
      <w:r w:rsidRPr="00157DDF">
        <w:t>е</w:t>
      </w:r>
      <w:r w:rsidRPr="00157DDF">
        <w:t>кает из закрепленной в Конституции и действующем законодательстве обяз</w:t>
      </w:r>
      <w:r w:rsidRPr="00157DDF">
        <w:t>а</w:t>
      </w:r>
      <w:r w:rsidRPr="00157DDF">
        <w:t>тельности предоставления за счет городского  бюджета услуг по организации библиотечного, информационного и справочно-библиографического обслуж</w:t>
      </w:r>
      <w:r w:rsidRPr="00157DDF">
        <w:t>и</w:t>
      </w:r>
      <w:r w:rsidRPr="00157DDF">
        <w:t>вания населения г. Комсомольска. При этом, решение этих задач с испол</w:t>
      </w:r>
      <w:r w:rsidRPr="00157DDF">
        <w:t>ь</w:t>
      </w:r>
      <w:r w:rsidRPr="00157DDF">
        <w:t>зованием программно-целевого метода, то есть путем реализации целевой подпрограммы, обеспечит больший уровень эффективности использования бю</w:t>
      </w:r>
      <w:r w:rsidRPr="00157DDF">
        <w:t>д</w:t>
      </w:r>
      <w:r w:rsidRPr="00157DDF">
        <w:t>жетных ресурсов и взаимосвязь их объемов с достижением планируемых р</w:t>
      </w:r>
      <w:r w:rsidRPr="00157DDF">
        <w:t>е</w:t>
      </w:r>
      <w:r w:rsidRPr="00157DDF">
        <w:t>зультатов.</w:t>
      </w:r>
    </w:p>
    <w:p w:rsidR="00157DDF" w:rsidRPr="00157DDF" w:rsidRDefault="00157DDF" w:rsidP="00157DDF">
      <w:pPr>
        <w:shd w:val="clear" w:color="auto" w:fill="FFFFFF"/>
        <w:ind w:left="6" w:firstLine="720"/>
        <w:jc w:val="both"/>
      </w:pPr>
      <w:r w:rsidRPr="00157DDF">
        <w:t>В соответствии с Уставом МКУК "Городская библиотека" определяет цели и приоритеты развития отдельных видов библиотечной деятельности, а также обеспечивает пополнение библиотечных фондов и их сохранность.</w:t>
      </w:r>
    </w:p>
    <w:p w:rsidR="00157DDF" w:rsidRPr="00157DDF" w:rsidRDefault="00157DDF" w:rsidP="00157DDF">
      <w:pPr>
        <w:shd w:val="clear" w:color="auto" w:fill="FFFFFF"/>
        <w:ind w:firstLine="720"/>
        <w:jc w:val="both"/>
      </w:pPr>
      <w:r w:rsidRPr="00157DDF">
        <w:t>Следовательно, решение поставленных в настоящей подпрограмме задач входит в безусловную компетенцию МКУК "Городская библиотека"и может быть решено на ведомственном уровне.</w:t>
      </w:r>
    </w:p>
    <w:p w:rsidR="00157DDF" w:rsidRPr="00157DDF" w:rsidRDefault="00157DDF" w:rsidP="00157DDF">
      <w:pPr>
        <w:jc w:val="center"/>
        <w:rPr>
          <w:b/>
          <w:spacing w:val="-10"/>
        </w:rPr>
      </w:pPr>
    </w:p>
    <w:p w:rsidR="00157DDF" w:rsidRPr="00157DDF" w:rsidRDefault="00157DDF" w:rsidP="00157DDF">
      <w:pPr>
        <w:jc w:val="center"/>
        <w:rPr>
          <w:b/>
          <w:spacing w:val="-10"/>
        </w:rPr>
      </w:pPr>
      <w:r w:rsidRPr="00157DDF">
        <w:rPr>
          <w:b/>
          <w:spacing w:val="-10"/>
        </w:rPr>
        <w:t>3. Целевые индикаторы (показатели) подпрограммы</w:t>
      </w:r>
      <w:bookmarkStart w:id="0" w:name="_Toc166083049"/>
      <w:bookmarkStart w:id="1" w:name="_Toc168147812"/>
    </w:p>
    <w:p w:rsidR="00157DDF" w:rsidRPr="00157DDF" w:rsidRDefault="00157DDF" w:rsidP="00157DDF">
      <w:pPr>
        <w:shd w:val="clear" w:color="auto" w:fill="FFFFFF"/>
        <w:jc w:val="both"/>
      </w:pPr>
      <w:r w:rsidRPr="00157DDF">
        <w:t xml:space="preserve">         В течение 2017 – 2020г. приоритетным направлением предоставления библиотечных услуг пользователям в библиотеке МКУК "Городская библиотека" будут услуги библиотечных абонементов, информационно-библиографического отдела, информационно-просветительского отдела для детей и юношества /медиацентр/, отдела «Забота», детского отдела. В ходе реализации настоящей Подпрограммы необходимо максимально использовать с</w:t>
      </w:r>
      <w:r w:rsidRPr="00157DDF">
        <w:t>у</w:t>
      </w:r>
      <w:r w:rsidRPr="00157DDF">
        <w:t xml:space="preserve">ществующие возможности библиотеки для сохранения и увеличения численности пользователей и интереса населения к библиотекам. Услуги </w:t>
      </w:r>
      <w:r w:rsidRPr="00157DDF">
        <w:lastRenderedPageBreak/>
        <w:t>будут предоставляться в строгом соответствии с утве</w:t>
      </w:r>
      <w:r w:rsidRPr="00157DDF">
        <w:t>р</w:t>
      </w:r>
      <w:r w:rsidRPr="00157DDF">
        <w:t>жденными стандартами качества библиотечных услуг. Несмотря на ограниченные материальные возможности, продолжится процесс модернизации и совершенствования деятельности библиотеки. Также в  2017 - 2020 гг. приоритетным направлением предоставления платных библиотечных услуг пользователям в учреждении МКУК "Городская библиотека" будут библиотечно-информационные услуги, сервисные услуги, досуговые формы. Библиотечно-информационные услуги включают в себя: платные абонементы, формы внестационарного обслуживания, подготовка информационных и библиографических материалов, выполнение сложных тематических запросов.  Сервисные услуги – услуги компьютера, работа с программой «Консультант плюс» (при наличии), поиск информации в Интернете.  Досуговые услуги – организация массовых мероприятий по заявкам пользователей. В ходе реализации настоящей Подпрограммы необходимо максимально использовать с</w:t>
      </w:r>
      <w:r w:rsidRPr="00157DDF">
        <w:t>у</w:t>
      </w:r>
      <w:r w:rsidRPr="00157DDF">
        <w:t>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процессов. Развитие услуг нестационарных форм обслуживания обеспечит читателям и удаленным пользователям более широкий доступ к информационно-библиотечным ресурсам. Для обеспечения нормальных условий хранения и защиты библиотечных фондов в рамках Подпрограммы необходимо планировать повышение уровня инженерно-технической оснащенности помещений библиотек. В целях повышения интереса населения к библиотекам, развития городского, культурно-информационного пространства организуется проведение ра</w:t>
      </w:r>
      <w:r w:rsidRPr="00157DDF">
        <w:t>з</w:t>
      </w:r>
      <w:r w:rsidRPr="00157DDF">
        <w:t>личных библиотечных мероприятий, связанных с историческими и памятными датами, событиями мировой и отечественной культуры. Предусмотренные н</w:t>
      </w:r>
      <w:r w:rsidRPr="00157DDF">
        <w:t>а</w:t>
      </w:r>
      <w:r w:rsidRPr="00157DDF">
        <w:t>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</w:t>
      </w:r>
      <w:r w:rsidRPr="00157DDF">
        <w:t>н</w:t>
      </w:r>
      <w:r w:rsidRPr="00157DDF">
        <w:t>ного уровня. Одним из таких мероприятий будет ведение постоянного мониторинга деятельности библиотеки  на основе системного, программно-целевого видов анализа. По результатам мониторинга будут определяться:</w:t>
      </w:r>
    </w:p>
    <w:p w:rsidR="00157DDF" w:rsidRPr="00157DDF" w:rsidRDefault="00157DDF" w:rsidP="00157DDF">
      <w:pPr>
        <w:shd w:val="clear" w:color="auto" w:fill="FFFFFF"/>
        <w:jc w:val="both"/>
      </w:pPr>
      <w:r w:rsidRPr="00157DDF">
        <w:t>- удовлетворенность пользователей комфортностью обслуживания, кач</w:t>
      </w:r>
      <w:r w:rsidRPr="00157DDF">
        <w:t>е</w:t>
      </w:r>
      <w:r w:rsidRPr="00157DDF">
        <w:t>ством и ассортиментом услуг;</w:t>
      </w:r>
    </w:p>
    <w:p w:rsidR="00157DDF" w:rsidRPr="00157DDF" w:rsidRDefault="00157DDF" w:rsidP="00157DDF">
      <w:pPr>
        <w:shd w:val="clear" w:color="auto" w:fill="FFFFFF"/>
        <w:jc w:val="both"/>
      </w:pPr>
      <w:r w:rsidRPr="00157DDF">
        <w:t>- уровень информационной культуры персонала и пользователей библи</w:t>
      </w:r>
      <w:r w:rsidRPr="00157DDF">
        <w:t>о</w:t>
      </w:r>
      <w:r w:rsidRPr="00157DDF">
        <w:t>теки;</w:t>
      </w:r>
    </w:p>
    <w:p w:rsidR="00157DDF" w:rsidRPr="00157DDF" w:rsidRDefault="00157DDF" w:rsidP="00157DDF">
      <w:pPr>
        <w:shd w:val="clear" w:color="auto" w:fill="FFFFFF"/>
        <w:jc w:val="both"/>
      </w:pPr>
      <w:r w:rsidRPr="00157DDF">
        <w:t>- охват населения библиотечным обслуживанием;</w:t>
      </w:r>
    </w:p>
    <w:p w:rsidR="00157DDF" w:rsidRPr="00157DDF" w:rsidRDefault="00157DDF" w:rsidP="00157DDF">
      <w:pPr>
        <w:shd w:val="clear" w:color="auto" w:fill="FFFFFF"/>
        <w:jc w:val="both"/>
      </w:pPr>
      <w:r w:rsidRPr="00157DDF">
        <w:t>- эффективность использования библиотечных ресурсов.</w:t>
      </w:r>
    </w:p>
    <w:p w:rsidR="00157DDF" w:rsidRPr="00157DDF" w:rsidRDefault="00157DDF" w:rsidP="00157DDF">
      <w:pPr>
        <w:pStyle w:val="Pro-Gramma"/>
        <w:spacing w:before="0" w:line="240" w:lineRule="auto"/>
        <w:ind w:left="-15"/>
        <w:rPr>
          <w:rFonts w:ascii="Times New Roman" w:hAnsi="Times New Roman"/>
          <w:b/>
          <w:bCs/>
          <w:sz w:val="24"/>
          <w:lang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850"/>
        <w:gridCol w:w="1384"/>
        <w:gridCol w:w="1383"/>
        <w:gridCol w:w="1169"/>
        <w:gridCol w:w="850"/>
      </w:tblGrid>
      <w:tr w:rsidR="00157DDF" w:rsidRPr="00157DDF" w:rsidTr="00157DDF">
        <w:tc>
          <w:tcPr>
            <w:tcW w:w="709" w:type="dxa"/>
          </w:tcPr>
          <w:p w:rsidR="00157DDF" w:rsidRPr="00157DDF" w:rsidRDefault="00157DDF" w:rsidP="00157DDF">
            <w:pPr>
              <w:keepNext/>
              <w:snapToGrid w:val="0"/>
              <w:rPr>
                <w:b/>
                <w:lang/>
              </w:rPr>
            </w:pPr>
            <w:r w:rsidRPr="00157DDF">
              <w:rPr>
                <w:b/>
                <w:lang/>
              </w:rPr>
              <w:t>№ п/п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keepNext/>
              <w:snapToGrid w:val="0"/>
              <w:rPr>
                <w:b/>
                <w:lang/>
              </w:rPr>
            </w:pPr>
            <w:r w:rsidRPr="00157DD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Ед. изм.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2017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2018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keepNext/>
              <w:snapToGrid w:val="0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2019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keepNext/>
              <w:snapToGrid w:val="0"/>
              <w:ind w:left="-392" w:right="415" w:firstLine="392"/>
              <w:jc w:val="center"/>
              <w:rPr>
                <w:b/>
                <w:lang/>
              </w:rPr>
            </w:pPr>
            <w:r w:rsidRPr="00157DDF">
              <w:rPr>
                <w:b/>
                <w:lang/>
              </w:rPr>
              <w:t>2020</w:t>
            </w:r>
          </w:p>
        </w:tc>
      </w:tr>
      <w:tr w:rsidR="00157DDF" w:rsidRPr="00157DDF" w:rsidTr="00157DDF">
        <w:trPr>
          <w:trHeight w:val="53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чел.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5500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5600</w:t>
            </w:r>
          </w:p>
        </w:tc>
      </w:tr>
      <w:tr w:rsidR="00157DDF" w:rsidRPr="00157DDF" w:rsidTr="00157DDF">
        <w:trPr>
          <w:trHeight w:val="229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25635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25815</w:t>
            </w:r>
          </w:p>
        </w:tc>
      </w:tr>
      <w:tr w:rsidR="00157DDF" w:rsidRPr="00157DDF" w:rsidTr="00157DDF">
        <w:trPr>
          <w:trHeight w:val="177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экз.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97860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97950</w:t>
            </w:r>
          </w:p>
        </w:tc>
      </w:tr>
      <w:tr w:rsidR="00157DDF" w:rsidRPr="00157DDF" w:rsidTr="00157DDF">
        <w:trPr>
          <w:trHeight w:val="177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4.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1,05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1,1</w:t>
            </w:r>
          </w:p>
        </w:tc>
      </w:tr>
      <w:tr w:rsidR="00157DDF" w:rsidRPr="00157DDF" w:rsidTr="00157DDF">
        <w:trPr>
          <w:trHeight w:val="1076"/>
        </w:trPr>
        <w:tc>
          <w:tcPr>
            <w:tcW w:w="70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5.</w:t>
            </w:r>
          </w:p>
        </w:tc>
        <w:tc>
          <w:tcPr>
            <w:tcW w:w="3544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1384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1,85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1,9</w:t>
            </w:r>
          </w:p>
        </w:tc>
      </w:tr>
      <w:tr w:rsidR="00157DDF" w:rsidRPr="00157DDF" w:rsidTr="00157DDF">
        <w:trPr>
          <w:trHeight w:val="505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lastRenderedPageBreak/>
              <w:t>6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%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55,75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56</w:t>
            </w:r>
          </w:p>
        </w:tc>
      </w:tr>
      <w:tr w:rsidR="00157DDF" w:rsidRPr="00157DDF" w:rsidTr="00157DDF">
        <w:trPr>
          <w:trHeight w:val="661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7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190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210</w:t>
            </w:r>
          </w:p>
        </w:tc>
      </w:tr>
      <w:tr w:rsidR="00157DDF" w:rsidRPr="00157DDF" w:rsidTr="00157DDF">
        <w:trPr>
          <w:trHeight w:val="1096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8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>Участие в областных совещан</w:t>
            </w:r>
            <w:r w:rsidRPr="00157DDF">
              <w:t>и</w:t>
            </w:r>
            <w:r w:rsidRPr="00157DDF">
              <w:t>ях, семинарах,  курсах повышения квалифик</w:t>
            </w:r>
            <w:r w:rsidRPr="00157DDF">
              <w:t>а</w:t>
            </w:r>
            <w:r w:rsidRPr="00157DDF">
              <w:t>ции (раз)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</w:tr>
      <w:tr w:rsidR="00157DDF" w:rsidRPr="00157DDF" w:rsidTr="00157DDF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9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 xml:space="preserve">Работа по программам: 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«Литература и искусство. Наука. Музыка. Любовь.»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старшему поколению»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«Библиотека семейного чтения»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«Социальная адаптация молодежи»</w:t>
            </w:r>
          </w:p>
          <w:p w:rsidR="00157DDF" w:rsidRPr="00157DDF" w:rsidRDefault="00157DDF" w:rsidP="00157DDF">
            <w:pPr>
              <w:snapToGrid w:val="0"/>
            </w:pPr>
            <w:r w:rsidRPr="00157DDF">
              <w:t>«Летняя Библиополянка»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</w:p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</w:t>
            </w:r>
          </w:p>
        </w:tc>
      </w:tr>
      <w:tr w:rsidR="00157DDF" w:rsidRPr="00157DDF" w:rsidTr="00157DDF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10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>Модернизация рабочих мест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3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2</w:t>
            </w:r>
          </w:p>
        </w:tc>
      </w:tr>
      <w:tr w:rsidR="00157DDF" w:rsidRPr="00157DDF" w:rsidTr="00157DDF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11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ксерокопий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шт.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0,53</w:t>
            </w:r>
          </w:p>
        </w:tc>
      </w:tr>
      <w:tr w:rsidR="00157DDF" w:rsidRPr="00157DDF" w:rsidTr="00157DDF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12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тыс.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0,1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0,15</w:t>
            </w:r>
          </w:p>
        </w:tc>
      </w:tr>
      <w:tr w:rsidR="00157DDF" w:rsidRPr="00157DDF" w:rsidTr="00157DDF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13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</w:pPr>
            <w:r w:rsidRPr="00157DDF">
              <w:t>Кол-во выданных библиографических справок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тыс</w:t>
            </w:r>
          </w:p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.шт.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1383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1169" w:type="dxa"/>
          </w:tcPr>
          <w:p w:rsidR="00157DDF" w:rsidRPr="00157DDF" w:rsidRDefault="00157DDF" w:rsidP="00157DDF">
            <w:pPr>
              <w:snapToGrid w:val="0"/>
              <w:jc w:val="center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  <w:tc>
          <w:tcPr>
            <w:tcW w:w="850" w:type="dxa"/>
          </w:tcPr>
          <w:p w:rsidR="00157DDF" w:rsidRPr="00157DDF" w:rsidRDefault="00157DDF" w:rsidP="00157DDF">
            <w:pPr>
              <w:snapToGrid w:val="0"/>
              <w:rPr>
                <w:lang/>
              </w:rPr>
            </w:pPr>
            <w:r w:rsidRPr="00157DDF">
              <w:rPr>
                <w:lang/>
              </w:rPr>
              <w:t>1,5</w:t>
            </w:r>
          </w:p>
        </w:tc>
      </w:tr>
    </w:tbl>
    <w:p w:rsidR="00157DDF" w:rsidRPr="00157DDF" w:rsidRDefault="00157DDF" w:rsidP="00157DDF">
      <w:pPr>
        <w:pStyle w:val="Pro-Gramma"/>
        <w:spacing w:before="0" w:line="240" w:lineRule="auto"/>
        <w:ind w:left="-30"/>
        <w:rPr>
          <w:rFonts w:ascii="Times New Roman" w:hAnsi="Times New Roman"/>
          <w:sz w:val="24"/>
          <w:lang/>
        </w:rPr>
      </w:pPr>
      <w:r w:rsidRPr="00157DDF">
        <w:rPr>
          <w:rFonts w:ascii="Times New Roman" w:hAnsi="Times New Roman"/>
          <w:sz w:val="24"/>
          <w:lang/>
        </w:rPr>
        <w:t xml:space="preserve">                                                              </w:t>
      </w:r>
    </w:p>
    <w:bookmarkEnd w:id="0"/>
    <w:bookmarkEnd w:id="1"/>
    <w:p w:rsidR="00157DDF" w:rsidRPr="00157DDF" w:rsidRDefault="00157DDF" w:rsidP="00157DDF">
      <w:pPr>
        <w:pStyle w:val="Pro-Gramma"/>
        <w:tabs>
          <w:tab w:val="left" w:pos="0"/>
        </w:tabs>
        <w:spacing w:before="0" w:line="240" w:lineRule="auto"/>
        <w:ind w:left="0"/>
        <w:rPr>
          <w:rFonts w:ascii="Times New Roman" w:hAnsi="Times New Roman"/>
          <w:spacing w:val="-2"/>
          <w:sz w:val="24"/>
          <w:lang/>
        </w:rPr>
      </w:pPr>
      <w:r w:rsidRPr="00157DDF">
        <w:rPr>
          <w:rFonts w:ascii="Times New Roman" w:hAnsi="Times New Roman"/>
          <w:spacing w:val="-2"/>
          <w:sz w:val="24"/>
          <w:lang/>
        </w:rPr>
        <w:t>Целевые показатели ведомственной целевой Подпрограммы в очень сильной степени зависят от выделяемых объемов бюджетных ассигнований. При сокращении бюджетных ассигнований на реализацию Подпрограммы на 10% в первую очередь пострадает качество услуги, поскольку станет необходимым сокращение почти до нулевого уровня расходов на текущий ремонт и плановое обновление оборудования библиотеки. К 2020 году при таком развитии событий можно прогнозировать и снижение востребованности (объемов оказания) библиотечной услуги, как неизбежного следствия ухудшения качества. Очевидно, что при снижении объема ассигнований на 10% станет невозможной реализации всех задач и осуществление всех мероприятий Подпрограммы.</w:t>
      </w:r>
    </w:p>
    <w:p w:rsidR="00157DDF" w:rsidRPr="00157DDF" w:rsidRDefault="00157DDF" w:rsidP="00157DDF">
      <w:pPr>
        <w:pStyle w:val="Pro-Gramma"/>
        <w:spacing w:before="0" w:line="240" w:lineRule="auto"/>
        <w:ind w:left="-30"/>
        <w:rPr>
          <w:rFonts w:ascii="Times New Roman" w:hAnsi="Times New Roman"/>
          <w:spacing w:val="-2"/>
          <w:sz w:val="24"/>
          <w:lang/>
        </w:rPr>
      </w:pPr>
      <w:r w:rsidRPr="00157DDF">
        <w:rPr>
          <w:rFonts w:ascii="Times New Roman" w:hAnsi="Times New Roman"/>
          <w:spacing w:val="-2"/>
          <w:sz w:val="24"/>
          <w:lang/>
        </w:rPr>
        <w:lastRenderedPageBreak/>
        <w:tab/>
      </w:r>
      <w:r w:rsidRPr="00157DDF">
        <w:rPr>
          <w:rFonts w:ascii="Times New Roman" w:hAnsi="Times New Roman"/>
          <w:spacing w:val="-2"/>
          <w:sz w:val="24"/>
          <w:lang/>
        </w:rPr>
        <w:tab/>
        <w:t>При увеличении финансирования Подпрограммы на 10% (за каждый год реализации Подпрограммы) до конца 2020 года удастся  модернизировать рабочие места сотрудников, отремонтировать часть помещений библиотек,  стабилизировать показатель охвата населения библиотечным обслуживанием и сохранить востребованность библиотеки на высоком уровне.</w:t>
      </w:r>
    </w:p>
    <w:p w:rsidR="00157DDF" w:rsidRPr="00157DDF" w:rsidRDefault="00157DDF" w:rsidP="00157DDF">
      <w:pPr>
        <w:jc w:val="center"/>
      </w:pPr>
    </w:p>
    <w:p w:rsidR="00157DDF" w:rsidRPr="00157DDF" w:rsidRDefault="00157DDF" w:rsidP="00157DDF">
      <w:pPr>
        <w:pStyle w:val="ae"/>
        <w:jc w:val="center"/>
        <w:rPr>
          <w:b/>
        </w:rPr>
      </w:pPr>
      <w:r w:rsidRPr="00157DDF">
        <w:rPr>
          <w:b/>
        </w:rPr>
        <w:t>Мероприятия реализации Подпрограммы</w:t>
      </w:r>
    </w:p>
    <w:p w:rsidR="00157DDF" w:rsidRPr="00157DDF" w:rsidRDefault="00157DDF" w:rsidP="00157DDF">
      <w:pPr>
        <w:pStyle w:val="ae"/>
        <w:jc w:val="center"/>
        <w:rPr>
          <w:b/>
        </w:rPr>
      </w:pPr>
      <w:r w:rsidRPr="00157DDF">
        <w:rPr>
          <w:b/>
        </w:rPr>
        <w:t>«Библиотечное обслуживание населения, комплектование и обеспечение сохранности библиотечных фондов библиотек  поселения»</w:t>
      </w:r>
    </w:p>
    <w:p w:rsidR="00157DDF" w:rsidRPr="00157DDF" w:rsidRDefault="00157DDF" w:rsidP="00157DDF">
      <w:pPr>
        <w:pStyle w:val="ae"/>
        <w:jc w:val="both"/>
      </w:pPr>
      <w:r w:rsidRPr="00157DDF">
        <w:t xml:space="preserve">            Достижение цели и решение задач Подпрограммы осуществляются путем скоординированного выполнения  комплекса взаимоувязанных по срокам ресурсов, исполнителям и результатам мероприятий с учетом анализа проблем, стоящих перед сферой библиотечного обслуживания населения в соответствии с направлениями, обозначенными в концепции Подпрограммы «Библиотечное обслуживание населения, комплектование и обеспечение сохранности библиотечных фондов библиотек поселения». Объемы финансирования направлены на реализацию Подпрограммы по следующим мероприятиям:</w:t>
      </w:r>
    </w:p>
    <w:p w:rsidR="00157DDF" w:rsidRPr="00157DDF" w:rsidRDefault="00157DDF" w:rsidP="00157DDF">
      <w:pPr>
        <w:pStyle w:val="ae"/>
        <w:jc w:val="both"/>
        <w:rPr>
          <w:i/>
        </w:rPr>
      </w:pPr>
      <w:r w:rsidRPr="00157DDF">
        <w:rPr>
          <w:i/>
        </w:rPr>
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</w:r>
    </w:p>
    <w:p w:rsidR="00157DDF" w:rsidRPr="00157DDF" w:rsidRDefault="00157DDF" w:rsidP="00157DDF">
      <w:pPr>
        <w:pStyle w:val="ae"/>
        <w:jc w:val="both"/>
      </w:pPr>
      <w:r w:rsidRPr="00157DDF">
        <w:t>1. 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jc w:val="both"/>
      </w:pPr>
      <w:r w:rsidRPr="00157DDF">
        <w:t xml:space="preserve">1.1  Материальное обеспечение сотрудников (ежемесячная выплата заработной платы сотрудникам, согласна штатного расписания; оплата ежегодного оплачиваемого отпуска, согласно приказам руководителя) </w:t>
      </w:r>
    </w:p>
    <w:p w:rsidR="00157DDF" w:rsidRPr="00157DDF" w:rsidRDefault="00157DDF" w:rsidP="00157DDF">
      <w:pPr>
        <w:jc w:val="both"/>
      </w:pPr>
      <w:r w:rsidRPr="00157DDF">
        <w:t>1.2 Возмещение сотрудникам расходов, связанных со служебными командировками (выплата суточных при служебных командировках)</w:t>
      </w:r>
    </w:p>
    <w:p w:rsidR="00157DDF" w:rsidRPr="00157DDF" w:rsidRDefault="00157DDF" w:rsidP="00157DDF">
      <w:pPr>
        <w:jc w:val="both"/>
      </w:pPr>
      <w:r w:rsidRPr="00157DDF">
        <w:t>1.3 Расходы на выплату уволенным (сокращенным) работникам среднего месячного заработка на период трудоустройства</w:t>
      </w:r>
    </w:p>
    <w:p w:rsidR="00157DDF" w:rsidRPr="00157DDF" w:rsidRDefault="00157DDF" w:rsidP="00157DDF">
      <w:pPr>
        <w:jc w:val="both"/>
      </w:pPr>
      <w:r w:rsidRPr="00157DDF">
        <w:t>2. Библиотечное обслуживание населения, комплектование и обеспечение  сохранности библиотечных фондов  (Закупка товаров, работ и услуг для государственных (муниципальных) нужд)</w:t>
      </w:r>
    </w:p>
    <w:p w:rsidR="00157DDF" w:rsidRPr="00157DDF" w:rsidRDefault="00157DDF" w:rsidP="00157DDF">
      <w:pPr>
        <w:jc w:val="both"/>
      </w:pPr>
      <w:r w:rsidRPr="00157DDF">
        <w:t>2.1 Обеспечение услугами связи (заключение договоров на предоставление услуги, подключение и абонентское обслуживание в системе электронного документооборота);</w:t>
      </w:r>
    </w:p>
    <w:p w:rsidR="00157DDF" w:rsidRPr="00157DDF" w:rsidRDefault="00157DDF" w:rsidP="00157DDF">
      <w:pPr>
        <w:jc w:val="both"/>
      </w:pPr>
      <w:r w:rsidRPr="00157DDF">
        <w:t>2.2 Обеспечение коммунальными услугами (заключение договоров на отопление, электроэнергию, водоснабжение и водоотведение);</w:t>
      </w:r>
    </w:p>
    <w:p w:rsidR="00157DDF" w:rsidRPr="00157DDF" w:rsidRDefault="00157DDF" w:rsidP="00157DDF">
      <w:pPr>
        <w:jc w:val="both"/>
      </w:pPr>
      <w:r w:rsidRPr="00157DDF">
        <w:t>2.3 Обеспечение чистоты и порядка в учреждении (вывоз ТБО, хранение и перемещение люминесцентных ламп, оплата услуг АПС, обслуживание счетчиков по тепловодоснабжению, техническое обслуживание внутреннего противопожарного водопровода. договора ГПХ, устранение прорыва холодной воды у здания библиотеки;)</w:t>
      </w:r>
    </w:p>
    <w:p w:rsidR="00157DDF" w:rsidRPr="00157DDF" w:rsidRDefault="00157DDF" w:rsidP="00157DDF">
      <w:pPr>
        <w:contextualSpacing/>
        <w:jc w:val="both"/>
      </w:pPr>
      <w:r w:rsidRPr="00157DDF">
        <w:t>2.4  Обслуживание и совершенствование технической базы учреждения (оплата услуг по обслуживанию программы «Консультант Плюс», «1С:Бухгалтерия», приобретение лицензионных программ, приобретение периодической литературы (газеты. журналы), приобретение каталожных карточек, формуляров;</w:t>
      </w:r>
    </w:p>
    <w:p w:rsidR="00157DDF" w:rsidRPr="00157DDF" w:rsidRDefault="00157DDF" w:rsidP="00157DDF">
      <w:pPr>
        <w:jc w:val="both"/>
      </w:pPr>
      <w:r w:rsidRPr="00157DDF">
        <w:t>2.5 Совершенствование материально-технической базы (приобретение  оргтехники, мебели, пополнение библиотечного фонда);</w:t>
      </w:r>
    </w:p>
    <w:p w:rsidR="00157DDF" w:rsidRPr="00157DDF" w:rsidRDefault="00157DDF" w:rsidP="00157DDF">
      <w:pPr>
        <w:contextualSpacing/>
        <w:jc w:val="both"/>
      </w:pPr>
      <w:r w:rsidRPr="00157DDF">
        <w:t>2.6 Пополнение материально-технической базы учреждения (приобретение картриджей. тонер, спец.одежда для персонала, приобретение канц.товара и хоз. товара)</w:t>
      </w:r>
    </w:p>
    <w:p w:rsidR="00157DDF" w:rsidRPr="00157DDF" w:rsidRDefault="00157DDF" w:rsidP="00157DDF">
      <w:pPr>
        <w:contextualSpacing/>
        <w:jc w:val="both"/>
      </w:pPr>
      <w:r w:rsidRPr="00157DDF">
        <w:t>3. 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</w:r>
    </w:p>
    <w:p w:rsidR="00157DDF" w:rsidRPr="00157DDF" w:rsidRDefault="00157DDF" w:rsidP="00157DDF">
      <w:pPr>
        <w:jc w:val="both"/>
      </w:pPr>
      <w:r w:rsidRPr="00157DDF">
        <w:lastRenderedPageBreak/>
        <w:t>3.1   Содержание имущества (уплата налогов)</w:t>
      </w:r>
    </w:p>
    <w:p w:rsidR="00157DDF" w:rsidRPr="00157DDF" w:rsidRDefault="00157DDF" w:rsidP="00157DDF">
      <w:pPr>
        <w:jc w:val="both"/>
        <w:rPr>
          <w:i/>
        </w:rPr>
      </w:pPr>
      <w:r w:rsidRPr="00157DDF">
        <w:rPr>
          <w:i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</w:r>
    </w:p>
    <w:p w:rsidR="00157DDF" w:rsidRPr="00157DDF" w:rsidRDefault="00157DDF" w:rsidP="00157DDF">
      <w:pPr>
        <w:jc w:val="both"/>
      </w:pPr>
      <w:r w:rsidRPr="00157DDF">
        <w:t>4.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jc w:val="both"/>
      </w:pPr>
      <w:r w:rsidRPr="00157DDF">
        <w:t>4.1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157DDF" w:rsidRPr="00157DDF" w:rsidRDefault="00157DDF" w:rsidP="00157DDF">
      <w:pPr>
        <w:jc w:val="both"/>
      </w:pPr>
      <w:r w:rsidRPr="00157DDF">
        <w:t>5. 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157DDF" w:rsidRPr="00157DDF" w:rsidRDefault="00157DDF" w:rsidP="00157DDF">
      <w:pPr>
        <w:pStyle w:val="NoSpacing"/>
        <w:jc w:val="both"/>
      </w:pPr>
      <w:r w:rsidRPr="00157DDF">
        <w:t>5.1 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городского поселения.</w:t>
      </w:r>
    </w:p>
    <w:p w:rsidR="00157DDF" w:rsidRPr="00157DDF" w:rsidRDefault="00157DDF" w:rsidP="00157DDF">
      <w:pPr>
        <w:pStyle w:val="NoSpacing"/>
        <w:jc w:val="both"/>
      </w:pPr>
      <w:r w:rsidRPr="00157DDF">
        <w:t>6. Комплектование книжных фондов библиотек (Закупка товаров, работ и услуг для государственных (муниципальных) нужд).</w:t>
      </w:r>
    </w:p>
    <w:p w:rsidR="00157DDF" w:rsidRPr="00157DDF" w:rsidRDefault="00157DDF" w:rsidP="00157DDF">
      <w:pPr>
        <w:contextualSpacing/>
        <w:jc w:val="both"/>
      </w:pPr>
      <w:r w:rsidRPr="00157DDF">
        <w:t>6.1 Совершенствование материально-технической базы учреждения за счёт средств федерального бюджета.</w:t>
      </w:r>
    </w:p>
    <w:p w:rsidR="00157DDF" w:rsidRPr="00157DDF" w:rsidRDefault="00157DDF" w:rsidP="00157DDF">
      <w:pPr>
        <w:pStyle w:val="NoSpacing"/>
        <w:jc w:val="both"/>
      </w:pPr>
      <w:r w:rsidRPr="00157DDF">
        <w:t>7. Софинансирование расходов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нужд).</w:t>
      </w:r>
    </w:p>
    <w:p w:rsidR="00157DDF" w:rsidRPr="00157DDF" w:rsidRDefault="00157DDF" w:rsidP="00157DDF">
      <w:pPr>
        <w:pStyle w:val="NoSpacing"/>
        <w:jc w:val="both"/>
      </w:pPr>
      <w:r w:rsidRPr="00157DDF">
        <w:t>7.1 Совершенствование материально-технической базы учреждения за счёт средств Комсомольского городского поселения</w:t>
      </w:r>
    </w:p>
    <w:p w:rsidR="00157DDF" w:rsidRPr="00157DDF" w:rsidRDefault="00157DDF" w:rsidP="00157DDF">
      <w:pPr>
        <w:jc w:val="both"/>
        <w:rPr>
          <w:b/>
        </w:rPr>
      </w:pPr>
    </w:p>
    <w:p w:rsidR="00157DDF" w:rsidRPr="00157DDF" w:rsidRDefault="00157DDF" w:rsidP="00157DDF">
      <w:pPr>
        <w:jc w:val="center"/>
        <w:rPr>
          <w:b/>
        </w:rPr>
      </w:pPr>
      <w:r w:rsidRPr="00157DDF">
        <w:rPr>
          <w:b/>
        </w:rPr>
        <w:t>4. Ресурсное обеспечение реализации мероприятий Подпрограммы</w:t>
      </w:r>
    </w:p>
    <w:p w:rsidR="00157DDF" w:rsidRPr="00157DDF" w:rsidRDefault="00157DDF" w:rsidP="00157DDF">
      <w:pPr>
        <w:jc w:val="center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976"/>
        <w:gridCol w:w="1417"/>
        <w:gridCol w:w="1418"/>
        <w:gridCol w:w="1559"/>
        <w:gridCol w:w="1418"/>
        <w:gridCol w:w="1417"/>
      </w:tblGrid>
      <w:tr w:rsidR="00157DDF" w:rsidRPr="00157DDF" w:rsidTr="006C7CB7">
        <w:trPr>
          <w:trHeight w:val="1855"/>
        </w:trPr>
        <w:tc>
          <w:tcPr>
            <w:tcW w:w="576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№ п/п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  <w:rPr>
                <w:b/>
              </w:rPr>
            </w:pPr>
            <w:r w:rsidRPr="00157DDF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keepNext/>
              <w:jc w:val="both"/>
              <w:rPr>
                <w:b/>
              </w:rPr>
            </w:pPr>
            <w:r w:rsidRPr="00157DDF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2017г</w:t>
            </w:r>
          </w:p>
        </w:tc>
        <w:tc>
          <w:tcPr>
            <w:tcW w:w="1559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2018г.</w:t>
            </w:r>
          </w:p>
        </w:tc>
        <w:tc>
          <w:tcPr>
            <w:tcW w:w="1418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2019г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center"/>
              <w:rPr>
                <w:b/>
              </w:rPr>
            </w:pPr>
            <w:r w:rsidRPr="00157DDF">
              <w:rPr>
                <w:b/>
              </w:rPr>
              <w:t>2020г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Подпрограмма, всего, руб.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5256882,84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5937497,40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6090739,25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6417550,32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5256882,84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5937497,40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6090739,25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6417550,32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местный бюджет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4942078,84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5239611,40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6087521,25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6414332,32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областной бюджет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694751,00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rPr>
          <w:trHeight w:val="391"/>
        </w:trPr>
        <w:tc>
          <w:tcPr>
            <w:tcW w:w="3969" w:type="dxa"/>
            <w:gridSpan w:val="3"/>
          </w:tcPr>
          <w:p w:rsidR="00157DDF" w:rsidRPr="00157DDF" w:rsidRDefault="00157DDF" w:rsidP="00157DDF">
            <w:r w:rsidRPr="00157DD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Основное мероприятие   "Библиотечное обслуживание населения, комплектование и </w:t>
            </w:r>
            <w:r w:rsidRPr="00157DDF">
              <w:lastRenderedPageBreak/>
              <w:t>обеспечение сохранности библиотечных фондов библиотек поселения"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4852944,84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5202880,40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6087269,25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6414080,32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1.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3365115,84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3664969,00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</w:tr>
      <w:tr w:rsidR="00157DDF" w:rsidRPr="00157DDF" w:rsidTr="006C7CB7">
        <w:tc>
          <w:tcPr>
            <w:tcW w:w="576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1.1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Материальное обеспечение сотрудников библиотеки</w:t>
            </w:r>
          </w:p>
        </w:tc>
        <w:tc>
          <w:tcPr>
            <w:tcW w:w="1417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3365115,84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3664969,00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3365115,84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3664969,00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3365115,84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3664969,00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4350400,00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1.2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Возмещение сотрудникам расходов, связанных со служебными командировками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бюджетные </w:t>
            </w:r>
            <w:r w:rsidRPr="00157DDF">
              <w:lastRenderedPageBreak/>
              <w:t>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фондов-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1.3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 xml:space="preserve">Расходы на выплату уволенным (сокращенным) работникам среднего месячного заработка на период трудоустройства 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2.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Библиотечное обслуживание населения, комплектование и обеспечение  сохранности библиотечных фондов библиотек поселения    (Закупка товаров, работ и услуг для государственных </w:t>
            </w:r>
            <w:r w:rsidRPr="00157DDF">
              <w:lastRenderedPageBreak/>
              <w:t>(муниципальных) нужд)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1485334,00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1535411,40</w:t>
            </w:r>
          </w:p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1734569,25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2061480,32</w:t>
            </w:r>
          </w:p>
        </w:tc>
      </w:tr>
      <w:tr w:rsidR="00157DDF" w:rsidRPr="00157DDF" w:rsidTr="006C7CB7">
        <w:tc>
          <w:tcPr>
            <w:tcW w:w="576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2.1</w:t>
            </w: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  <w:rPr>
                <w:lang w:val="en-US"/>
              </w:rPr>
            </w:pPr>
            <w:r w:rsidRPr="00157DDF">
              <w:t>Обеспечение коммунальными услугами</w:t>
            </w:r>
          </w:p>
        </w:tc>
        <w:tc>
          <w:tcPr>
            <w:tcW w:w="1417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Учреждения, организация- поставщик услуг.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470109,24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534572,00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557200,00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581100,00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470109,24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534572,00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557200,00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581100,00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470109,24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534572,00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557200,00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581100,00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2.2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Обеспечение услугами связи</w:t>
            </w:r>
          </w:p>
        </w:tc>
        <w:tc>
          <w:tcPr>
            <w:tcW w:w="1417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37920,97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39400,00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41000,00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37920,97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39400,00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41000,00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37920,97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37920,00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39400,00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41000,00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2.3</w:t>
            </w: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Обеспечение чистоты  и порядка в учреждении</w:t>
            </w:r>
          </w:p>
        </w:tc>
        <w:tc>
          <w:tcPr>
            <w:tcW w:w="1417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527452,67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400528,00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595521,25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875732,32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527452,67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400528,00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595521,25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875732,32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527452,67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400528,00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595521,25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875732,32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2.4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Обслуживание и совершенствование технической базы учреждения</w:t>
            </w:r>
          </w:p>
        </w:tc>
        <w:tc>
          <w:tcPr>
            <w:tcW w:w="1417" w:type="dxa"/>
            <w:vMerge w:val="restart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194814,31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266050,00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216600,00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225300,00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194814,31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266050,00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216600,00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225300,00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194814,31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266050,00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216600,00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225300,00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rPr>
          <w:trHeight w:val="70"/>
        </w:trPr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2.5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Совершенствование материально-технической базы </w:t>
            </w:r>
            <w:r w:rsidRPr="00157DDF">
              <w:lastRenderedPageBreak/>
              <w:t>учреждения (приобретение  оргтехники, мебели, пополнение библиотечного фонда);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 xml:space="preserve">Отдел по делам культуры, молодёжи и спорта, </w:t>
            </w:r>
            <w:r w:rsidRPr="00157DDF">
              <w:lastRenderedPageBreak/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lastRenderedPageBreak/>
              <w:t>145100,00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144100,00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149500,00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155100,00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145100,00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144100,00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149500,00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155100,00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145100,00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144100,00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149500,00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155100,00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-федеральный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2.6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Пополнение материально-технической базы учреждения (приобретение картриджей,  тонер, спец.одежда для персонала, приобретение канц.товара и хоз. товара);</w:t>
            </w:r>
          </w:p>
          <w:p w:rsidR="00157DDF" w:rsidRPr="00157DDF" w:rsidRDefault="00157DDF" w:rsidP="00157DDF"/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109936,81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152241,40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176348,00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183248,00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109936,81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152241,40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176348,00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183248,00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109936,81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152241,40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176348,00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183248,00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внебюджетное </w:t>
            </w:r>
            <w:r w:rsidRPr="00157DDF">
              <w:lastRenderedPageBreak/>
              <w:t>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финансирования»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3.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2495,00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2300,00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2200,00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3.1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Содержание имущества (уплата налогов)</w:t>
            </w:r>
          </w:p>
          <w:p w:rsidR="00157DDF" w:rsidRPr="00157DDF" w:rsidRDefault="00157DDF" w:rsidP="00157DDF"/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2495,00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2495,00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2495,00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2500,00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2300,00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2200,00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-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403938,00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731317,00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4.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Софинансирование расходов связанных с поэтапным доведением средней заработной платы работникам культуры поселения до </w:t>
            </w:r>
            <w:r w:rsidRPr="00157DDF">
              <w:lastRenderedPageBreak/>
              <w:t>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r w:rsidRPr="00157DDF">
              <w:t xml:space="preserve">     694751,00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4.1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694751,00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694751,00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314804,00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694751,00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5.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</w:t>
            </w:r>
            <w:r w:rsidRPr="00157DDF">
              <w:lastRenderedPageBreak/>
              <w:t>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89134,00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36566,00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5.1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pStyle w:val="NoSpacing"/>
              <w:jc w:val="both"/>
            </w:pPr>
            <w:r w:rsidRPr="00157DDF">
              <w:t>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Комсомольского городского поселения</w:t>
            </w:r>
          </w:p>
          <w:p w:rsidR="00157DDF" w:rsidRPr="00157DDF" w:rsidRDefault="00157DDF" w:rsidP="00157DDF">
            <w:pPr>
              <w:jc w:val="both"/>
            </w:pP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89134,00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36566,00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89134,00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36566,00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89134,00</w:t>
            </w: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36566,00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rPr>
          <w:trHeight w:val="1559"/>
        </w:trPr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lastRenderedPageBreak/>
              <w:t>6.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6.1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Совершенствование материально-технической базы учреждения за счёт средств федерального бюджета</w:t>
            </w:r>
          </w:p>
          <w:p w:rsidR="00157DDF" w:rsidRPr="00157DDF" w:rsidRDefault="00157DDF" w:rsidP="00157DDF">
            <w:pPr>
              <w:pStyle w:val="NoSpacing"/>
              <w:jc w:val="both"/>
            </w:pP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местный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федеральный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3135,00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3218,00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rPr>
          <w:trHeight w:val="1559"/>
        </w:trPr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7.</w:t>
            </w:r>
          </w:p>
        </w:tc>
        <w:tc>
          <w:tcPr>
            <w:tcW w:w="3393" w:type="dxa"/>
            <w:gridSpan w:val="2"/>
          </w:tcPr>
          <w:p w:rsidR="00157DDF" w:rsidRPr="00157DDF" w:rsidRDefault="00157DDF" w:rsidP="00157DDF">
            <w:pPr>
              <w:jc w:val="both"/>
            </w:pPr>
            <w:r w:rsidRPr="00157DDF">
              <w:t>Софинансирование расходов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165,00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  <w:r w:rsidRPr="00157DDF">
              <w:t>7.1</w:t>
            </w:r>
          </w:p>
        </w:tc>
        <w:tc>
          <w:tcPr>
            <w:tcW w:w="1976" w:type="dxa"/>
          </w:tcPr>
          <w:p w:rsidR="00157DDF" w:rsidRPr="00157DDF" w:rsidRDefault="00157DDF" w:rsidP="00157DDF">
            <w:pPr>
              <w:contextualSpacing/>
              <w:jc w:val="both"/>
            </w:pPr>
            <w:r w:rsidRPr="00157DDF">
              <w:t>Совершенствование материально-технической базы учреждения за счёт средств Комсомольского городского поселения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  <w:r w:rsidRPr="00157DD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165,00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бюджетные ассигнования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165,00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 xml:space="preserve">- местный </w:t>
            </w:r>
            <w:r w:rsidRPr="00157DDF">
              <w:lastRenderedPageBreak/>
              <w:t>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165,0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r w:rsidRPr="00157DDF">
              <w:t xml:space="preserve">     252,00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252,00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областной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федеральный бюджет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  <w:r w:rsidRPr="00157DDF">
              <w:t>0,0</w:t>
            </w: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 от юридических и физических лиц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внебюджетное финансирование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  <w:tr w:rsidR="00157DDF" w:rsidRPr="00157DDF" w:rsidTr="006C7CB7">
        <w:tc>
          <w:tcPr>
            <w:tcW w:w="576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976" w:type="dxa"/>
          </w:tcPr>
          <w:p w:rsidR="00157DDF" w:rsidRPr="00157DDF" w:rsidRDefault="00157DDF" w:rsidP="00157DDF">
            <w:pPr>
              <w:jc w:val="both"/>
            </w:pPr>
            <w:r w:rsidRPr="00157DDF">
              <w:t>-«источник финансирования</w:t>
            </w:r>
          </w:p>
        </w:tc>
        <w:tc>
          <w:tcPr>
            <w:tcW w:w="1417" w:type="dxa"/>
          </w:tcPr>
          <w:p w:rsidR="00157DDF" w:rsidRPr="00157DDF" w:rsidRDefault="00157DDF" w:rsidP="00157DDF">
            <w:pPr>
              <w:jc w:val="both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559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  <w:tc>
          <w:tcPr>
            <w:tcW w:w="1417" w:type="dxa"/>
            <w:vAlign w:val="center"/>
          </w:tcPr>
          <w:p w:rsidR="00157DDF" w:rsidRPr="00157DDF" w:rsidRDefault="00157DDF" w:rsidP="00157DDF">
            <w:pPr>
              <w:jc w:val="center"/>
            </w:pPr>
          </w:p>
        </w:tc>
      </w:tr>
    </w:tbl>
    <w:p w:rsidR="00157DDF" w:rsidRPr="00157DDF" w:rsidRDefault="00157DDF" w:rsidP="00157DDF">
      <w:pPr>
        <w:tabs>
          <w:tab w:val="left" w:pos="2100"/>
        </w:tabs>
      </w:pPr>
    </w:p>
    <w:sectPr w:rsidR="00157DDF" w:rsidRPr="00157DDF" w:rsidSect="000F574B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226" w:rsidRDefault="005E3226" w:rsidP="00EE1667">
      <w:r>
        <w:separator/>
      </w:r>
    </w:p>
  </w:endnote>
  <w:endnote w:type="continuationSeparator" w:id="1">
    <w:p w:rsidR="005E3226" w:rsidRDefault="005E3226" w:rsidP="00EE1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DDF" w:rsidRDefault="00157DDF" w:rsidP="003E5FA1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57DDF" w:rsidRDefault="00157DDF" w:rsidP="003E5FA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DDF" w:rsidRDefault="00157DDF" w:rsidP="003E5FA1">
    <w:pPr>
      <w:pStyle w:val="aa"/>
      <w:ind w:right="360"/>
      <w:jc w:val="center"/>
    </w:pPr>
  </w:p>
  <w:p w:rsidR="00157DDF" w:rsidRDefault="00157DD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BC" w:rsidRDefault="00560233" w:rsidP="003E5FA1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038C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433BC" w:rsidRDefault="005E3226" w:rsidP="003E5FA1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BC" w:rsidRDefault="005E322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226" w:rsidRDefault="005E3226" w:rsidP="00EE1667">
      <w:r>
        <w:separator/>
      </w:r>
    </w:p>
  </w:footnote>
  <w:footnote w:type="continuationSeparator" w:id="1">
    <w:p w:rsidR="005E3226" w:rsidRDefault="005E3226" w:rsidP="00EE1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DF0E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7B9489F"/>
    <w:multiLevelType w:val="hybridMultilevel"/>
    <w:tmpl w:val="41A4B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A0B93"/>
    <w:multiLevelType w:val="hybridMultilevel"/>
    <w:tmpl w:val="60DEB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816CDB"/>
    <w:multiLevelType w:val="hybridMultilevel"/>
    <w:tmpl w:val="875A0D98"/>
    <w:lvl w:ilvl="0" w:tplc="3ECC892A">
      <w:start w:val="1"/>
      <w:numFmt w:val="decimal"/>
      <w:lvlText w:val="%1."/>
      <w:lvlJc w:val="left"/>
      <w:pPr>
        <w:tabs>
          <w:tab w:val="num" w:pos="777"/>
        </w:tabs>
        <w:ind w:left="777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CB1721"/>
    <w:multiLevelType w:val="hybridMultilevel"/>
    <w:tmpl w:val="FFB8EE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1969EC"/>
    <w:multiLevelType w:val="multilevel"/>
    <w:tmpl w:val="86D89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348F080C"/>
    <w:multiLevelType w:val="hybridMultilevel"/>
    <w:tmpl w:val="4E1E4D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500C9C"/>
    <w:multiLevelType w:val="hybridMultilevel"/>
    <w:tmpl w:val="CD140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D60B92"/>
    <w:multiLevelType w:val="singleLevel"/>
    <w:tmpl w:val="0D9208E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571037EF"/>
    <w:multiLevelType w:val="multilevel"/>
    <w:tmpl w:val="CB948320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9BC281C"/>
    <w:multiLevelType w:val="hybridMultilevel"/>
    <w:tmpl w:val="E3C81864"/>
    <w:lvl w:ilvl="0" w:tplc="1A6A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666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B02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523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CE3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3C2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B29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020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460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37226D0"/>
    <w:multiLevelType w:val="hybridMultilevel"/>
    <w:tmpl w:val="9334BDAE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89623D"/>
    <w:multiLevelType w:val="hybridMultilevel"/>
    <w:tmpl w:val="86AC19EC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E63447"/>
    <w:multiLevelType w:val="hybridMultilevel"/>
    <w:tmpl w:val="CE647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4C3361"/>
    <w:multiLevelType w:val="hybridMultilevel"/>
    <w:tmpl w:val="444699C4"/>
    <w:lvl w:ilvl="0" w:tplc="7F4ADE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4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A55"/>
    <w:rsid w:val="000F574B"/>
    <w:rsid w:val="00157DDF"/>
    <w:rsid w:val="004A250E"/>
    <w:rsid w:val="00560233"/>
    <w:rsid w:val="005624CF"/>
    <w:rsid w:val="005E3226"/>
    <w:rsid w:val="007D53DB"/>
    <w:rsid w:val="008040AB"/>
    <w:rsid w:val="00974A49"/>
    <w:rsid w:val="00BB54DF"/>
    <w:rsid w:val="00DB7A55"/>
    <w:rsid w:val="00DC3494"/>
    <w:rsid w:val="00E038CA"/>
    <w:rsid w:val="00E42968"/>
    <w:rsid w:val="00EE1667"/>
    <w:rsid w:val="00EF076E"/>
    <w:rsid w:val="00F2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7A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B7A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DB7A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B7A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aliases w:val="Обычный (Web)"/>
    <w:basedOn w:val="a"/>
    <w:rsid w:val="00E038CA"/>
    <w:pPr>
      <w:spacing w:before="60" w:after="100" w:afterAutospacing="1"/>
      <w:ind w:firstLine="720"/>
      <w:jc w:val="both"/>
    </w:pPr>
    <w:rPr>
      <w:rFonts w:ascii="Arial" w:eastAsia="Calibri" w:hAnsi="Arial" w:cs="Arial"/>
    </w:rPr>
  </w:style>
  <w:style w:type="paragraph" w:customStyle="1" w:styleId="ConsPlusTitle">
    <w:name w:val="ConsPlusTitle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rsid w:val="00E038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03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E038CA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E038CA"/>
  </w:style>
  <w:style w:type="paragraph" w:customStyle="1" w:styleId="ConsPlusNormal">
    <w:name w:val="ConsPlusNormal"/>
    <w:rsid w:val="00E03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ody Text"/>
    <w:link w:val="a9"/>
    <w:rsid w:val="00E038CA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E038CA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a">
    <w:name w:val="footer"/>
    <w:basedOn w:val="a"/>
    <w:link w:val="ab"/>
    <w:rsid w:val="00E03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038C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E038CA"/>
    <w:rPr>
      <w:b/>
      <w:bCs/>
    </w:rPr>
  </w:style>
  <w:style w:type="paragraph" w:customStyle="1" w:styleId="msonormalms-rtefontsize-3">
    <w:name w:val="msonormal ms-rtefontsize-3"/>
    <w:basedOn w:val="a"/>
    <w:rsid w:val="00E038CA"/>
    <w:pPr>
      <w:spacing w:before="100" w:beforeAutospacing="1" w:after="100" w:afterAutospacing="1"/>
    </w:pPr>
  </w:style>
  <w:style w:type="paragraph" w:customStyle="1" w:styleId="ams-rtefontsize-3">
    <w:name w:val="a ms-rtefontsize-3"/>
    <w:basedOn w:val="a"/>
    <w:rsid w:val="00E038CA"/>
    <w:pPr>
      <w:spacing w:before="100" w:beforeAutospacing="1" w:after="100" w:afterAutospacing="1"/>
    </w:pPr>
  </w:style>
  <w:style w:type="paragraph" w:customStyle="1" w:styleId="bodytextindent2ms-rtefontsize-3">
    <w:name w:val="bodytextindent2 ms-rtefontsize-3"/>
    <w:basedOn w:val="a"/>
    <w:rsid w:val="00E038CA"/>
    <w:pPr>
      <w:spacing w:before="100" w:beforeAutospacing="1" w:after="100" w:afterAutospacing="1"/>
    </w:pPr>
  </w:style>
  <w:style w:type="paragraph" w:customStyle="1" w:styleId="msonormalms-rtefontsize-3ms-rtethemefontface-1">
    <w:name w:val="msonormal ms-rtefontsize-3 ms-rtethemefontface-1"/>
    <w:basedOn w:val="a"/>
    <w:rsid w:val="00E038CA"/>
    <w:pPr>
      <w:spacing w:before="100" w:beforeAutospacing="1" w:after="100" w:afterAutospacing="1"/>
    </w:pPr>
  </w:style>
  <w:style w:type="paragraph" w:customStyle="1" w:styleId="consplusnormalms-rtefontsize-3ms-rtethemefontface-1">
    <w:name w:val="consplusnormal ms-rtefontsize-3 ms-rtethemefontface-1"/>
    <w:basedOn w:val="a"/>
    <w:rsid w:val="00E038CA"/>
    <w:pPr>
      <w:spacing w:before="100" w:beforeAutospacing="1" w:after="100" w:afterAutospacing="1"/>
    </w:pPr>
  </w:style>
  <w:style w:type="table" w:styleId="ad">
    <w:name w:val="Table Grid"/>
    <w:basedOn w:val="a1"/>
    <w:rsid w:val="00E03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0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TabName">
    <w:name w:val="Pro-Tab Name"/>
    <w:basedOn w:val="a"/>
    <w:rsid w:val="00E038CA"/>
    <w:pPr>
      <w:keepNext/>
      <w:spacing w:before="240" w:after="120"/>
      <w:contextualSpacing/>
    </w:pPr>
    <w:rPr>
      <w:rFonts w:ascii="Tahoma" w:hAnsi="Tahoma"/>
      <w:b/>
      <w:color w:val="C41C16"/>
      <w:szCs w:val="20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rsid w:val="00E038CA"/>
    <w:pPr>
      <w:spacing w:after="120"/>
      <w:ind w:left="283"/>
    </w:p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"/>
    <w:rsid w:val="00E038C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autoRedefine/>
    <w:rsid w:val="00E038CA"/>
    <w:pPr>
      <w:ind w:firstLine="1"/>
      <w:jc w:val="both"/>
    </w:pPr>
    <w:rPr>
      <w:sz w:val="22"/>
      <w:szCs w:val="22"/>
    </w:rPr>
  </w:style>
  <w:style w:type="character" w:styleId="af1">
    <w:name w:val="page number"/>
    <w:basedOn w:val="a0"/>
    <w:rsid w:val="00E038CA"/>
  </w:style>
  <w:style w:type="paragraph" w:customStyle="1" w:styleId="ConsPlusCell">
    <w:name w:val="ConsPlusCell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038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rsid w:val="00E038CA"/>
    <w:pPr>
      <w:widowControl w:val="0"/>
      <w:suppressAutoHyphens/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NoSpacing">
    <w:name w:val="No Spacing"/>
    <w:rsid w:val="00157D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10973</Words>
  <Characters>62552</Characters>
  <Application>Microsoft Office Word</Application>
  <DocSecurity>0</DocSecurity>
  <Lines>521</Lines>
  <Paragraphs>146</Paragraphs>
  <ScaleCrop>false</ScaleCrop>
  <Company/>
  <LinksUpToDate>false</LinksUpToDate>
  <CharactersWithSpaces>73379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FadeevaLB</cp:lastModifiedBy>
  <cp:revision>2</cp:revision>
  <cp:lastPrinted>2018-05-07T08:09:00Z</cp:lastPrinted>
  <dcterms:created xsi:type="dcterms:W3CDTF">2018-05-17T07:50:00Z</dcterms:created>
  <dcterms:modified xsi:type="dcterms:W3CDTF">2018-05-17T07:50:00Z</dcterms:modified>
</cp:coreProperties>
</file>