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53" w:rsidRDefault="00DC1B53" w:rsidP="00DC1B53">
      <w:pPr>
        <w:jc w:val="center"/>
      </w:pPr>
      <w:r>
        <w:rPr>
          <w:noProof/>
          <w:color w:val="000080"/>
        </w:rPr>
        <w:drawing>
          <wp:inline distT="0" distB="0" distL="0" distR="0">
            <wp:extent cx="544830" cy="678180"/>
            <wp:effectExtent l="19050" t="0" r="762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53" w:rsidRDefault="00DC1B53" w:rsidP="00DC1B53">
      <w:pPr>
        <w:jc w:val="center"/>
      </w:pPr>
    </w:p>
    <w:p w:rsidR="00DC1B53" w:rsidRPr="00B7157C" w:rsidRDefault="00DC1B53" w:rsidP="00DC1B53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C1B53" w:rsidRDefault="00DC1B53" w:rsidP="00DC1B5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C1B53" w:rsidRPr="00B7157C" w:rsidTr="00B37F8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C1B53" w:rsidRDefault="00DC1B53" w:rsidP="00B37F8C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DC1B53" w:rsidRDefault="00DC1B53" w:rsidP="00B37F8C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>)</w:t>
            </w:r>
            <w:r w:rsidR="009B1685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C1B53" w:rsidRPr="00AC3C24" w:rsidRDefault="00DC1B53" w:rsidP="00B37F8C">
            <w:pPr>
              <w:rPr>
                <w:color w:val="003366"/>
                <w:sz w:val="28"/>
                <w:szCs w:val="28"/>
              </w:rPr>
            </w:pPr>
          </w:p>
        </w:tc>
      </w:tr>
      <w:tr w:rsidR="00DC1B53" w:rsidTr="00B37F8C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C1B53" w:rsidRPr="00AC3C24" w:rsidRDefault="00DC1B53" w:rsidP="00B37F8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C1B53" w:rsidRDefault="00DC1B53" w:rsidP="00B37F8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C1B53" w:rsidRDefault="00DC1B53" w:rsidP="00B37F8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C1B53" w:rsidRPr="00AC3C24" w:rsidRDefault="00B5656D" w:rsidP="00B37F8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DC1B53" w:rsidRPr="00AC3C24" w:rsidRDefault="00DC1B53" w:rsidP="00B37F8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C1B53" w:rsidRPr="00AC3C24" w:rsidRDefault="00B5656D" w:rsidP="00B3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17" w:type="dxa"/>
            <w:vAlign w:val="bottom"/>
          </w:tcPr>
          <w:p w:rsidR="00DC1B53" w:rsidRPr="00AC3C24" w:rsidRDefault="00DC1B53" w:rsidP="009B1685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 w:rsidR="009B1685"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C1B53" w:rsidRPr="00AC3C24" w:rsidRDefault="00B5656D" w:rsidP="00B3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C1B53" w:rsidRPr="00AC3C24" w:rsidRDefault="00DC1B53" w:rsidP="00B37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C1B53" w:rsidRDefault="00DC1B53" w:rsidP="00B37F8C">
            <w:pPr>
              <w:jc w:val="center"/>
            </w:pPr>
          </w:p>
        </w:tc>
      </w:tr>
    </w:tbl>
    <w:p w:rsidR="00A2253B" w:rsidRDefault="00A2253B"/>
    <w:p w:rsidR="003D7EF3" w:rsidRDefault="003D7EF3" w:rsidP="00DC1B53">
      <w:pPr>
        <w:jc w:val="center"/>
        <w:rPr>
          <w:b/>
          <w:sz w:val="28"/>
        </w:rPr>
      </w:pPr>
    </w:p>
    <w:p w:rsidR="00DC1B53" w:rsidRDefault="00E15ACF" w:rsidP="009B1685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9B1685">
        <w:rPr>
          <w:b/>
          <w:sz w:val="28"/>
        </w:rPr>
        <w:t>методики 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</w:t>
      </w:r>
    </w:p>
    <w:p w:rsidR="009B1685" w:rsidRDefault="009B1685" w:rsidP="009B1685">
      <w:pPr>
        <w:jc w:val="center"/>
        <w:rPr>
          <w:sz w:val="28"/>
        </w:rPr>
      </w:pPr>
    </w:p>
    <w:p w:rsidR="00B37F8C" w:rsidRDefault="00DC1B53" w:rsidP="006453E2">
      <w:pPr>
        <w:jc w:val="both"/>
        <w:rPr>
          <w:rFonts w:eastAsiaTheme="minorHAnsi"/>
          <w:sz w:val="28"/>
          <w:lang w:eastAsia="en-US"/>
        </w:rPr>
      </w:pPr>
      <w:r>
        <w:rPr>
          <w:sz w:val="28"/>
        </w:rPr>
        <w:tab/>
      </w:r>
      <w:r w:rsidRPr="00DC1B53">
        <w:rPr>
          <w:rFonts w:eastAsiaTheme="minorHAnsi"/>
          <w:sz w:val="28"/>
          <w:lang w:eastAsia="en-US"/>
        </w:rPr>
        <w:t xml:space="preserve">В соответствии со </w:t>
      </w:r>
      <w:hyperlink r:id="rId10" w:history="1">
        <w:r w:rsidRPr="00DC1B53">
          <w:rPr>
            <w:rFonts w:eastAsiaTheme="minorHAnsi"/>
            <w:sz w:val="28"/>
            <w:lang w:eastAsia="en-US"/>
          </w:rPr>
          <w:t xml:space="preserve">статьей </w:t>
        </w:r>
        <w:r w:rsidR="009B1685">
          <w:rPr>
            <w:rFonts w:eastAsiaTheme="minorHAnsi"/>
            <w:sz w:val="28"/>
            <w:lang w:eastAsia="en-US"/>
          </w:rPr>
          <w:t>142.4</w:t>
        </w:r>
      </w:hyperlink>
      <w:r w:rsidRPr="00DC1B53">
        <w:rPr>
          <w:rFonts w:eastAsiaTheme="minorHAnsi"/>
          <w:sz w:val="28"/>
          <w:lang w:eastAsia="en-US"/>
        </w:rPr>
        <w:t xml:space="preserve"> Бюджетного кодекса Российской Федерации, </w:t>
      </w:r>
      <w:r w:rsidR="009B1685">
        <w:rPr>
          <w:rFonts w:eastAsiaTheme="minorHAnsi"/>
          <w:sz w:val="28"/>
          <w:lang w:eastAsia="en-US"/>
        </w:rPr>
        <w:t xml:space="preserve">Порядком предоставления и расходования иных межбюджетных трансфертов из бюджета Комсомольского муниципального района бюджетам поселений Комсомольского муниципального района, утвержденного решением Совета Комсомольского муниципального района от 29.04.2015 №416 </w:t>
      </w:r>
      <w:r w:rsidR="00B37F8C">
        <w:rPr>
          <w:rFonts w:eastAsiaTheme="minorHAnsi"/>
          <w:sz w:val="28"/>
          <w:lang w:eastAsia="en-US"/>
        </w:rPr>
        <w:t xml:space="preserve">, Администрация Комсомольского муниципального района, </w:t>
      </w:r>
    </w:p>
    <w:p w:rsidR="00DC1B53" w:rsidRDefault="00B37F8C" w:rsidP="006453E2">
      <w:pPr>
        <w:jc w:val="both"/>
        <w:rPr>
          <w:rFonts w:eastAsiaTheme="minorHAnsi"/>
          <w:sz w:val="28"/>
          <w:lang w:eastAsia="en-US"/>
        </w:rPr>
      </w:pPr>
      <w:r w:rsidRPr="00B37F8C">
        <w:rPr>
          <w:rFonts w:eastAsiaTheme="minorHAnsi"/>
          <w:b/>
          <w:sz w:val="28"/>
          <w:lang w:eastAsia="en-US"/>
        </w:rPr>
        <w:t>постановляет</w:t>
      </w:r>
      <w:r w:rsidR="00DC1B53" w:rsidRPr="00B37F8C">
        <w:rPr>
          <w:rFonts w:eastAsiaTheme="minorHAnsi"/>
          <w:b/>
          <w:sz w:val="28"/>
          <w:lang w:eastAsia="en-US"/>
        </w:rPr>
        <w:t>:</w:t>
      </w:r>
    </w:p>
    <w:p w:rsidR="009E7E9F" w:rsidRDefault="009E7E9F" w:rsidP="006453E2">
      <w:pPr>
        <w:jc w:val="both"/>
        <w:rPr>
          <w:rFonts w:eastAsiaTheme="minorHAnsi"/>
          <w:sz w:val="28"/>
          <w:lang w:eastAsia="en-US"/>
        </w:rPr>
      </w:pPr>
    </w:p>
    <w:p w:rsidR="009E7E9F" w:rsidRDefault="00B37F8C" w:rsidP="00B37F8C">
      <w:pPr>
        <w:pStyle w:val="a7"/>
        <w:numPr>
          <w:ilvl w:val="0"/>
          <w:numId w:val="3"/>
        </w:numPr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Утвердить </w:t>
      </w:r>
      <w:r w:rsidR="009B1685">
        <w:rPr>
          <w:rFonts w:eastAsiaTheme="minorHAnsi"/>
          <w:sz w:val="28"/>
          <w:lang w:eastAsia="en-US"/>
        </w:rPr>
        <w:t>методики 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</w:t>
      </w:r>
      <w:r w:rsidR="0002726D">
        <w:rPr>
          <w:rFonts w:eastAsiaTheme="minorHAnsi"/>
          <w:sz w:val="28"/>
          <w:lang w:eastAsia="en-US"/>
        </w:rPr>
        <w:t>, переданных им в соответствии с соглашениями, заключенными между Администрациями Комсомольского муниципального района и поселениями, согласно приложениям</w:t>
      </w:r>
      <w:r w:rsidR="00127BB4">
        <w:rPr>
          <w:rFonts w:eastAsiaTheme="minorHAnsi"/>
          <w:sz w:val="28"/>
          <w:lang w:eastAsia="en-US"/>
        </w:rPr>
        <w:t xml:space="preserve"> 1,2,3,4,5 </w:t>
      </w:r>
      <w:r w:rsidR="0002726D">
        <w:rPr>
          <w:rFonts w:eastAsiaTheme="minorHAnsi"/>
          <w:sz w:val="28"/>
          <w:lang w:eastAsia="en-US"/>
        </w:rPr>
        <w:t xml:space="preserve"> к настоящему постановлению </w:t>
      </w:r>
      <w:r>
        <w:rPr>
          <w:rFonts w:eastAsiaTheme="minorHAnsi"/>
          <w:sz w:val="28"/>
          <w:lang w:eastAsia="en-US"/>
        </w:rPr>
        <w:t>(прилагается).</w:t>
      </w:r>
    </w:p>
    <w:p w:rsidR="007D48E5" w:rsidRDefault="007D48E5" w:rsidP="007D48E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в Комсомольском муниципальном районе».</w:t>
      </w:r>
    </w:p>
    <w:p w:rsidR="007C7E1F" w:rsidRDefault="007D48E5" w:rsidP="00B37F8C">
      <w:pPr>
        <w:pStyle w:val="a7"/>
        <w:numPr>
          <w:ilvl w:val="0"/>
          <w:numId w:val="3"/>
        </w:numPr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Настоящее постановление вступает в силу со дня его подписания.</w:t>
      </w:r>
    </w:p>
    <w:p w:rsidR="003D7EF3" w:rsidRDefault="003D7EF3" w:rsidP="003D7EF3">
      <w:pPr>
        <w:pStyle w:val="a7"/>
        <w:ind w:left="360"/>
        <w:jc w:val="both"/>
        <w:rPr>
          <w:rFonts w:eastAsiaTheme="minorHAnsi"/>
          <w:sz w:val="28"/>
          <w:lang w:eastAsia="en-US"/>
        </w:rPr>
      </w:pPr>
    </w:p>
    <w:p w:rsidR="003D7EF3" w:rsidRDefault="003D7EF3" w:rsidP="003D7EF3">
      <w:pPr>
        <w:pStyle w:val="a7"/>
        <w:ind w:left="360"/>
        <w:jc w:val="both"/>
        <w:rPr>
          <w:rFonts w:eastAsiaTheme="minorHAnsi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D7EF3" w:rsidTr="002744E3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D7EF3" w:rsidRDefault="003D7EF3" w:rsidP="003D7E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070681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3D7EF3" w:rsidRPr="00070681" w:rsidRDefault="003D7EF3" w:rsidP="003D7EF3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муниципального района: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070681">
              <w:rPr>
                <w:b/>
                <w:sz w:val="28"/>
                <w:szCs w:val="28"/>
              </w:rPr>
              <w:t xml:space="preserve">   О.В.Бузулуцкая</w:t>
            </w:r>
          </w:p>
        </w:tc>
      </w:tr>
      <w:tr w:rsidR="003D7EF3" w:rsidTr="002744E3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D7EF3" w:rsidRDefault="003D7EF3" w:rsidP="002744E3">
            <w:pPr>
              <w:jc w:val="both"/>
            </w:pPr>
          </w:p>
        </w:tc>
      </w:tr>
    </w:tbl>
    <w:p w:rsidR="003D7EF3" w:rsidRDefault="003D7EF3" w:rsidP="003D7EF3">
      <w:pPr>
        <w:jc w:val="both"/>
      </w:pPr>
    </w:p>
    <w:p w:rsidR="009E7E9F" w:rsidRDefault="009E7E9F" w:rsidP="009E7E9F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t>Приложение</w:t>
      </w:r>
      <w:r w:rsidR="00261A4B">
        <w:rPr>
          <w:rStyle w:val="a8"/>
          <w:sz w:val="28"/>
          <w:szCs w:val="28"/>
        </w:rPr>
        <w:t xml:space="preserve"> 1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 w:rsidR="003D7EF3">
        <w:rPr>
          <w:rStyle w:val="a8"/>
          <w:sz w:val="28"/>
          <w:szCs w:val="28"/>
        </w:rPr>
        <w:t>Администрации Комсомольского</w:t>
      </w:r>
    </w:p>
    <w:p w:rsidR="003D7EF3" w:rsidRDefault="003D7EF3" w:rsidP="009E7E9F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3D7EF3" w:rsidRPr="009E7E9F" w:rsidRDefault="003D7EF3" w:rsidP="009E7E9F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>от</w:t>
      </w:r>
      <w:r w:rsidR="007D48E5">
        <w:rPr>
          <w:rStyle w:val="a8"/>
          <w:sz w:val="28"/>
          <w:szCs w:val="28"/>
        </w:rPr>
        <w:t xml:space="preserve">  </w:t>
      </w:r>
      <w:r w:rsidR="00B5656D">
        <w:rPr>
          <w:rStyle w:val="a8"/>
          <w:sz w:val="28"/>
          <w:szCs w:val="28"/>
        </w:rPr>
        <w:t>26.11.</w:t>
      </w:r>
      <w:r w:rsidR="007D48E5">
        <w:rPr>
          <w:rStyle w:val="a8"/>
          <w:sz w:val="28"/>
          <w:szCs w:val="28"/>
        </w:rPr>
        <w:t xml:space="preserve">  </w:t>
      </w:r>
      <w:r>
        <w:rPr>
          <w:rStyle w:val="a8"/>
          <w:sz w:val="28"/>
          <w:szCs w:val="28"/>
        </w:rPr>
        <w:t>20</w:t>
      </w:r>
      <w:r w:rsidR="007D48E5">
        <w:rPr>
          <w:rStyle w:val="a8"/>
          <w:sz w:val="28"/>
          <w:szCs w:val="28"/>
        </w:rPr>
        <w:t>20</w:t>
      </w:r>
      <w:r>
        <w:rPr>
          <w:rStyle w:val="a8"/>
          <w:sz w:val="28"/>
          <w:szCs w:val="28"/>
        </w:rPr>
        <w:t>г. №</w:t>
      </w:r>
      <w:r w:rsidR="00B5656D">
        <w:rPr>
          <w:rStyle w:val="a8"/>
          <w:sz w:val="28"/>
          <w:szCs w:val="28"/>
        </w:rPr>
        <w:t>267</w:t>
      </w:r>
    </w:p>
    <w:p w:rsidR="009E7E9F" w:rsidRPr="009E7E9F" w:rsidRDefault="009E7E9F" w:rsidP="009E7E9F">
      <w:pPr>
        <w:rPr>
          <w:sz w:val="28"/>
          <w:szCs w:val="28"/>
        </w:rPr>
      </w:pPr>
    </w:p>
    <w:p w:rsidR="00786B81" w:rsidRDefault="00786B81" w:rsidP="00786B81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9E7E9F" w:rsidRDefault="00786B81" w:rsidP="00786B81">
      <w:pPr>
        <w:jc w:val="center"/>
        <w:rPr>
          <w:b/>
          <w:sz w:val="28"/>
        </w:rPr>
      </w:pPr>
      <w:r>
        <w:rPr>
          <w:b/>
          <w:sz w:val="28"/>
        </w:rPr>
        <w:t>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</w:t>
      </w:r>
      <w:r w:rsidR="00261A4B">
        <w:rPr>
          <w:b/>
          <w:sz w:val="28"/>
        </w:rPr>
        <w:t xml:space="preserve">, в части полномочий Администрации Комсомольского муниципального района по организации в границах поселения электро-, тепло-, газо- и водоснабжения населения, водоотведения </w:t>
      </w:r>
      <w:r w:rsidR="00261A4B" w:rsidRPr="009917AF">
        <w:rPr>
          <w:b/>
          <w:bCs/>
          <w:color w:val="000000"/>
          <w:sz w:val="28"/>
          <w:szCs w:val="28"/>
        </w:rPr>
        <w:t>снабжения населения топливом в пределах полномочий, установленных законодательством Российской Федерации</w:t>
      </w:r>
    </w:p>
    <w:p w:rsidR="00261A4B" w:rsidRDefault="00261A4B" w:rsidP="00786B81">
      <w:pPr>
        <w:jc w:val="center"/>
        <w:rPr>
          <w:b/>
          <w:sz w:val="28"/>
        </w:rPr>
      </w:pPr>
    </w:p>
    <w:p w:rsidR="00261A4B" w:rsidRPr="009E7E9F" w:rsidRDefault="00261A4B" w:rsidP="00786B81">
      <w:pPr>
        <w:jc w:val="center"/>
        <w:rPr>
          <w:sz w:val="28"/>
          <w:szCs w:val="28"/>
        </w:rPr>
      </w:pPr>
    </w:p>
    <w:p w:rsidR="004461B1" w:rsidRPr="004461B1" w:rsidRDefault="004461B1" w:rsidP="004461B1">
      <w:pPr>
        <w:pStyle w:val="a7"/>
        <w:jc w:val="both"/>
        <w:rPr>
          <w:sz w:val="28"/>
        </w:rPr>
      </w:pPr>
    </w:p>
    <w:p w:rsidR="009E7E9F" w:rsidRPr="00212483" w:rsidRDefault="004461B1" w:rsidP="00212483">
      <w:pPr>
        <w:pStyle w:val="a7"/>
        <w:numPr>
          <w:ilvl w:val="0"/>
          <w:numId w:val="33"/>
        </w:numPr>
        <w:ind w:left="0" w:firstLine="720"/>
        <w:rPr>
          <w:sz w:val="28"/>
          <w:szCs w:val="28"/>
        </w:rPr>
      </w:pPr>
      <w:r w:rsidRPr="00212483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 Комсомольского муниципального района, переданных полномочий им в соответствии с соглашениями, заключенными между Администрациями Комсомольского муниципального и поселений, </w:t>
      </w:r>
      <w:r w:rsidRPr="00212483">
        <w:rPr>
          <w:sz w:val="28"/>
        </w:rPr>
        <w:t xml:space="preserve"> в части полномочий Администрации Комсомольского муниципального района по организации в границах поселения электро-, тепло-, газо- и водоснабжения населения, водоотведения </w:t>
      </w:r>
      <w:r w:rsidRPr="00212483">
        <w:rPr>
          <w:bCs/>
          <w:color w:val="000000"/>
          <w:sz w:val="28"/>
          <w:szCs w:val="28"/>
        </w:rPr>
        <w:t>снабжения населения топливом в пределах полномочий, установленных законодательством Российской Федерации;</w:t>
      </w:r>
    </w:p>
    <w:p w:rsidR="004461B1" w:rsidRPr="00212483" w:rsidRDefault="004461B1" w:rsidP="00212483">
      <w:pPr>
        <w:pStyle w:val="a7"/>
        <w:numPr>
          <w:ilvl w:val="0"/>
          <w:numId w:val="33"/>
        </w:numPr>
        <w:ind w:left="0" w:firstLine="720"/>
        <w:jc w:val="both"/>
        <w:rPr>
          <w:sz w:val="28"/>
          <w:szCs w:val="28"/>
        </w:rPr>
      </w:pPr>
      <w:r w:rsidRPr="00212483">
        <w:rPr>
          <w:bCs/>
          <w:color w:val="000000"/>
          <w:sz w:val="28"/>
          <w:szCs w:val="28"/>
        </w:rPr>
        <w:t>Объем иных межбюджетных трансфертов определяется по следующей формуле:</w:t>
      </w:r>
    </w:p>
    <w:p w:rsidR="004461B1" w:rsidRDefault="004461B1" w:rsidP="00212483">
      <w:pPr>
        <w:pStyle w:val="a7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ИМБТ</w:t>
      </w:r>
      <w:r>
        <w:rPr>
          <w:bCs/>
          <w:color w:val="000000"/>
          <w:sz w:val="28"/>
          <w:szCs w:val="28"/>
          <w:lang w:val="en-US"/>
        </w:rPr>
        <w:t>i</w:t>
      </w:r>
      <w:r w:rsidRPr="00623AE0">
        <w:rPr>
          <w:bCs/>
          <w:color w:val="000000"/>
          <w:sz w:val="28"/>
          <w:szCs w:val="28"/>
        </w:rPr>
        <w:t xml:space="preserve"> = </w:t>
      </w:r>
      <w:r>
        <w:rPr>
          <w:bCs/>
          <w:color w:val="000000"/>
          <w:sz w:val="28"/>
          <w:szCs w:val="28"/>
        </w:rPr>
        <w:t>МЗ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* Кк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, где</w:t>
      </w: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ИМБТ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размер иных межбюджетных трансфертов, выделяемых бюджету соответствующего поселения;</w:t>
      </w: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МЗ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</w:t>
      </w:r>
      <w:r w:rsidR="00212483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212483">
        <w:rPr>
          <w:bCs/>
          <w:color w:val="000000"/>
          <w:sz w:val="28"/>
          <w:szCs w:val="28"/>
        </w:rPr>
        <w:t xml:space="preserve">материальные затраты (микробиологическое исследование воды колодцев, санитарная очистка колодцев и др.) в год </w:t>
      </w:r>
      <w:r w:rsidR="00212483">
        <w:rPr>
          <w:bCs/>
          <w:color w:val="000000"/>
          <w:sz w:val="28"/>
          <w:szCs w:val="28"/>
          <w:lang w:val="en-US"/>
        </w:rPr>
        <w:t>i</w:t>
      </w:r>
      <w:r w:rsidR="00212483">
        <w:rPr>
          <w:bCs/>
          <w:color w:val="000000"/>
          <w:sz w:val="28"/>
          <w:szCs w:val="28"/>
        </w:rPr>
        <w:t>-го поселения Комсомольского муниципального района</w:t>
      </w:r>
      <w:r w:rsidR="00623AE0">
        <w:rPr>
          <w:bCs/>
          <w:color w:val="000000"/>
          <w:sz w:val="28"/>
          <w:szCs w:val="28"/>
        </w:rPr>
        <w:t>,</w:t>
      </w:r>
    </w:p>
    <w:p w:rsidR="00623AE0" w:rsidRPr="00623AE0" w:rsidRDefault="00623AE0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Кк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– количество колодцев, требующих содержания, в год </w:t>
      </w:r>
      <w:r>
        <w:rPr>
          <w:bCs/>
          <w:color w:val="000000"/>
          <w:sz w:val="28"/>
          <w:szCs w:val="28"/>
          <w:lang w:val="en-US"/>
        </w:rPr>
        <w:t>i</w:t>
      </w:r>
      <w:r w:rsidRPr="00623AE0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го сельского поселения</w:t>
      </w:r>
    </w:p>
    <w:p w:rsidR="00212483" w:rsidRDefault="00212483" w:rsidP="004461B1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212483" w:rsidRDefault="00212483" w:rsidP="004461B1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212483" w:rsidRDefault="00212483" w:rsidP="00212483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lastRenderedPageBreak/>
        <w:t>Приложение</w:t>
      </w:r>
      <w:r>
        <w:rPr>
          <w:rStyle w:val="a8"/>
          <w:sz w:val="28"/>
          <w:szCs w:val="28"/>
        </w:rPr>
        <w:t xml:space="preserve"> 2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>
        <w:rPr>
          <w:rStyle w:val="a8"/>
          <w:sz w:val="28"/>
          <w:szCs w:val="28"/>
        </w:rPr>
        <w:t>Администрации Комсомольского</w:t>
      </w:r>
    </w:p>
    <w:p w:rsidR="00212483" w:rsidRDefault="00212483" w:rsidP="00212483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212483" w:rsidRPr="009E7E9F" w:rsidRDefault="00212483" w:rsidP="00212483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от </w:t>
      </w:r>
      <w:r w:rsidR="00B5656D">
        <w:rPr>
          <w:rStyle w:val="a8"/>
          <w:sz w:val="28"/>
          <w:szCs w:val="28"/>
        </w:rPr>
        <w:t>26.11.</w:t>
      </w:r>
      <w:r>
        <w:rPr>
          <w:rStyle w:val="a8"/>
          <w:sz w:val="28"/>
          <w:szCs w:val="28"/>
        </w:rPr>
        <w:t xml:space="preserve"> 2020г. №</w:t>
      </w:r>
      <w:r w:rsidR="00B5656D">
        <w:rPr>
          <w:rStyle w:val="a8"/>
          <w:sz w:val="28"/>
          <w:szCs w:val="28"/>
        </w:rPr>
        <w:t>267</w:t>
      </w:r>
    </w:p>
    <w:p w:rsidR="00212483" w:rsidRPr="00212483" w:rsidRDefault="00212483" w:rsidP="00212483">
      <w:pPr>
        <w:pStyle w:val="a7"/>
        <w:ind w:left="0" w:firstLine="360"/>
        <w:jc w:val="right"/>
        <w:rPr>
          <w:bCs/>
          <w:color w:val="000000"/>
          <w:sz w:val="28"/>
          <w:szCs w:val="28"/>
        </w:rPr>
      </w:pPr>
    </w:p>
    <w:p w:rsidR="004461B1" w:rsidRPr="004461B1" w:rsidRDefault="004461B1" w:rsidP="004461B1">
      <w:pPr>
        <w:pStyle w:val="a7"/>
        <w:ind w:left="360"/>
        <w:jc w:val="both"/>
        <w:rPr>
          <w:bCs/>
          <w:color w:val="000000"/>
          <w:sz w:val="28"/>
          <w:szCs w:val="28"/>
        </w:rPr>
      </w:pPr>
    </w:p>
    <w:p w:rsidR="00212483" w:rsidRDefault="00212483" w:rsidP="00212483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212483" w:rsidRDefault="00212483" w:rsidP="002124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поселений, в части полномочий Администрации Комсомольского муниципального района по д</w:t>
      </w:r>
      <w:r w:rsidRPr="009917AF">
        <w:rPr>
          <w:b/>
          <w:bCs/>
          <w:color w:val="000000"/>
          <w:sz w:val="28"/>
          <w:szCs w:val="28"/>
        </w:rPr>
        <w:t>орожн</w:t>
      </w:r>
      <w:r>
        <w:rPr>
          <w:b/>
          <w:bCs/>
          <w:color w:val="000000"/>
          <w:sz w:val="28"/>
          <w:szCs w:val="28"/>
        </w:rPr>
        <w:t>ой</w:t>
      </w:r>
      <w:r w:rsidRPr="009917AF">
        <w:rPr>
          <w:b/>
          <w:bCs/>
          <w:color w:val="000000"/>
          <w:sz w:val="28"/>
          <w:szCs w:val="28"/>
        </w:rPr>
        <w:t xml:space="preserve"> деятельност</w:t>
      </w:r>
      <w:r>
        <w:rPr>
          <w:b/>
          <w:bCs/>
          <w:color w:val="000000"/>
          <w:sz w:val="28"/>
          <w:szCs w:val="28"/>
        </w:rPr>
        <w:t>и</w:t>
      </w:r>
      <w:r w:rsidRPr="009917AF">
        <w:rPr>
          <w:b/>
          <w:bCs/>
          <w:color w:val="000000"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</w:r>
    </w:p>
    <w:p w:rsidR="00212483" w:rsidRDefault="00212483" w:rsidP="00212483">
      <w:pPr>
        <w:jc w:val="center"/>
        <w:rPr>
          <w:b/>
          <w:bCs/>
          <w:color w:val="000000"/>
          <w:sz w:val="28"/>
          <w:szCs w:val="28"/>
        </w:rPr>
      </w:pPr>
    </w:p>
    <w:p w:rsidR="00212483" w:rsidRDefault="00212483" w:rsidP="00212483">
      <w:pPr>
        <w:jc w:val="center"/>
        <w:rPr>
          <w:b/>
          <w:bCs/>
          <w:color w:val="000000"/>
          <w:sz w:val="28"/>
          <w:szCs w:val="28"/>
        </w:rPr>
      </w:pPr>
    </w:p>
    <w:p w:rsidR="00212483" w:rsidRPr="00212483" w:rsidRDefault="00212483" w:rsidP="00212483">
      <w:pPr>
        <w:pStyle w:val="a7"/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 w:rsidRPr="00212483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 Комсомольского муниципального района, переданных полномочий им в соответствии с соглашениями, заключенными между Администрациями Комсомольского муниципального и поселений, </w:t>
      </w:r>
      <w:r w:rsidRPr="00212483">
        <w:rPr>
          <w:sz w:val="28"/>
        </w:rPr>
        <w:t xml:space="preserve"> в части полномочий Администрации Комсомольского муниципального района </w:t>
      </w:r>
      <w:r w:rsidR="00DA792D">
        <w:rPr>
          <w:sz w:val="28"/>
        </w:rPr>
        <w:t xml:space="preserve">по </w:t>
      </w:r>
      <w:r w:rsidRPr="00212483">
        <w:rPr>
          <w:sz w:val="28"/>
        </w:rPr>
        <w:t>д</w:t>
      </w:r>
      <w:r w:rsidRPr="00212483">
        <w:rPr>
          <w:bCs/>
          <w:color w:val="000000"/>
          <w:sz w:val="28"/>
          <w:szCs w:val="28"/>
        </w:rPr>
        <w:t>орожной деятельности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РФ;</w:t>
      </w:r>
    </w:p>
    <w:p w:rsidR="00212483" w:rsidRDefault="00212483" w:rsidP="00212483">
      <w:pPr>
        <w:pStyle w:val="a7"/>
        <w:numPr>
          <w:ilvl w:val="0"/>
          <w:numId w:val="35"/>
        </w:numPr>
        <w:ind w:left="0" w:firstLine="720"/>
        <w:jc w:val="both"/>
        <w:rPr>
          <w:sz w:val="28"/>
        </w:rPr>
      </w:pPr>
      <w:r w:rsidRPr="00212483">
        <w:rPr>
          <w:sz w:val="28"/>
        </w:rPr>
        <w:t>Объем иных межбюджетных трансфертов</w:t>
      </w:r>
      <w:r>
        <w:rPr>
          <w:sz w:val="28"/>
        </w:rPr>
        <w:t xml:space="preserve"> определяется по формуле:</w:t>
      </w:r>
    </w:p>
    <w:p w:rsidR="00212483" w:rsidRDefault="00212483" w:rsidP="0022040B">
      <w:pPr>
        <w:pStyle w:val="a7"/>
        <w:jc w:val="center"/>
        <w:rPr>
          <w:sz w:val="28"/>
        </w:rPr>
      </w:pPr>
      <w:r>
        <w:rPr>
          <w:sz w:val="28"/>
          <w:lang w:val="en-US"/>
        </w:rPr>
        <w:t>Vi</w:t>
      </w:r>
      <w:r w:rsidR="0022040B" w:rsidRPr="00623AE0">
        <w:rPr>
          <w:sz w:val="28"/>
        </w:rPr>
        <w:t xml:space="preserve"> = </w:t>
      </w:r>
      <w:r w:rsidR="0022040B">
        <w:rPr>
          <w:sz w:val="28"/>
          <w:lang w:val="en-US"/>
        </w:rPr>
        <w:t>S</w:t>
      </w:r>
      <w:r w:rsidR="0022040B" w:rsidRPr="00623AE0">
        <w:rPr>
          <w:sz w:val="28"/>
        </w:rPr>
        <w:t xml:space="preserve"> / </w:t>
      </w:r>
      <w:r w:rsidR="0022040B">
        <w:rPr>
          <w:sz w:val="28"/>
          <w:lang w:val="en-US"/>
        </w:rPr>
        <w:t>T</w:t>
      </w:r>
      <w:r w:rsidR="0022040B" w:rsidRPr="00623AE0">
        <w:rPr>
          <w:sz w:val="28"/>
        </w:rPr>
        <w:t xml:space="preserve"> * </w:t>
      </w:r>
      <w:r w:rsidR="0022040B">
        <w:rPr>
          <w:sz w:val="28"/>
          <w:lang w:val="en-US"/>
        </w:rPr>
        <w:t>Ti</w:t>
      </w:r>
      <w:r w:rsidR="0022040B">
        <w:rPr>
          <w:sz w:val="28"/>
        </w:rPr>
        <w:t>, где:</w:t>
      </w:r>
    </w:p>
    <w:p w:rsidR="0022040B" w:rsidRDefault="0022040B" w:rsidP="0022040B">
      <w:pPr>
        <w:pStyle w:val="a7"/>
        <w:jc w:val="center"/>
        <w:rPr>
          <w:sz w:val="28"/>
        </w:rPr>
      </w:pPr>
    </w:p>
    <w:p w:rsidR="0022040B" w:rsidRPr="0022040B" w:rsidRDefault="0022040B" w:rsidP="0022040B">
      <w:pPr>
        <w:pStyle w:val="a7"/>
        <w:ind w:left="0" w:firstLine="720"/>
        <w:jc w:val="both"/>
        <w:rPr>
          <w:sz w:val="28"/>
        </w:rPr>
      </w:pPr>
      <w:r>
        <w:rPr>
          <w:sz w:val="28"/>
          <w:lang w:val="en-US"/>
        </w:rPr>
        <w:lastRenderedPageBreak/>
        <w:t>Vi</w:t>
      </w:r>
      <w:r>
        <w:rPr>
          <w:sz w:val="28"/>
        </w:rPr>
        <w:t xml:space="preserve"> – объем иных межбюджетных трансфертов бюджету поселения;</w:t>
      </w:r>
    </w:p>
    <w:p w:rsidR="004461B1" w:rsidRDefault="004461B1" w:rsidP="004461B1">
      <w:pPr>
        <w:pStyle w:val="a7"/>
        <w:ind w:left="360"/>
        <w:jc w:val="both"/>
        <w:rPr>
          <w:sz w:val="28"/>
          <w:szCs w:val="28"/>
        </w:rPr>
      </w:pPr>
    </w:p>
    <w:p w:rsidR="00212483" w:rsidRPr="0022040B" w:rsidRDefault="0022040B" w:rsidP="0022040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– общий объем средств, выделенных из бюджета Комсомольского муниципального района для предоставления иных межбюджетных трансфертов бюджетам поселений на осуществление полномочий;</w:t>
      </w:r>
    </w:p>
    <w:p w:rsidR="00212483" w:rsidRDefault="00212483" w:rsidP="004461B1">
      <w:pPr>
        <w:pStyle w:val="a7"/>
        <w:ind w:left="360"/>
        <w:jc w:val="both"/>
        <w:rPr>
          <w:sz w:val="28"/>
          <w:szCs w:val="28"/>
        </w:rPr>
      </w:pPr>
    </w:p>
    <w:p w:rsidR="00212483" w:rsidRDefault="0022040B" w:rsidP="0022040B">
      <w:pPr>
        <w:pStyle w:val="a7"/>
        <w:ind w:left="0" w:firstLine="709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– общая протяженность автомобильных дорог местного значения, находящихся в составе муниципального образования Комсомольского муниципального района, по состоянию на 1 января предыдущего финансового года;</w:t>
      </w:r>
    </w:p>
    <w:p w:rsidR="0022040B" w:rsidRPr="0022040B" w:rsidRDefault="0022040B" w:rsidP="0022040B">
      <w:pPr>
        <w:pStyle w:val="a7"/>
        <w:ind w:left="0" w:firstLine="709"/>
        <w:jc w:val="both"/>
        <w:rPr>
          <w:sz w:val="28"/>
        </w:rPr>
      </w:pPr>
    </w:p>
    <w:p w:rsidR="0022040B" w:rsidRDefault="0022040B" w:rsidP="0022040B">
      <w:pPr>
        <w:pStyle w:val="a7"/>
        <w:ind w:left="0" w:firstLine="709"/>
        <w:jc w:val="both"/>
        <w:rPr>
          <w:sz w:val="28"/>
        </w:rPr>
      </w:pPr>
      <w:r>
        <w:rPr>
          <w:sz w:val="28"/>
          <w:lang w:val="en-US"/>
        </w:rPr>
        <w:t>Ti</w:t>
      </w:r>
      <w:r>
        <w:rPr>
          <w:sz w:val="28"/>
        </w:rPr>
        <w:t xml:space="preserve"> – протяженность автомобильных дорог местного значения, находящихся в составе поселения, по состоянию на 1 января предыдущего финансового года.</w:t>
      </w: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22040B">
      <w:pPr>
        <w:pStyle w:val="a7"/>
        <w:ind w:left="0" w:firstLine="709"/>
        <w:jc w:val="both"/>
        <w:rPr>
          <w:sz w:val="28"/>
        </w:rPr>
      </w:pPr>
    </w:p>
    <w:p w:rsidR="00B85F12" w:rsidRDefault="00B85F12" w:rsidP="00B85F12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lastRenderedPageBreak/>
        <w:t>Приложение</w:t>
      </w:r>
      <w:r>
        <w:rPr>
          <w:rStyle w:val="a8"/>
          <w:sz w:val="28"/>
          <w:szCs w:val="28"/>
        </w:rPr>
        <w:t xml:space="preserve"> 3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>
        <w:rPr>
          <w:rStyle w:val="a8"/>
          <w:sz w:val="28"/>
          <w:szCs w:val="28"/>
        </w:rPr>
        <w:t>Администрации Комсомольского</w:t>
      </w:r>
    </w:p>
    <w:p w:rsidR="00B85F12" w:rsidRDefault="00B85F12" w:rsidP="00B85F12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B85F12" w:rsidRPr="009E7E9F" w:rsidRDefault="00B85F12" w:rsidP="00B85F12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от  </w:t>
      </w:r>
      <w:r w:rsidR="00B5656D">
        <w:rPr>
          <w:rStyle w:val="a8"/>
          <w:sz w:val="28"/>
          <w:szCs w:val="28"/>
        </w:rPr>
        <w:t>26.11.</w:t>
      </w:r>
      <w:r>
        <w:rPr>
          <w:rStyle w:val="a8"/>
          <w:sz w:val="28"/>
          <w:szCs w:val="28"/>
        </w:rPr>
        <w:t xml:space="preserve"> 2020г. №</w:t>
      </w:r>
      <w:r w:rsidR="00B5656D">
        <w:rPr>
          <w:rStyle w:val="a8"/>
          <w:sz w:val="28"/>
          <w:szCs w:val="28"/>
        </w:rPr>
        <w:t>267</w:t>
      </w:r>
    </w:p>
    <w:p w:rsidR="00B85F12" w:rsidRPr="00212483" w:rsidRDefault="00B85F12" w:rsidP="00B85F12">
      <w:pPr>
        <w:pStyle w:val="a7"/>
        <w:ind w:left="0" w:firstLine="360"/>
        <w:jc w:val="right"/>
        <w:rPr>
          <w:bCs/>
          <w:color w:val="000000"/>
          <w:sz w:val="28"/>
          <w:szCs w:val="28"/>
        </w:rPr>
      </w:pPr>
    </w:p>
    <w:p w:rsidR="00B85F12" w:rsidRPr="004461B1" w:rsidRDefault="00B85F12" w:rsidP="00B85F12">
      <w:pPr>
        <w:pStyle w:val="a7"/>
        <w:ind w:left="360"/>
        <w:jc w:val="both"/>
        <w:rPr>
          <w:bCs/>
          <w:color w:val="000000"/>
          <w:sz w:val="28"/>
          <w:szCs w:val="28"/>
        </w:rPr>
      </w:pPr>
    </w:p>
    <w:p w:rsidR="00B85F12" w:rsidRDefault="00B85F12" w:rsidP="00B85F12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B85F12" w:rsidRDefault="00B85F12" w:rsidP="00B85F12">
      <w:pPr>
        <w:jc w:val="center"/>
        <w:rPr>
          <w:sz w:val="28"/>
        </w:rPr>
      </w:pPr>
      <w:r>
        <w:rPr>
          <w:b/>
          <w:sz w:val="28"/>
        </w:rPr>
        <w:t>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поселений, в части полномочий Администрации Комсомольского муниципального района по о</w:t>
      </w:r>
      <w:r w:rsidRPr="009917AF">
        <w:rPr>
          <w:b/>
          <w:bCs/>
          <w:color w:val="000000"/>
          <w:sz w:val="28"/>
          <w:szCs w:val="28"/>
        </w:rPr>
        <w:t>беспечени</w:t>
      </w:r>
      <w:r>
        <w:rPr>
          <w:b/>
          <w:bCs/>
          <w:color w:val="000000"/>
          <w:sz w:val="28"/>
          <w:szCs w:val="28"/>
        </w:rPr>
        <w:t>ю</w:t>
      </w:r>
      <w:r w:rsidRPr="009917AF">
        <w:rPr>
          <w:b/>
          <w:bCs/>
          <w:color w:val="000000"/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B85F12" w:rsidRDefault="00B85F12" w:rsidP="0022040B">
      <w:pPr>
        <w:pStyle w:val="a7"/>
        <w:ind w:left="0" w:firstLine="709"/>
        <w:jc w:val="both"/>
        <w:rPr>
          <w:sz w:val="28"/>
          <w:szCs w:val="28"/>
        </w:rPr>
      </w:pPr>
    </w:p>
    <w:p w:rsidR="00A26C9E" w:rsidRPr="00212483" w:rsidRDefault="00A26C9E" w:rsidP="00A26C9E">
      <w:pPr>
        <w:pStyle w:val="a7"/>
        <w:numPr>
          <w:ilvl w:val="0"/>
          <w:numId w:val="37"/>
        </w:numPr>
        <w:ind w:left="0" w:firstLine="720"/>
        <w:jc w:val="both"/>
        <w:rPr>
          <w:sz w:val="28"/>
          <w:szCs w:val="28"/>
        </w:rPr>
      </w:pPr>
      <w:r w:rsidRPr="00212483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 Комсомольского муниципального района, переданных полномочий им в соответствии с соглашениями, заключенными между Администрациями Комсомольского муниципального и поселений, </w:t>
      </w:r>
      <w:r w:rsidRPr="00212483">
        <w:rPr>
          <w:sz w:val="28"/>
        </w:rPr>
        <w:t xml:space="preserve"> в части полномочий Администрации Комсомольского муниципального района </w:t>
      </w:r>
      <w:r w:rsidR="00DA792D" w:rsidRPr="00DA792D">
        <w:rPr>
          <w:sz w:val="28"/>
        </w:rPr>
        <w:t>по о</w:t>
      </w:r>
      <w:r w:rsidR="00DA792D" w:rsidRPr="00DA792D">
        <w:rPr>
          <w:bCs/>
          <w:color w:val="000000"/>
          <w:sz w:val="28"/>
          <w:szCs w:val="28"/>
        </w:rPr>
        <w:t>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212483">
        <w:rPr>
          <w:bCs/>
          <w:color w:val="000000"/>
          <w:sz w:val="28"/>
          <w:szCs w:val="28"/>
        </w:rPr>
        <w:t>;</w:t>
      </w:r>
    </w:p>
    <w:p w:rsidR="00A26C9E" w:rsidRDefault="00A26C9E" w:rsidP="00A26C9E">
      <w:pPr>
        <w:pStyle w:val="a7"/>
        <w:numPr>
          <w:ilvl w:val="0"/>
          <w:numId w:val="37"/>
        </w:numPr>
        <w:ind w:left="0" w:firstLine="720"/>
        <w:jc w:val="both"/>
        <w:rPr>
          <w:sz w:val="28"/>
        </w:rPr>
      </w:pPr>
      <w:r w:rsidRPr="00212483">
        <w:rPr>
          <w:sz w:val="28"/>
        </w:rPr>
        <w:t>Объем иных межбюджетных трансфертов</w:t>
      </w:r>
      <w:r>
        <w:rPr>
          <w:sz w:val="28"/>
        </w:rPr>
        <w:t xml:space="preserve"> определяется по формуле:</w:t>
      </w:r>
    </w:p>
    <w:p w:rsidR="00A26C9E" w:rsidRDefault="00DA792D" w:rsidP="00DA792D">
      <w:pPr>
        <w:pStyle w:val="a7"/>
        <w:ind w:left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 = C * S</w:t>
      </w:r>
      <w:r w:rsidR="00C2626B">
        <w:rPr>
          <w:sz w:val="28"/>
          <w:szCs w:val="28"/>
        </w:rPr>
        <w:t xml:space="preserve"> + </w:t>
      </w:r>
      <w:r w:rsidR="00C2626B">
        <w:rPr>
          <w:sz w:val="28"/>
          <w:szCs w:val="28"/>
          <w:lang w:val="en-US"/>
        </w:rPr>
        <w:t>V</w:t>
      </w:r>
      <w:r w:rsidR="00C2626B">
        <w:rPr>
          <w:sz w:val="28"/>
          <w:szCs w:val="28"/>
        </w:rPr>
        <w:t>вз</w:t>
      </w:r>
      <w:r>
        <w:rPr>
          <w:sz w:val="28"/>
          <w:szCs w:val="28"/>
        </w:rPr>
        <w:t>,</w:t>
      </w:r>
    </w:p>
    <w:p w:rsidR="00DA792D" w:rsidRDefault="00DA792D" w:rsidP="00DA792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A792D" w:rsidRDefault="00DA792D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DA792D" w:rsidRPr="00DA792D" w:rsidRDefault="00DA792D" w:rsidP="00DA792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иные межбюджетные трансферты, предоставляемые из бюджета Комсомольского муниципального района на осуществление части полномочий сельскому поселению;</w:t>
      </w:r>
    </w:p>
    <w:p w:rsidR="00DA792D" w:rsidRPr="00DA792D" w:rsidRDefault="00DA792D" w:rsidP="00DA792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стоимость содержания жилого помещения, руб./м,</w:t>
      </w:r>
    </w:p>
    <w:p w:rsidR="00DA792D" w:rsidRDefault="00DA792D" w:rsidP="00DA792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 xml:space="preserve"> – общая площадь муниципального жилого фонда, расположенного на территории сельского поселения, входящего в состав Комсомольского муниципального района, м</w:t>
      </w:r>
      <w:r>
        <w:rPr>
          <w:sz w:val="28"/>
          <w:szCs w:val="28"/>
          <w:vertAlign w:val="superscript"/>
        </w:rPr>
        <w:t>2</w:t>
      </w:r>
      <w:r w:rsidR="00403F88">
        <w:rPr>
          <w:sz w:val="28"/>
          <w:szCs w:val="28"/>
        </w:rPr>
        <w:t>.</w:t>
      </w: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C2626B" w:rsidP="00DA792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вз – объем взносов на капитальный ремонт муниципального жилого фонда</w:t>
      </w: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744283" w:rsidP="00744283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t>Приложение</w:t>
      </w:r>
      <w:r>
        <w:rPr>
          <w:rStyle w:val="a8"/>
          <w:sz w:val="28"/>
          <w:szCs w:val="28"/>
        </w:rPr>
        <w:t xml:space="preserve"> 4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>
        <w:rPr>
          <w:rStyle w:val="a8"/>
          <w:sz w:val="28"/>
          <w:szCs w:val="28"/>
        </w:rPr>
        <w:t>Администрации Комсомольского</w:t>
      </w:r>
    </w:p>
    <w:p w:rsidR="00744283" w:rsidRDefault="00744283" w:rsidP="00744283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744283" w:rsidRPr="009E7E9F" w:rsidRDefault="00744283" w:rsidP="00744283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от   </w:t>
      </w:r>
      <w:r w:rsidR="00B5656D">
        <w:rPr>
          <w:rStyle w:val="a8"/>
          <w:sz w:val="28"/>
          <w:szCs w:val="28"/>
        </w:rPr>
        <w:t>26.11.</w:t>
      </w:r>
      <w:r>
        <w:rPr>
          <w:rStyle w:val="a8"/>
          <w:sz w:val="28"/>
          <w:szCs w:val="28"/>
        </w:rPr>
        <w:t>2020г. №</w:t>
      </w:r>
      <w:r w:rsidR="00B5656D">
        <w:rPr>
          <w:rStyle w:val="a8"/>
          <w:sz w:val="28"/>
          <w:szCs w:val="28"/>
        </w:rPr>
        <w:t>267</w:t>
      </w:r>
    </w:p>
    <w:p w:rsidR="00744283" w:rsidRPr="00212483" w:rsidRDefault="00744283" w:rsidP="00744283">
      <w:pPr>
        <w:pStyle w:val="a7"/>
        <w:ind w:left="0" w:firstLine="360"/>
        <w:jc w:val="right"/>
        <w:rPr>
          <w:bCs/>
          <w:color w:val="000000"/>
          <w:sz w:val="28"/>
          <w:szCs w:val="28"/>
        </w:rPr>
      </w:pPr>
    </w:p>
    <w:p w:rsidR="00744283" w:rsidRPr="004461B1" w:rsidRDefault="00744283" w:rsidP="00744283">
      <w:pPr>
        <w:pStyle w:val="a7"/>
        <w:ind w:left="360"/>
        <w:jc w:val="both"/>
        <w:rPr>
          <w:bCs/>
          <w:color w:val="000000"/>
          <w:sz w:val="28"/>
          <w:szCs w:val="28"/>
        </w:rPr>
      </w:pPr>
    </w:p>
    <w:p w:rsidR="00744283" w:rsidRDefault="00744283" w:rsidP="00744283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744283" w:rsidRDefault="00744283" w:rsidP="00744283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поселений, в части полномочий Администрации Комсомольского муниципального района по </w:t>
      </w:r>
      <w:r w:rsidR="00C2626B">
        <w:rPr>
          <w:b/>
          <w:sz w:val="28"/>
        </w:rPr>
        <w:t>о</w:t>
      </w:r>
      <w:r w:rsidR="00C2626B" w:rsidRPr="009917AF">
        <w:rPr>
          <w:b/>
          <w:bCs/>
          <w:color w:val="000000"/>
          <w:sz w:val="28"/>
          <w:szCs w:val="28"/>
        </w:rPr>
        <w:t>рганизаци</w:t>
      </w:r>
      <w:r w:rsidR="00C2626B">
        <w:rPr>
          <w:b/>
          <w:bCs/>
          <w:color w:val="000000"/>
          <w:sz w:val="28"/>
          <w:szCs w:val="28"/>
        </w:rPr>
        <w:t>и</w:t>
      </w:r>
      <w:r w:rsidR="00C2626B" w:rsidRPr="009917AF">
        <w:rPr>
          <w:b/>
          <w:bCs/>
          <w:color w:val="000000"/>
          <w:sz w:val="28"/>
          <w:szCs w:val="28"/>
        </w:rPr>
        <w:t xml:space="preserve"> ритуальных услуг и содержание мест захоронения</w:t>
      </w:r>
    </w:p>
    <w:p w:rsidR="00744283" w:rsidRDefault="00744283" w:rsidP="00744283">
      <w:pPr>
        <w:pStyle w:val="a7"/>
        <w:ind w:left="0" w:firstLine="709"/>
        <w:jc w:val="both"/>
        <w:rPr>
          <w:sz w:val="28"/>
          <w:szCs w:val="28"/>
        </w:rPr>
      </w:pPr>
    </w:p>
    <w:p w:rsidR="00744283" w:rsidRPr="00212483" w:rsidRDefault="00744283" w:rsidP="00C2626B">
      <w:pPr>
        <w:pStyle w:val="a7"/>
        <w:numPr>
          <w:ilvl w:val="0"/>
          <w:numId w:val="38"/>
        </w:numPr>
        <w:ind w:left="0" w:firstLine="720"/>
        <w:jc w:val="both"/>
        <w:rPr>
          <w:sz w:val="28"/>
          <w:szCs w:val="28"/>
        </w:rPr>
      </w:pPr>
      <w:r w:rsidRPr="00212483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 Комсомольского муниципального района, переданных полномочий им в соответствии с соглашениями, заключенными между Администрациями Комсомольского муниципального и поселений, </w:t>
      </w:r>
      <w:r w:rsidRPr="00212483">
        <w:rPr>
          <w:sz w:val="28"/>
        </w:rPr>
        <w:t xml:space="preserve"> в части полномочий Администрации Комсомольского муниципального района </w:t>
      </w:r>
      <w:r w:rsidRPr="00DA792D">
        <w:rPr>
          <w:sz w:val="28"/>
        </w:rPr>
        <w:t xml:space="preserve">по </w:t>
      </w:r>
      <w:r w:rsidR="00C2626B">
        <w:rPr>
          <w:bCs/>
          <w:color w:val="000000"/>
          <w:sz w:val="28"/>
          <w:szCs w:val="28"/>
        </w:rPr>
        <w:t>о</w:t>
      </w:r>
      <w:r w:rsidR="00C2626B" w:rsidRPr="00C2626B">
        <w:rPr>
          <w:bCs/>
          <w:color w:val="000000"/>
          <w:sz w:val="28"/>
          <w:szCs w:val="28"/>
        </w:rPr>
        <w:t>рганизаци</w:t>
      </w:r>
      <w:r w:rsidR="00C2626B">
        <w:rPr>
          <w:bCs/>
          <w:color w:val="000000"/>
          <w:sz w:val="28"/>
          <w:szCs w:val="28"/>
        </w:rPr>
        <w:t>и</w:t>
      </w:r>
      <w:r w:rsidR="00C2626B" w:rsidRPr="00C2626B">
        <w:rPr>
          <w:bCs/>
          <w:color w:val="000000"/>
          <w:sz w:val="28"/>
          <w:szCs w:val="28"/>
        </w:rPr>
        <w:t xml:space="preserve"> ритуальных услуг и содержание мест захоронения</w:t>
      </w:r>
      <w:r w:rsidRPr="00212483">
        <w:rPr>
          <w:bCs/>
          <w:color w:val="000000"/>
          <w:sz w:val="28"/>
          <w:szCs w:val="28"/>
        </w:rPr>
        <w:t>;</w:t>
      </w:r>
    </w:p>
    <w:p w:rsidR="00744283" w:rsidRDefault="00744283" w:rsidP="00744283">
      <w:pPr>
        <w:pStyle w:val="a7"/>
        <w:numPr>
          <w:ilvl w:val="0"/>
          <w:numId w:val="38"/>
        </w:numPr>
        <w:ind w:left="0" w:firstLine="720"/>
        <w:jc w:val="both"/>
        <w:rPr>
          <w:sz w:val="28"/>
        </w:rPr>
      </w:pPr>
      <w:r w:rsidRPr="00212483">
        <w:rPr>
          <w:sz w:val="28"/>
        </w:rPr>
        <w:t>Объем иных межбюджетных трансфертов</w:t>
      </w:r>
      <w:r>
        <w:rPr>
          <w:sz w:val="28"/>
        </w:rPr>
        <w:t xml:space="preserve"> определяется по формуле:</w:t>
      </w:r>
    </w:p>
    <w:p w:rsidR="00744283" w:rsidRDefault="00744283" w:rsidP="00DA792D">
      <w:pPr>
        <w:pStyle w:val="a7"/>
        <w:ind w:left="0" w:firstLine="567"/>
        <w:jc w:val="both"/>
        <w:rPr>
          <w:sz w:val="28"/>
          <w:szCs w:val="28"/>
        </w:rPr>
      </w:pPr>
    </w:p>
    <w:p w:rsidR="00744283" w:rsidRDefault="00C2626B" w:rsidP="00C2626B">
      <w:pPr>
        <w:pStyle w:val="a7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Pi</w:t>
      </w:r>
      <w:r w:rsidRPr="00623AE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од</w:t>
      </w:r>
      <w:r>
        <w:rPr>
          <w:sz w:val="28"/>
          <w:szCs w:val="28"/>
          <w:lang w:val="en-US"/>
        </w:rPr>
        <w:t>i</w:t>
      </w:r>
      <w:r w:rsidRPr="00623AE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ру</w:t>
      </w:r>
      <w:r>
        <w:rPr>
          <w:sz w:val="28"/>
          <w:szCs w:val="28"/>
          <w:lang w:val="en-US"/>
        </w:rPr>
        <w:t>i</w:t>
      </w:r>
      <w:r w:rsidRPr="00623AE0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C2626B" w:rsidRDefault="00C2626B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C2626B" w:rsidRPr="00C2626B" w:rsidRDefault="00C2626B" w:rsidP="00C2626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Pi</w:t>
      </w:r>
      <w:r>
        <w:rPr>
          <w:sz w:val="28"/>
          <w:szCs w:val="28"/>
        </w:rPr>
        <w:t xml:space="preserve"> – размер иного межбюджетного трансферта</w:t>
      </w:r>
    </w:p>
    <w:p w:rsidR="00C2626B" w:rsidRPr="00C2626B" w:rsidRDefault="00C2626B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C2626B" w:rsidRPr="00144191" w:rsidRDefault="00C2626B" w:rsidP="00C2626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од</w:t>
      </w:r>
      <w:r>
        <w:rPr>
          <w:sz w:val="28"/>
          <w:szCs w:val="28"/>
          <w:lang w:val="en-US"/>
        </w:rPr>
        <w:t>i</w:t>
      </w:r>
      <w:r w:rsidR="00144191">
        <w:rPr>
          <w:sz w:val="28"/>
          <w:szCs w:val="28"/>
        </w:rPr>
        <w:t xml:space="preserve"> – расходы на содержание мест захоронения;</w:t>
      </w:r>
    </w:p>
    <w:p w:rsidR="00C2626B" w:rsidRDefault="00C2626B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C2626B" w:rsidRDefault="00C2626B" w:rsidP="00C2626B">
      <w:pPr>
        <w:pStyle w:val="a7"/>
        <w:ind w:left="0" w:firstLine="567"/>
        <w:jc w:val="both"/>
        <w:rPr>
          <w:bCs/>
          <w:color w:val="000000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ру</w:t>
      </w:r>
      <w:r>
        <w:rPr>
          <w:sz w:val="28"/>
          <w:szCs w:val="28"/>
          <w:lang w:val="en-US"/>
        </w:rPr>
        <w:t>i</w:t>
      </w:r>
      <w:r w:rsidR="00144191">
        <w:rPr>
          <w:sz w:val="28"/>
          <w:szCs w:val="28"/>
        </w:rPr>
        <w:t xml:space="preserve"> – расходы на организацию ритуальных услуг (</w:t>
      </w:r>
      <w:r w:rsidR="00144191" w:rsidRPr="00144191">
        <w:rPr>
          <w:bCs/>
          <w:color w:val="000000"/>
        </w:rPr>
        <w:t>Транспортные услуги по транспортировке трупов после СМЭ</w:t>
      </w:r>
      <w:r w:rsidR="00144191">
        <w:rPr>
          <w:bCs/>
          <w:color w:val="000000"/>
        </w:rPr>
        <w:t>)</w:t>
      </w: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C2626B">
      <w:pPr>
        <w:pStyle w:val="a7"/>
        <w:ind w:left="0" w:firstLine="567"/>
        <w:jc w:val="both"/>
        <w:rPr>
          <w:bCs/>
          <w:color w:val="000000"/>
        </w:rPr>
      </w:pPr>
    </w:p>
    <w:p w:rsidR="00B9090F" w:rsidRDefault="00B9090F" w:rsidP="00B9090F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lastRenderedPageBreak/>
        <w:t>Приложение</w:t>
      </w:r>
      <w:r>
        <w:rPr>
          <w:rStyle w:val="a8"/>
          <w:sz w:val="28"/>
          <w:szCs w:val="28"/>
        </w:rPr>
        <w:t xml:space="preserve"> 5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>
        <w:rPr>
          <w:rStyle w:val="a8"/>
          <w:sz w:val="28"/>
          <w:szCs w:val="28"/>
        </w:rPr>
        <w:t>Администрации Комсомольского</w:t>
      </w:r>
    </w:p>
    <w:p w:rsidR="00B9090F" w:rsidRDefault="00B9090F" w:rsidP="00B9090F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B9090F" w:rsidRPr="009E7E9F" w:rsidRDefault="00B9090F" w:rsidP="00B9090F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от  </w:t>
      </w:r>
      <w:r w:rsidR="00B5656D">
        <w:rPr>
          <w:rStyle w:val="a8"/>
          <w:sz w:val="28"/>
          <w:szCs w:val="28"/>
        </w:rPr>
        <w:t>26.11.</w:t>
      </w:r>
      <w:r>
        <w:rPr>
          <w:rStyle w:val="a8"/>
          <w:sz w:val="28"/>
          <w:szCs w:val="28"/>
        </w:rPr>
        <w:t xml:space="preserve"> 2020г. №</w:t>
      </w:r>
      <w:r w:rsidR="00B5656D">
        <w:rPr>
          <w:rStyle w:val="a8"/>
          <w:sz w:val="28"/>
          <w:szCs w:val="28"/>
        </w:rPr>
        <w:t>267</w:t>
      </w:r>
    </w:p>
    <w:p w:rsidR="00B9090F" w:rsidRPr="00212483" w:rsidRDefault="00B9090F" w:rsidP="00B9090F">
      <w:pPr>
        <w:pStyle w:val="a7"/>
        <w:ind w:left="0" w:firstLine="360"/>
        <w:jc w:val="right"/>
        <w:rPr>
          <w:bCs/>
          <w:color w:val="000000"/>
          <w:sz w:val="28"/>
          <w:szCs w:val="28"/>
        </w:rPr>
      </w:pPr>
    </w:p>
    <w:p w:rsidR="00B9090F" w:rsidRPr="004461B1" w:rsidRDefault="00B9090F" w:rsidP="00B9090F">
      <w:pPr>
        <w:pStyle w:val="a7"/>
        <w:ind w:left="360"/>
        <w:jc w:val="both"/>
        <w:rPr>
          <w:bCs/>
          <w:color w:val="000000"/>
          <w:sz w:val="28"/>
          <w:szCs w:val="28"/>
        </w:rPr>
      </w:pPr>
    </w:p>
    <w:p w:rsidR="00B9090F" w:rsidRDefault="00B9090F" w:rsidP="00B9090F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B9090F" w:rsidRDefault="00B9090F" w:rsidP="00B9090F">
      <w:pPr>
        <w:jc w:val="center"/>
        <w:rPr>
          <w:sz w:val="28"/>
        </w:rPr>
      </w:pPr>
      <w:r>
        <w:rPr>
          <w:b/>
          <w:sz w:val="28"/>
        </w:rPr>
        <w:t>распределения иных межбюджетных трансфертов из бюджета Комсомольского муниципального района в бюджеты поселений Комсомольского муниципального района, переданных им в соответствии с соглашениями, заключенными между Администрациями Комсомольского муниципального района и поселений, в части полномочий Администрации Комсомольского муниципального района по у</w:t>
      </w:r>
      <w:r>
        <w:rPr>
          <w:b/>
          <w:bCs/>
          <w:color w:val="000000"/>
          <w:sz w:val="28"/>
          <w:szCs w:val="28"/>
        </w:rPr>
        <w:t>частию</w:t>
      </w:r>
      <w:r w:rsidRPr="009917AF">
        <w:rPr>
          <w:b/>
          <w:bCs/>
          <w:color w:val="000000"/>
          <w:sz w:val="28"/>
          <w:szCs w:val="28"/>
        </w:rPr>
        <w:t xml:space="preserve">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</w:r>
    </w:p>
    <w:p w:rsidR="00B9090F" w:rsidRDefault="00B9090F" w:rsidP="00B9090F">
      <w:pPr>
        <w:pStyle w:val="a7"/>
        <w:ind w:left="0" w:firstLine="709"/>
        <w:jc w:val="both"/>
        <w:rPr>
          <w:sz w:val="28"/>
          <w:szCs w:val="28"/>
        </w:rPr>
      </w:pPr>
    </w:p>
    <w:p w:rsidR="00B9090F" w:rsidRPr="00212483" w:rsidRDefault="00B9090F" w:rsidP="00B9090F">
      <w:pPr>
        <w:pStyle w:val="a7"/>
        <w:numPr>
          <w:ilvl w:val="0"/>
          <w:numId w:val="39"/>
        </w:numPr>
        <w:ind w:left="0" w:firstLine="720"/>
        <w:jc w:val="both"/>
        <w:rPr>
          <w:sz w:val="28"/>
          <w:szCs w:val="28"/>
        </w:rPr>
      </w:pPr>
      <w:r w:rsidRPr="00212483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Комсомольского муниципального района бюджетам поселений  Комсомольского муниципального района, переданных полномочий им в соответствии с соглашениями, заключенными между Администрациями Комсомольского муниципального и поселений, </w:t>
      </w:r>
      <w:r w:rsidRPr="00212483">
        <w:rPr>
          <w:sz w:val="28"/>
        </w:rPr>
        <w:t xml:space="preserve"> в части полномочий Администрации Комсомольского муниципального района </w:t>
      </w:r>
      <w:r>
        <w:rPr>
          <w:sz w:val="28"/>
        </w:rPr>
        <w:t>по у</w:t>
      </w:r>
      <w:r w:rsidRPr="00B9090F">
        <w:rPr>
          <w:bCs/>
          <w:color w:val="000000"/>
          <w:sz w:val="28"/>
          <w:szCs w:val="28"/>
        </w:rPr>
        <w:t>части</w:t>
      </w:r>
      <w:r>
        <w:rPr>
          <w:bCs/>
          <w:color w:val="000000"/>
          <w:sz w:val="28"/>
          <w:szCs w:val="28"/>
        </w:rPr>
        <w:t>ю</w:t>
      </w:r>
      <w:r w:rsidRPr="00B9090F">
        <w:rPr>
          <w:bCs/>
          <w:color w:val="000000"/>
          <w:sz w:val="28"/>
          <w:szCs w:val="28"/>
        </w:rPr>
        <w:t xml:space="preserve">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</w:r>
      <w:r w:rsidRPr="00212483">
        <w:rPr>
          <w:bCs/>
          <w:color w:val="000000"/>
          <w:sz w:val="28"/>
          <w:szCs w:val="28"/>
        </w:rPr>
        <w:t>;</w:t>
      </w:r>
    </w:p>
    <w:p w:rsidR="00B9090F" w:rsidRDefault="00B9090F" w:rsidP="00B9090F">
      <w:pPr>
        <w:pStyle w:val="a7"/>
        <w:numPr>
          <w:ilvl w:val="0"/>
          <w:numId w:val="39"/>
        </w:numPr>
        <w:ind w:left="0" w:firstLine="720"/>
        <w:jc w:val="both"/>
        <w:rPr>
          <w:sz w:val="28"/>
        </w:rPr>
      </w:pPr>
      <w:r w:rsidRPr="00212483">
        <w:rPr>
          <w:sz w:val="28"/>
        </w:rPr>
        <w:t>Объем иных межбюджетных трансфертов</w:t>
      </w:r>
      <w:r>
        <w:rPr>
          <w:sz w:val="28"/>
        </w:rPr>
        <w:t xml:space="preserve"> определяется по формуле:</w:t>
      </w:r>
    </w:p>
    <w:p w:rsidR="00B9090F" w:rsidRDefault="00B9090F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FB4B25" w:rsidRDefault="00FB4B25" w:rsidP="00FB4B25">
      <w:pPr>
        <w:pStyle w:val="a7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ИМБТ</w:t>
      </w:r>
      <w:r>
        <w:rPr>
          <w:sz w:val="28"/>
          <w:szCs w:val="28"/>
          <w:lang w:val="en-US"/>
        </w:rPr>
        <w:t>i</w:t>
      </w:r>
      <w:r w:rsidRPr="00623AE0">
        <w:rPr>
          <w:sz w:val="28"/>
          <w:szCs w:val="28"/>
        </w:rPr>
        <w:t xml:space="preserve"> = </w:t>
      </w:r>
      <w:r>
        <w:rPr>
          <w:sz w:val="28"/>
          <w:szCs w:val="28"/>
        </w:rPr>
        <w:t>МЗ</w:t>
      </w:r>
      <w:r>
        <w:rPr>
          <w:sz w:val="28"/>
          <w:szCs w:val="28"/>
          <w:lang w:val="en-US"/>
        </w:rPr>
        <w:t>i</w:t>
      </w:r>
      <w:r w:rsidRPr="00623AE0">
        <w:rPr>
          <w:sz w:val="28"/>
          <w:szCs w:val="28"/>
        </w:rPr>
        <w:t xml:space="preserve"> * </w:t>
      </w:r>
      <w:r>
        <w:rPr>
          <w:sz w:val="28"/>
          <w:szCs w:val="28"/>
        </w:rPr>
        <w:t>ПП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где:</w:t>
      </w:r>
    </w:p>
    <w:p w:rsid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FB4B25" w:rsidRP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ИМБТ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размер иных межбюджетных трансфертов, выделяемых бюджету поселения;</w:t>
      </w:r>
    </w:p>
    <w:p w:rsid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FB4B25" w:rsidRP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материальные затраты в год </w:t>
      </w:r>
      <w:r>
        <w:rPr>
          <w:sz w:val="28"/>
          <w:szCs w:val="28"/>
          <w:lang w:val="en-US"/>
        </w:rPr>
        <w:t>i</w:t>
      </w:r>
      <w:r w:rsidRPr="00FB4B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4B25">
        <w:rPr>
          <w:sz w:val="28"/>
          <w:szCs w:val="28"/>
        </w:rPr>
        <w:t xml:space="preserve"> </w:t>
      </w:r>
      <w:r>
        <w:rPr>
          <w:sz w:val="28"/>
          <w:szCs w:val="28"/>
        </w:rPr>
        <w:t>го поселения;</w:t>
      </w:r>
    </w:p>
    <w:p w:rsid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</w:p>
    <w:p w:rsidR="00FB4B25" w:rsidRPr="00FB4B25" w:rsidRDefault="00FB4B25" w:rsidP="00C2626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площадь поселения.</w:t>
      </w:r>
    </w:p>
    <w:sectPr w:rsidR="00FB4B25" w:rsidRPr="00FB4B25" w:rsidSect="00A2253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39" w:rsidRDefault="006C3E39" w:rsidP="009E7E9F">
      <w:r>
        <w:separator/>
      </w:r>
    </w:p>
  </w:endnote>
  <w:endnote w:type="continuationSeparator" w:id="1">
    <w:p w:rsidR="006C3E39" w:rsidRDefault="006C3E39" w:rsidP="009E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29016"/>
    </w:sdtPr>
    <w:sdtContent>
      <w:p w:rsidR="00744283" w:rsidRDefault="00AC79FE">
        <w:pPr>
          <w:pStyle w:val="ad"/>
          <w:jc w:val="right"/>
        </w:pPr>
        <w:fldSimple w:instr=" PAGE   \* MERGEFORMAT ">
          <w:r w:rsidR="00B5656D">
            <w:rPr>
              <w:noProof/>
            </w:rPr>
            <w:t>8</w:t>
          </w:r>
        </w:fldSimple>
      </w:p>
    </w:sdtContent>
  </w:sdt>
  <w:p w:rsidR="00744283" w:rsidRDefault="007442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39" w:rsidRDefault="006C3E39" w:rsidP="009E7E9F">
      <w:r>
        <w:separator/>
      </w:r>
    </w:p>
  </w:footnote>
  <w:footnote w:type="continuationSeparator" w:id="1">
    <w:p w:rsidR="006C3E39" w:rsidRDefault="006C3E39" w:rsidP="009E7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1F"/>
    <w:multiLevelType w:val="hybridMultilevel"/>
    <w:tmpl w:val="4392914E"/>
    <w:lvl w:ilvl="0" w:tplc="F480535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F0766"/>
    <w:multiLevelType w:val="hybridMultilevel"/>
    <w:tmpl w:val="86DAD80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A85754"/>
    <w:multiLevelType w:val="hybridMultilevel"/>
    <w:tmpl w:val="3D0426FC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25C9F"/>
    <w:multiLevelType w:val="hybridMultilevel"/>
    <w:tmpl w:val="B8ECECAE"/>
    <w:lvl w:ilvl="0" w:tplc="AA2008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D1F96"/>
    <w:multiLevelType w:val="hybridMultilevel"/>
    <w:tmpl w:val="DC42630A"/>
    <w:lvl w:ilvl="0" w:tplc="E2440876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0F891D76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BC2756"/>
    <w:multiLevelType w:val="hybridMultilevel"/>
    <w:tmpl w:val="64EE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713"/>
    <w:multiLevelType w:val="hybridMultilevel"/>
    <w:tmpl w:val="FC62C44E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59BB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50266"/>
    <w:multiLevelType w:val="multilevel"/>
    <w:tmpl w:val="4B06982E"/>
    <w:lvl w:ilvl="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795"/>
    <w:multiLevelType w:val="hybridMultilevel"/>
    <w:tmpl w:val="0088C6D6"/>
    <w:lvl w:ilvl="0" w:tplc="F4A877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3BCB"/>
    <w:multiLevelType w:val="hybridMultilevel"/>
    <w:tmpl w:val="4140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37E27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1D4679"/>
    <w:multiLevelType w:val="hybridMultilevel"/>
    <w:tmpl w:val="EF182CC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00B44"/>
    <w:multiLevelType w:val="hybridMultilevel"/>
    <w:tmpl w:val="16120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9516C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2E0219"/>
    <w:multiLevelType w:val="hybridMultilevel"/>
    <w:tmpl w:val="B290E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146AF"/>
    <w:multiLevelType w:val="hybridMultilevel"/>
    <w:tmpl w:val="D68A2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19A5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F154487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A7F8D"/>
    <w:multiLevelType w:val="hybridMultilevel"/>
    <w:tmpl w:val="DC928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66B22"/>
    <w:multiLevelType w:val="hybridMultilevel"/>
    <w:tmpl w:val="9706469C"/>
    <w:lvl w:ilvl="0" w:tplc="BF1E88C6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2F720B"/>
    <w:multiLevelType w:val="hybridMultilevel"/>
    <w:tmpl w:val="2D64C372"/>
    <w:lvl w:ilvl="0" w:tplc="4D64537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07B49"/>
    <w:multiLevelType w:val="hybridMultilevel"/>
    <w:tmpl w:val="999C8CF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111B5"/>
    <w:multiLevelType w:val="multilevel"/>
    <w:tmpl w:val="5554F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FF6678"/>
    <w:multiLevelType w:val="hybridMultilevel"/>
    <w:tmpl w:val="40D6BC32"/>
    <w:lvl w:ilvl="0" w:tplc="B09A899A">
      <w:start w:val="1"/>
      <w:numFmt w:val="decimal"/>
      <w:lvlText w:val="%1."/>
      <w:lvlJc w:val="left"/>
      <w:pPr>
        <w:ind w:left="10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52903799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6CA5A2A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80F6F"/>
    <w:multiLevelType w:val="hybridMultilevel"/>
    <w:tmpl w:val="4C98B4D2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D58B2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02D775C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90B221B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A634A8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2D5A50"/>
    <w:multiLevelType w:val="hybridMultilevel"/>
    <w:tmpl w:val="3D0416C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D5B93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A27A78"/>
    <w:multiLevelType w:val="hybridMultilevel"/>
    <w:tmpl w:val="355C97E0"/>
    <w:lvl w:ilvl="0" w:tplc="88D4BD8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12410"/>
    <w:multiLevelType w:val="hybridMultilevel"/>
    <w:tmpl w:val="43A0DD1A"/>
    <w:lvl w:ilvl="0" w:tplc="F4A877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3226"/>
    <w:multiLevelType w:val="hybridMultilevel"/>
    <w:tmpl w:val="483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5B23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37"/>
  </w:num>
  <w:num w:numId="5">
    <w:abstractNumId w:val="30"/>
  </w:num>
  <w:num w:numId="6">
    <w:abstractNumId w:val="16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38"/>
  </w:num>
  <w:num w:numId="12">
    <w:abstractNumId w:val="10"/>
  </w:num>
  <w:num w:numId="13">
    <w:abstractNumId w:val="9"/>
  </w:num>
  <w:num w:numId="14">
    <w:abstractNumId w:val="7"/>
  </w:num>
  <w:num w:numId="15">
    <w:abstractNumId w:val="36"/>
  </w:num>
  <w:num w:numId="16">
    <w:abstractNumId w:val="1"/>
  </w:num>
  <w:num w:numId="17">
    <w:abstractNumId w:val="12"/>
  </w:num>
  <w:num w:numId="18">
    <w:abstractNumId w:val="35"/>
  </w:num>
  <w:num w:numId="19">
    <w:abstractNumId w:val="28"/>
  </w:num>
  <w:num w:numId="20">
    <w:abstractNumId w:val="29"/>
  </w:num>
  <w:num w:numId="21">
    <w:abstractNumId w:val="5"/>
  </w:num>
  <w:num w:numId="22">
    <w:abstractNumId w:val="31"/>
  </w:num>
  <w:num w:numId="23">
    <w:abstractNumId w:val="23"/>
  </w:num>
  <w:num w:numId="24">
    <w:abstractNumId w:val="18"/>
  </w:num>
  <w:num w:numId="25">
    <w:abstractNumId w:val="6"/>
  </w:num>
  <w:num w:numId="26">
    <w:abstractNumId w:val="3"/>
  </w:num>
  <w:num w:numId="27">
    <w:abstractNumId w:val="17"/>
  </w:num>
  <w:num w:numId="28">
    <w:abstractNumId w:val="2"/>
  </w:num>
  <w:num w:numId="29">
    <w:abstractNumId w:val="26"/>
  </w:num>
  <w:num w:numId="30">
    <w:abstractNumId w:val="33"/>
  </w:num>
  <w:num w:numId="31">
    <w:abstractNumId w:val="32"/>
  </w:num>
  <w:num w:numId="32">
    <w:abstractNumId w:val="22"/>
  </w:num>
  <w:num w:numId="33">
    <w:abstractNumId w:val="14"/>
  </w:num>
  <w:num w:numId="34">
    <w:abstractNumId w:val="0"/>
  </w:num>
  <w:num w:numId="35">
    <w:abstractNumId w:val="27"/>
  </w:num>
  <w:num w:numId="36">
    <w:abstractNumId w:val="21"/>
  </w:num>
  <w:num w:numId="37">
    <w:abstractNumId w:val="8"/>
  </w:num>
  <w:num w:numId="38">
    <w:abstractNumId w:val="3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B53"/>
    <w:rsid w:val="00022722"/>
    <w:rsid w:val="00024C3D"/>
    <w:rsid w:val="0002726D"/>
    <w:rsid w:val="00067C85"/>
    <w:rsid w:val="00093F74"/>
    <w:rsid w:val="000F25BD"/>
    <w:rsid w:val="00127BB4"/>
    <w:rsid w:val="00144191"/>
    <w:rsid w:val="001660FB"/>
    <w:rsid w:val="001953B3"/>
    <w:rsid w:val="001C28DB"/>
    <w:rsid w:val="00212483"/>
    <w:rsid w:val="002153EF"/>
    <w:rsid w:val="0022040B"/>
    <w:rsid w:val="00230CD2"/>
    <w:rsid w:val="00240AB4"/>
    <w:rsid w:val="00261A4B"/>
    <w:rsid w:val="002744E3"/>
    <w:rsid w:val="002C571B"/>
    <w:rsid w:val="00300034"/>
    <w:rsid w:val="00332540"/>
    <w:rsid w:val="00380A12"/>
    <w:rsid w:val="003837F9"/>
    <w:rsid w:val="00383C30"/>
    <w:rsid w:val="003D7EF3"/>
    <w:rsid w:val="00403F88"/>
    <w:rsid w:val="0040424E"/>
    <w:rsid w:val="004461B1"/>
    <w:rsid w:val="00497C81"/>
    <w:rsid w:val="004B3029"/>
    <w:rsid w:val="004C71F6"/>
    <w:rsid w:val="005161EF"/>
    <w:rsid w:val="00535D02"/>
    <w:rsid w:val="00563510"/>
    <w:rsid w:val="005B6AFA"/>
    <w:rsid w:val="0060550D"/>
    <w:rsid w:val="00623AE0"/>
    <w:rsid w:val="00636E14"/>
    <w:rsid w:val="006453E2"/>
    <w:rsid w:val="00667FDC"/>
    <w:rsid w:val="00685306"/>
    <w:rsid w:val="006C3E39"/>
    <w:rsid w:val="006C712F"/>
    <w:rsid w:val="00735B12"/>
    <w:rsid w:val="00744283"/>
    <w:rsid w:val="00755476"/>
    <w:rsid w:val="007654FC"/>
    <w:rsid w:val="00766467"/>
    <w:rsid w:val="00775599"/>
    <w:rsid w:val="00782D58"/>
    <w:rsid w:val="00786307"/>
    <w:rsid w:val="00786B81"/>
    <w:rsid w:val="007C7E1F"/>
    <w:rsid w:val="007D48E5"/>
    <w:rsid w:val="008E4FEC"/>
    <w:rsid w:val="009079C9"/>
    <w:rsid w:val="009143B8"/>
    <w:rsid w:val="00922CDD"/>
    <w:rsid w:val="00994888"/>
    <w:rsid w:val="009B1685"/>
    <w:rsid w:val="009B78DC"/>
    <w:rsid w:val="009E2AE1"/>
    <w:rsid w:val="009E7E9F"/>
    <w:rsid w:val="00A2253B"/>
    <w:rsid w:val="00A26C9E"/>
    <w:rsid w:val="00A47A5E"/>
    <w:rsid w:val="00AC79FE"/>
    <w:rsid w:val="00AE0344"/>
    <w:rsid w:val="00B245A4"/>
    <w:rsid w:val="00B37F8C"/>
    <w:rsid w:val="00B5656D"/>
    <w:rsid w:val="00B85F12"/>
    <w:rsid w:val="00B9090F"/>
    <w:rsid w:val="00B921EE"/>
    <w:rsid w:val="00BA33DB"/>
    <w:rsid w:val="00BF2C3F"/>
    <w:rsid w:val="00C02B12"/>
    <w:rsid w:val="00C1390D"/>
    <w:rsid w:val="00C2626B"/>
    <w:rsid w:val="00C47C5B"/>
    <w:rsid w:val="00CC5368"/>
    <w:rsid w:val="00CE11C9"/>
    <w:rsid w:val="00D102B5"/>
    <w:rsid w:val="00D55F1D"/>
    <w:rsid w:val="00DA792D"/>
    <w:rsid w:val="00DC1B53"/>
    <w:rsid w:val="00E15ACF"/>
    <w:rsid w:val="00E27D2E"/>
    <w:rsid w:val="00E50D42"/>
    <w:rsid w:val="00EA6AF2"/>
    <w:rsid w:val="00F0692C"/>
    <w:rsid w:val="00F33B02"/>
    <w:rsid w:val="00F60B46"/>
    <w:rsid w:val="00F67452"/>
    <w:rsid w:val="00FB4B25"/>
    <w:rsid w:val="00FE118B"/>
    <w:rsid w:val="00F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B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C1B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DC1B53"/>
    <w:rPr>
      <w:color w:val="106BBE"/>
    </w:rPr>
  </w:style>
  <w:style w:type="paragraph" w:styleId="a7">
    <w:name w:val="List Paragraph"/>
    <w:basedOn w:val="a"/>
    <w:uiPriority w:val="34"/>
    <w:qFormat/>
    <w:rsid w:val="00DC1B53"/>
    <w:pPr>
      <w:ind w:left="720"/>
      <w:contextualSpacing/>
    </w:pPr>
  </w:style>
  <w:style w:type="character" w:customStyle="1" w:styleId="a8">
    <w:name w:val="Цветовое выделение"/>
    <w:uiPriority w:val="99"/>
    <w:rsid w:val="009E7E9F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9E7E9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E7E9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E7E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7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7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7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4C7DE-5ABC-4EF4-981C-20A739E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8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Витальевна Забалуева</dc:creator>
  <cp:lastModifiedBy>FadeevaLB</cp:lastModifiedBy>
  <cp:revision>40</cp:revision>
  <cp:lastPrinted>2016-08-29T12:43:00Z</cp:lastPrinted>
  <dcterms:created xsi:type="dcterms:W3CDTF">2015-11-30T12:52:00Z</dcterms:created>
  <dcterms:modified xsi:type="dcterms:W3CDTF">2020-12-03T13:29:00Z</dcterms:modified>
</cp:coreProperties>
</file>