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2" w:rsidRDefault="00854BE2" w:rsidP="00DF55A6"/>
    <w:p w:rsidR="006A701B" w:rsidRDefault="006A701B" w:rsidP="006A701B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1B" w:rsidRPr="00E60B12" w:rsidRDefault="006A701B" w:rsidP="006A701B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6A701B" w:rsidRPr="00E60B12" w:rsidRDefault="006A701B" w:rsidP="006A701B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6A701B" w:rsidRPr="00E60B12" w:rsidRDefault="006A701B" w:rsidP="006A701B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 xml:space="preserve"> КОМСОМОЛЬСКОГО </w:t>
      </w:r>
      <w:r w:rsidR="00E264F2" w:rsidRPr="00E60B12">
        <w:rPr>
          <w:b/>
          <w:color w:val="003366"/>
        </w:rPr>
        <w:t>МУНИЦИПАЛЬНОГО РАЙОНА</w:t>
      </w:r>
    </w:p>
    <w:p w:rsidR="006A701B" w:rsidRPr="00B7157C" w:rsidRDefault="006A701B" w:rsidP="006A701B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6A701B" w:rsidRDefault="006A701B" w:rsidP="006A701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A701B" w:rsidRPr="00B7157C" w:rsidTr="00C42F7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A701B" w:rsidRDefault="006A701B" w:rsidP="00C42F70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6A701B" w:rsidRDefault="006A701B" w:rsidP="00C42F70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6A701B" w:rsidRPr="00AC3C24" w:rsidRDefault="006A701B" w:rsidP="00C42F70">
            <w:pPr>
              <w:rPr>
                <w:color w:val="003366"/>
                <w:sz w:val="28"/>
                <w:szCs w:val="28"/>
              </w:rPr>
            </w:pPr>
          </w:p>
        </w:tc>
      </w:tr>
      <w:tr w:rsidR="006A701B" w:rsidTr="00C42F7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A701B" w:rsidRPr="00AC3C24" w:rsidRDefault="006A701B" w:rsidP="00C42F7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A701B" w:rsidRDefault="006A701B" w:rsidP="00C42F70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A701B" w:rsidRDefault="006A701B" w:rsidP="00C42F70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A701B" w:rsidRPr="00AC3C24" w:rsidRDefault="00D60BBF" w:rsidP="00C42F7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6A701B" w:rsidRPr="00AC3C24" w:rsidRDefault="006A701B" w:rsidP="00C42F70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A701B" w:rsidRPr="00AC3C24" w:rsidRDefault="00D60BBF" w:rsidP="00C42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bottom"/>
          </w:tcPr>
          <w:p w:rsidR="006A701B" w:rsidRPr="00AC3C24" w:rsidRDefault="006A701B" w:rsidP="00C42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A701B" w:rsidRPr="00AC3C24" w:rsidRDefault="00D60BBF" w:rsidP="00C42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A701B" w:rsidRPr="00AC3C24" w:rsidRDefault="006A701B" w:rsidP="00C42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A701B" w:rsidRDefault="006A701B" w:rsidP="00C42F70">
            <w:pPr>
              <w:jc w:val="center"/>
            </w:pPr>
          </w:p>
        </w:tc>
      </w:tr>
    </w:tbl>
    <w:p w:rsidR="006A701B" w:rsidRDefault="006A701B" w:rsidP="006A701B">
      <w:pPr>
        <w:ind w:firstLine="720"/>
        <w:jc w:val="center"/>
        <w:rPr>
          <w:sz w:val="28"/>
          <w:szCs w:val="28"/>
        </w:rPr>
      </w:pPr>
    </w:p>
    <w:p w:rsidR="00010F5B" w:rsidRDefault="00010F5B" w:rsidP="00230726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>Об утверждении муниципальной программы Комсомольского муниц</w:t>
      </w:r>
      <w:r w:rsidRPr="00E0261E">
        <w:rPr>
          <w:b/>
          <w:sz w:val="28"/>
          <w:szCs w:val="28"/>
        </w:rPr>
        <w:t>и</w:t>
      </w:r>
      <w:r w:rsidRPr="00E0261E">
        <w:rPr>
          <w:b/>
          <w:sz w:val="28"/>
          <w:szCs w:val="28"/>
        </w:rPr>
        <w:t>пального района «</w:t>
      </w:r>
      <w:r w:rsidR="00230726">
        <w:rPr>
          <w:b/>
          <w:sz w:val="28"/>
          <w:szCs w:val="28"/>
        </w:rPr>
        <w:t xml:space="preserve">Охрана окружающей среды </w:t>
      </w:r>
      <w:r w:rsidR="00230726">
        <w:rPr>
          <w:b/>
          <w:bCs/>
          <w:sz w:val="28"/>
          <w:szCs w:val="28"/>
        </w:rPr>
        <w:t>Комсомольского мун</w:t>
      </w:r>
      <w:r w:rsidR="00230726">
        <w:rPr>
          <w:b/>
          <w:bCs/>
          <w:sz w:val="28"/>
          <w:szCs w:val="28"/>
        </w:rPr>
        <w:t>и</w:t>
      </w:r>
      <w:r w:rsidR="00230726">
        <w:rPr>
          <w:b/>
          <w:bCs/>
          <w:sz w:val="28"/>
          <w:szCs w:val="28"/>
        </w:rPr>
        <w:t>ципального района</w:t>
      </w:r>
      <w:r w:rsidRPr="00E0261E">
        <w:rPr>
          <w:b/>
          <w:sz w:val="28"/>
          <w:szCs w:val="28"/>
        </w:rPr>
        <w:t>»</w:t>
      </w:r>
    </w:p>
    <w:p w:rsidR="00F113FA" w:rsidRPr="00F113FA" w:rsidRDefault="00F113FA" w:rsidP="00230726">
      <w:pPr>
        <w:jc w:val="center"/>
        <w:rPr>
          <w:sz w:val="18"/>
          <w:szCs w:val="18"/>
        </w:rPr>
      </w:pPr>
      <w:r w:rsidRPr="00F113FA">
        <w:rPr>
          <w:sz w:val="18"/>
          <w:szCs w:val="18"/>
        </w:rPr>
        <w:t xml:space="preserve">(в редакции постановления Администрации Комсомольского муниципального района </w:t>
      </w:r>
      <w:r>
        <w:rPr>
          <w:sz w:val="18"/>
          <w:szCs w:val="18"/>
        </w:rPr>
        <w:t>№94 от 22.03.2024)</w:t>
      </w:r>
    </w:p>
    <w:p w:rsidR="004F24F7" w:rsidRDefault="004F24F7" w:rsidP="00230726">
      <w:pPr>
        <w:jc w:val="center"/>
        <w:rPr>
          <w:b/>
          <w:sz w:val="28"/>
          <w:szCs w:val="28"/>
        </w:rPr>
      </w:pP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Руководствуясь Бюджетным кодексом Российской Федерации,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ральным законом от 06.10.2003 №131-ФЗ "Об общих принципах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местного самоуправления в Российской Федерации",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от 10.01.2002г. №7-ФЗ "Об охране окружающей среды", Уставом Комсомольского муниципального района,  в целях  улучшения экологич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ской обстановки в Комсомольском муниципальном районе, эффективного правового регулирования в области охраны окружающей среды,  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страция Комсомольского муниципального района</w:t>
      </w: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  <w:t xml:space="preserve">постановляет: </w:t>
      </w: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 xml:space="preserve">        1. Внести изменения в постановление Администрации Комсомол</w:t>
      </w:r>
      <w:r>
        <w:rPr>
          <w:kern w:val="28"/>
          <w:sz w:val="28"/>
          <w:szCs w:val="28"/>
          <w:shd w:val="clear" w:color="auto" w:fill="FFFFFF"/>
        </w:rPr>
        <w:t>ь</w:t>
      </w:r>
      <w:r>
        <w:rPr>
          <w:kern w:val="28"/>
          <w:sz w:val="28"/>
          <w:szCs w:val="28"/>
          <w:shd w:val="clear" w:color="auto" w:fill="FFFFFF"/>
        </w:rPr>
        <w:t>ского муниципального района Ивановской области от 20.11.2023 г. № 296 «Об утверждении муниципальной программы «Охрана окружающей среды Комсомольского муниципального района»,</w:t>
      </w:r>
      <w:r>
        <w:rPr>
          <w:sz w:val="28"/>
          <w:szCs w:val="28"/>
        </w:rPr>
        <w:t xml:space="preserve"> изложив приложение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в новой редакции (</w:t>
      </w:r>
      <w:r>
        <w:rPr>
          <w:kern w:val="28"/>
          <w:sz w:val="28"/>
          <w:szCs w:val="28"/>
          <w:shd w:val="clear" w:color="auto" w:fill="FFFFFF"/>
        </w:rPr>
        <w:t>приложение).</w:t>
      </w: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>2.  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</w:t>
      </w:r>
      <w:r>
        <w:rPr>
          <w:kern w:val="28"/>
          <w:sz w:val="28"/>
          <w:szCs w:val="28"/>
          <w:shd w:val="clear" w:color="auto" w:fill="FFFFFF"/>
        </w:rPr>
        <w:t>з</w:t>
      </w:r>
      <w:r>
        <w:rPr>
          <w:kern w:val="28"/>
          <w:sz w:val="28"/>
          <w:szCs w:val="28"/>
          <w:shd w:val="clear" w:color="auto" w:fill="FFFFFF"/>
        </w:rPr>
        <w:t>мещению на официальном сайте органов местного самоуправления Комс</w:t>
      </w:r>
      <w:r>
        <w:rPr>
          <w:kern w:val="28"/>
          <w:sz w:val="28"/>
          <w:szCs w:val="28"/>
          <w:shd w:val="clear" w:color="auto" w:fill="FFFFFF"/>
        </w:rPr>
        <w:t>о</w:t>
      </w:r>
      <w:r>
        <w:rPr>
          <w:kern w:val="28"/>
          <w:sz w:val="28"/>
          <w:szCs w:val="28"/>
          <w:shd w:val="clear" w:color="auto" w:fill="FFFFFF"/>
        </w:rPr>
        <w:t>мольского муниципального района в сети «Интернет».</w:t>
      </w: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 главы Администрации Комсомольского муниципального района,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Управления земельно-имущественных отношений Н.В. Крот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ву,начальника</w:t>
      </w:r>
      <w:r>
        <w:rPr>
          <w:kern w:val="28"/>
          <w:sz w:val="28"/>
          <w:szCs w:val="28"/>
          <w:shd w:val="clear" w:color="auto" w:fill="FFFFFF"/>
        </w:rPr>
        <w:t xml:space="preserve"> управления по вопросу развития инфраструктуры М.О. Ин</w:t>
      </w:r>
      <w:r>
        <w:rPr>
          <w:kern w:val="28"/>
          <w:sz w:val="28"/>
          <w:szCs w:val="28"/>
          <w:shd w:val="clear" w:color="auto" w:fill="FFFFFF"/>
        </w:rPr>
        <w:t>о</w:t>
      </w:r>
      <w:r>
        <w:rPr>
          <w:kern w:val="28"/>
          <w:sz w:val="28"/>
          <w:szCs w:val="28"/>
          <w:shd w:val="clear" w:color="auto" w:fill="FFFFFF"/>
        </w:rPr>
        <w:t>кову, в соответствии с распределением их должностных обязанностей.</w:t>
      </w:r>
    </w:p>
    <w:p w:rsidR="00311CE9" w:rsidRDefault="00311CE9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b/>
          <w:kern w:val="28"/>
          <w:sz w:val="23"/>
          <w:szCs w:val="23"/>
        </w:rPr>
      </w:pPr>
    </w:p>
    <w:p w:rsidR="00311CE9" w:rsidRDefault="00311CE9" w:rsidP="00311CE9">
      <w:pPr>
        <w:widowControl w:val="0"/>
        <w:autoSpaceDE w:val="0"/>
        <w:autoSpaceDN w:val="0"/>
        <w:adjustRightInd w:val="0"/>
        <w:jc w:val="both"/>
        <w:rPr>
          <w:sz w:val="28"/>
          <w:szCs w:val="23"/>
        </w:rPr>
      </w:pPr>
      <w:r>
        <w:rPr>
          <w:b/>
          <w:sz w:val="28"/>
          <w:szCs w:val="23"/>
        </w:rPr>
        <w:t>Глава Комсомольского</w:t>
      </w:r>
    </w:p>
    <w:p w:rsidR="00311CE9" w:rsidRDefault="00311CE9" w:rsidP="00311C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3"/>
        </w:rPr>
      </w:pPr>
      <w:r>
        <w:rPr>
          <w:b/>
          <w:sz w:val="28"/>
          <w:szCs w:val="23"/>
        </w:rPr>
        <w:t>муниципального района:                                                    О. В. Бузулуцкая</w:t>
      </w: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CE9" w:rsidRDefault="00311CE9" w:rsidP="00311C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11CE9" w:rsidRDefault="00311CE9" w:rsidP="0031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311CE9" w:rsidRDefault="00311CE9" w:rsidP="0031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11CE9" w:rsidRDefault="00311CE9" w:rsidP="0031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 ______</w:t>
      </w:r>
    </w:p>
    <w:p w:rsidR="00311CE9" w:rsidRDefault="00311CE9" w:rsidP="0031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1CE9" w:rsidRDefault="00311CE9" w:rsidP="00311CE9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текущей ситуации в сфере реализации</w:t>
      </w: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11CE9" w:rsidRDefault="00311CE9" w:rsidP="00311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комплекс мероприятий по решению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в области охраны окружающей среды и рационального природ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пользования в Комсомольском муниципальном районе, осуществление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направлено на обеспечение благоприятной окружающей среды, улучшение состояния здоровья населения. Определение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основано на анализе экологической ситуации, определившем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более острые проблемы. Основные экологические проблемы связаны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мещением твердых бытовых и опасных биологических отходов.</w:t>
      </w:r>
    </w:p>
    <w:p w:rsidR="00311CE9" w:rsidRDefault="00311CE9" w:rsidP="00311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бытовых отходов на территориях, не отведенных для этих целей, то есть на несанкционированных свалках, представляет серьезную эпидемиологическую опасность и может повлечь возникновение инфекц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заболеваний, размножение паразитных животных, которые являются разносчиками этих болезней, загрязнение почвы, подземных и грунтовых вод и атмосферного воздуха. Необходимо периодически</w:t>
      </w:r>
      <w:r>
        <w:t xml:space="preserve"> очищать </w:t>
      </w:r>
      <w:r>
        <w:rPr>
          <w:sz w:val="28"/>
          <w:szCs w:val="28"/>
        </w:rPr>
        <w:t>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 поселений от несанкционированных свалок, которые возникают по вине несознательных жителей.</w:t>
      </w:r>
    </w:p>
    <w:p w:rsidR="00311CE9" w:rsidRDefault="00311CE9" w:rsidP="00311CE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Зеленый фонд является составной частью природного комплекса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 пунктов Комсомольского муниципального района и включает в себя озелененные территории, выполняющие функции экологической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 населения. Формирование экологической культуры населения,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уровня экологического воспитания и образования, особенно в детском и подростковом возрасте, являются залогом ответственного отношения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к окружающей среде в перспективе. Поэтому требуется обеспечить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ное образовательное пространство, социально-экономическую поддержку общеобразовательных учреждений. Выполнение предложенных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позволит улучшить экологическую обстановку 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и оздоровить окружающую среду.</w:t>
      </w:r>
    </w:p>
    <w:p w:rsidR="00311CE9" w:rsidRDefault="00311CE9" w:rsidP="00311C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Комсомольского муниципального района зарегистрир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18 скотомогильников, в том числе 1 сибиреязвенный. На каждый имеющийся скотомогильник оформлена ветеринарно-санитарная карточка, его месторасположение нанесено на картографический материал. Все сиб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реязвенные скотомогильники законсервированы. Наиболее распростране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нарушениями при содержании сибиреязвенных скотомогильников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отсутствие или нарушение целостности ограждения, препятству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доступу на территорию сибиреязвенного скотомогильника человека и животных, а также отсутствие аншлагов, предупреждающих о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опасности. Для приведения в соответствие с требованиями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законодательства и в соответствии с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Ивановской области от 16.04.2013 N 21-ОЗ "О наделении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районов и городских округов Ивановской области отдельными </w:t>
      </w:r>
      <w:r>
        <w:rPr>
          <w:sz w:val="28"/>
          <w:szCs w:val="28"/>
        </w:rPr>
        <w:lastRenderedPageBreak/>
        <w:t>государственными полномочиями в сфере санитарно-эпидемиологического благополучия населения и в области обращения с животными" органы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наделены отдельными государственными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чиями по организации проведения на территории</w:t>
      </w:r>
    </w:p>
    <w:p w:rsidR="00311CE9" w:rsidRDefault="00311CE9" w:rsidP="00311C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 мероприятий по предупреждению и ликвидации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ней животных, их лечению, защите населения от болезней, общих для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животных, в части организации проведения мероприятий по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сибиреязвенных скотомогильников. В рамках данных полномочий органы местного самоуправления обязаны обеспечивать содержание сиб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реязвенных скотомогильников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311CE9" w:rsidRDefault="00311CE9" w:rsidP="00311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Скотомогильники являются потенциально опасными объектами и при невыполнении требований по их благоустройству и содержанию могут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угрозу возникновения чрезвычайной ситуации (эпидемии или эпиз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отии).</w:t>
      </w:r>
    </w:p>
    <w:p w:rsidR="00311CE9" w:rsidRDefault="00311CE9" w:rsidP="00311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приоритетов и целей муниципальной программы</w:t>
      </w:r>
    </w:p>
    <w:p w:rsidR="00311CE9" w:rsidRDefault="00311CE9" w:rsidP="00311C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11CE9" w:rsidRDefault="00311CE9" w:rsidP="00311C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охраны окружающей среды на территории Комсомольского муниципального района;  </w:t>
      </w:r>
    </w:p>
    <w:p w:rsidR="00311CE9" w:rsidRDefault="00311CE9" w:rsidP="00311C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охраны водных объектов, защищенности от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гативного воздействия вод;</w:t>
      </w:r>
    </w:p>
    <w:p w:rsidR="00311CE9" w:rsidRDefault="00311CE9" w:rsidP="00311C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негативного воздействия хозяйственной и иной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 окружающую среду, сохранение биологического разнообразия и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кальных природных комплексов и объектов, формирование экологической культуры населения Комсомольского муниципального района.</w:t>
      </w:r>
    </w:p>
    <w:p w:rsidR="00311CE9" w:rsidRDefault="00311CE9" w:rsidP="00311C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экологической безопасности на территории района,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  <w:r>
        <w:rPr>
          <w:sz w:val="28"/>
          <w:szCs w:val="28"/>
        </w:rPr>
        <w:br/>
        <w:t>снижение объемов негативного воздействия на окружающую среду  при осуществлении хозяйственной и иной деятельности;</w:t>
      </w:r>
    </w:p>
    <w:p w:rsidR="00311CE9" w:rsidRDefault="00311CE9" w:rsidP="00311C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негативного воздействия на окружающую среду при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ситуациях природного и техногенного характера;</w:t>
      </w:r>
    </w:p>
    <w:p w:rsidR="00311CE9" w:rsidRDefault="00311CE9" w:rsidP="00311C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сохранения зеленых насаждений в поселениях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их охраны и защиты, многоцелевого,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нального, непрерывного использования и воспроизводства;</w:t>
      </w:r>
    </w:p>
    <w:p w:rsidR="00311CE9" w:rsidRDefault="00311CE9" w:rsidP="00311CE9">
      <w:pPr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</w:p>
    <w:p w:rsidR="00311CE9" w:rsidRDefault="00311CE9" w:rsidP="00311C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11CE9" w:rsidRDefault="00311CE9" w:rsidP="00311CE9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11CE9" w:rsidRDefault="00311CE9" w:rsidP="00311CE9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311CE9" w:rsidRDefault="00311CE9" w:rsidP="00311CE9">
      <w:pPr>
        <w:jc w:val="right"/>
        <w:rPr>
          <w:sz w:val="28"/>
          <w:szCs w:val="28"/>
        </w:rPr>
      </w:pPr>
      <w:r>
        <w:rPr>
          <w:sz w:val="28"/>
          <w:szCs w:val="28"/>
        </w:rPr>
        <w:t>«Охрана окружающей среды Комсомольского муниципального района»</w:t>
      </w:r>
    </w:p>
    <w:p w:rsidR="00311CE9" w:rsidRDefault="00311CE9" w:rsidP="00311C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7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Наталия Вадиславовна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Управления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мельно-имущественных отношений</w:t>
            </w: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Валентина Геннадьевна - начальник      отдела сельского хозяйства и развития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 Администрации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Инокова Марина Олеговна – начальник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по вопросу развития инфраструктуры Администрации Комсомольского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2013-202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1.Сохранение текущего уровня экологической безопасности.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2.Предотвращение негативного воздействия на окружающую среду при  чрезвычайных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 природного и технического характера.</w:t>
            </w: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«Организация проведения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 по содержанию сибиреязвенных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томогильников» 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«Рекультивация земельного участка с кадастровым номером 37:08:011413:1 площадью 3,1 под свалкой твердых бытовых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ходов, расположенного на территории 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мольского муниципального района»</w:t>
            </w: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–               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205 294 руб.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E9" w:rsidTr="00311C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охрана и контроль за сибирея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венными скотомогильниками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«Исключение заражения и возни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новения заболевания сибирской язвой в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 случайного доступа людей и животных»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проектно-сметной     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«Рекультивация земельного участка с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стровым номером 37:08:011413:1 площадью 3,1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свалкой твердых бытовых отходов,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ложенного на территории Комсомольского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района»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нормативного 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тарно-экологического состояния земельных участков, подлежащих рекультивации, восст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продуктивности и народно-хозяйственной ценности нарушенных земель, а также улучшение условий окружающей среды»</w:t>
            </w:r>
          </w:p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E9" w:rsidRDefault="00311CE9" w:rsidP="00311CE9">
      <w:pPr>
        <w:jc w:val="both"/>
        <w:rPr>
          <w:sz w:val="28"/>
          <w:szCs w:val="28"/>
        </w:rPr>
      </w:pPr>
    </w:p>
    <w:p w:rsidR="00311CE9" w:rsidRDefault="00311CE9" w:rsidP="00311CE9">
      <w:pPr>
        <w:rPr>
          <w:b/>
          <w:sz w:val="20"/>
          <w:szCs w:val="20"/>
        </w:rPr>
        <w:sectPr w:rsidR="00311CE9">
          <w:pgSz w:w="11906" w:h="16838"/>
          <w:pgMar w:top="567" w:right="1133" w:bottom="0" w:left="1559" w:header="720" w:footer="720" w:gutter="0"/>
          <w:cols w:space="720"/>
        </w:sect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Комсомольского 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1CE9" w:rsidRDefault="00311CE9" w:rsidP="00311C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311CE9" w:rsidTr="00311CE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311CE9" w:rsidTr="00311C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</w:tr>
      <w:tr w:rsidR="00311CE9" w:rsidTr="00311C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11CE9" w:rsidTr="00311CE9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«Охрана окружающей среды Комсомольского муниципального района»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1.Сохранение текущего уровня экологической безопасности.</w:t>
            </w:r>
          </w:p>
        </w:tc>
      </w:tr>
      <w:tr w:rsidR="00311CE9" w:rsidTr="00311C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заражения и возникновения заболевания сибирской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вой в результ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 случайного доступа людей и животных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хозяйства и развития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торий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на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ритории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пального района </w:t>
            </w:r>
          </w:p>
        </w:tc>
      </w:tr>
      <w:tr w:rsidR="00311CE9" w:rsidTr="00311CE9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Комсомольского муниципального района «Охрана окружающей среды Комсомольского муниципального района»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2.Предотвращение негативного воздействия на окружающую среду при  чрезвычайных ситуациях природного и технического характера.</w:t>
            </w:r>
          </w:p>
        </w:tc>
      </w:tr>
      <w:tr w:rsidR="00311CE9" w:rsidTr="00311CE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мативного сан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тарно-экологического состояния земел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участков,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лежащих рекул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тивации, восст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новление проду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тивности и наро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но-хозяйственной ценности 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шенных земель, а также улучшение условий 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жающей среды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хозяйства и развития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торий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на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ритории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</w:tr>
    </w:tbl>
    <w:p w:rsidR="00311CE9" w:rsidRDefault="00311CE9" w:rsidP="00311C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1CE9" w:rsidRDefault="00311CE9" w:rsidP="00311C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6832"/>
        <w:gridCol w:w="95"/>
        <w:gridCol w:w="2854"/>
        <w:gridCol w:w="1841"/>
        <w:gridCol w:w="3003"/>
      </w:tblGrid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«Организация проведения мероприятий по содержанию сибиреязвенных скотомогильников»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проведения мероприятий по содержанию сибиреязвенных скотомогильников»                   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полномочий с регионального уровня 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экологической ситуации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тории Комсомольского муниципального района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Недопущение распростран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карантинных заболев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 животных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«Рекультивация земельного участка с кадастровым номером 37:08:011413:1 площадью 3,1 под свалкой твердых бытовых отх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дов, расположенного на территории Комсомольского муниципального района »  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«Рекультивация земельного участка с кадастровым номером 37:08:011413:1 площадью 3,1 под свалкой твердых быт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вых отходов, расположенного на территории Комсомольского муниципального района»                   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311CE9" w:rsidTr="00311C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Предоставления средств бюджета на рекультивацию земельного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стка под свалкой твердо-бытовых отходов 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экологической ситуации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тории Комсомольского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санитарного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стояния территории района</w:t>
            </w:r>
          </w:p>
        </w:tc>
      </w:tr>
    </w:tbl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Финансового обеспечения реализации муниципальной программы  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532"/>
        <w:gridCol w:w="1041"/>
        <w:gridCol w:w="1041"/>
        <w:gridCol w:w="750"/>
        <w:gridCol w:w="750"/>
        <w:gridCol w:w="750"/>
        <w:gridCol w:w="656"/>
        <w:gridCol w:w="1495"/>
      </w:tblGrid>
      <w:tr w:rsidR="00311CE9" w:rsidTr="00311CE9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311CE9" w:rsidTr="00311C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9" w:rsidRDefault="00311CE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2 135 098,00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205 294.00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2 135 098,00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205 294.00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2100000,00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проведения мероприятий по содержанию сибиреязвенных скотомогильников» 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т.ч.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105294.00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  <w:lang w:val="en-US"/>
              </w:rPr>
              <w:t>105294.00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35098,00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  <w:lang w:val="en-US"/>
              </w:rPr>
              <w:t>105294.00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«Рекультивация земельного участка с кадас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ровым номером 37:08:011413:1 площадью 3,1 под свалкой твердых бытовых отходов, расположенного на территории Комсомольского муниципального района»      </w:t>
            </w:r>
          </w:p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т.ч.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2100000,00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2100000,00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2100000,00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2100000,00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11CE9" w:rsidTr="00311CE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737"/>
      <w:bookmarkEnd w:id="1"/>
    </w:p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муниципальнойпрограммы Комсомольского 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>
        <w:rPr>
          <w:rFonts w:ascii="Times New Roman" w:hAnsi="Times New Roman"/>
          <w:b/>
          <w:bCs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11CE9" w:rsidRDefault="00311CE9" w:rsidP="00311C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"/>
        <w:gridCol w:w="2445"/>
        <w:gridCol w:w="708"/>
        <w:gridCol w:w="1134"/>
        <w:gridCol w:w="2694"/>
        <w:gridCol w:w="2126"/>
        <w:gridCol w:w="1417"/>
        <w:gridCol w:w="993"/>
        <w:gridCol w:w="1559"/>
        <w:gridCol w:w="650"/>
        <w:gridCol w:w="1275"/>
      </w:tblGrid>
      <w:tr w:rsidR="00311CE9" w:rsidTr="00311CE9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ческие пояснения к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за сбор данных по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казателю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311CE9" w:rsidTr="00311CE9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11CE9" w:rsidTr="00311CE9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заражения и возникновения заб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левания сибирской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вой в результате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чайного доступа людей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поступлений регионального бюджета по переданным полномочиям</w:t>
            </w:r>
          </w:p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зараж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возникновения заболевания сиби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язвой в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тате случайного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тупа людей и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доставляются Ветерина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службой Ивановской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Сибир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язве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хозяйс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и развития территорий 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дующего за отчетным</w:t>
            </w:r>
          </w:p>
        </w:tc>
      </w:tr>
      <w:tr w:rsidR="00311CE9" w:rsidTr="00311CE9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санитарно-экологического состояния земельных участков,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лежащих рекультивации, восстановление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тивности и народно-хозяйственной ценности нарушенных земель, а также улучшение условий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</w:t>
            </w:r>
          </w:p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в соответствии с бюджетом Комсомольского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пального района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Обеспечение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санитарно-экологического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 земельных участков, подлежащих рекультивации,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становление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тивности и народно-хозяйственной ценн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нарушенных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мель, а также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условий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Управлением по вопросу3 развития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фраструкт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ры 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хозяйс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и развития территорий 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9" w:rsidRDefault="00311C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дующего за отчетным</w:t>
            </w:r>
          </w:p>
        </w:tc>
      </w:tr>
    </w:tbl>
    <w:p w:rsidR="00311CE9" w:rsidRDefault="00311CE9" w:rsidP="00311CE9">
      <w:pPr>
        <w:rPr>
          <w:b/>
          <w:sz w:val="28"/>
          <w:szCs w:val="28"/>
        </w:rPr>
        <w:sectPr w:rsidR="00311CE9">
          <w:pgSz w:w="16838" w:h="11906" w:orient="landscape"/>
          <w:pgMar w:top="993" w:right="567" w:bottom="1134" w:left="1134" w:header="720" w:footer="720" w:gutter="0"/>
          <w:cols w:space="720"/>
        </w:sectPr>
      </w:pPr>
      <w:bookmarkStart w:id="2" w:name="_GoBack"/>
      <w:bookmarkEnd w:id="2"/>
    </w:p>
    <w:p w:rsidR="00311CE9" w:rsidRDefault="00311CE9" w:rsidP="00311CE9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311CE9" w:rsidRDefault="00311CE9" w:rsidP="0031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FD3AF7" w:rsidRDefault="00FD3AF7" w:rsidP="00311CE9">
      <w:pPr>
        <w:widowControl w:val="0"/>
        <w:tabs>
          <w:tab w:val="left" w:pos="1620"/>
        </w:tabs>
        <w:autoSpaceDE w:val="0"/>
        <w:autoSpaceDN w:val="0"/>
        <w:adjustRightInd w:val="0"/>
        <w:ind w:firstLine="567"/>
        <w:jc w:val="both"/>
      </w:pPr>
    </w:p>
    <w:sectPr w:rsidR="00FD3AF7" w:rsidSect="00C72E98">
      <w:footerReference w:type="default" r:id="rId11"/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55" w:rsidRDefault="004D2955" w:rsidP="00071CBC">
      <w:r>
        <w:separator/>
      </w:r>
    </w:p>
  </w:endnote>
  <w:endnote w:type="continuationSeparator" w:id="1">
    <w:p w:rsidR="004D2955" w:rsidRDefault="004D2955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7E" w:rsidRDefault="000A72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55" w:rsidRDefault="004D2955" w:rsidP="00071CBC">
      <w:r>
        <w:separator/>
      </w:r>
    </w:p>
  </w:footnote>
  <w:footnote w:type="continuationSeparator" w:id="1">
    <w:p w:rsidR="004D2955" w:rsidRDefault="004D2955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430A"/>
    <w:rsid w:val="00000D18"/>
    <w:rsid w:val="0000296E"/>
    <w:rsid w:val="00010F5B"/>
    <w:rsid w:val="00012110"/>
    <w:rsid w:val="000125CD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35AD"/>
    <w:rsid w:val="00075197"/>
    <w:rsid w:val="00084EA0"/>
    <w:rsid w:val="000850CF"/>
    <w:rsid w:val="00091FA4"/>
    <w:rsid w:val="00095428"/>
    <w:rsid w:val="0009740C"/>
    <w:rsid w:val="00097E65"/>
    <w:rsid w:val="000A15D2"/>
    <w:rsid w:val="000A344F"/>
    <w:rsid w:val="000A5B11"/>
    <w:rsid w:val="000A727E"/>
    <w:rsid w:val="000B22B5"/>
    <w:rsid w:val="000B64BE"/>
    <w:rsid w:val="000C19B4"/>
    <w:rsid w:val="000C1B4B"/>
    <w:rsid w:val="000C34FA"/>
    <w:rsid w:val="000C3D93"/>
    <w:rsid w:val="000C4A37"/>
    <w:rsid w:val="000C5DD1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3956"/>
    <w:rsid w:val="001600C4"/>
    <w:rsid w:val="00160C49"/>
    <w:rsid w:val="001610CB"/>
    <w:rsid w:val="0016197F"/>
    <w:rsid w:val="00162423"/>
    <w:rsid w:val="0017219D"/>
    <w:rsid w:val="00173F74"/>
    <w:rsid w:val="00177588"/>
    <w:rsid w:val="00180429"/>
    <w:rsid w:val="001807A6"/>
    <w:rsid w:val="00181608"/>
    <w:rsid w:val="00184A17"/>
    <w:rsid w:val="00185A6F"/>
    <w:rsid w:val="0018651D"/>
    <w:rsid w:val="00186CFD"/>
    <w:rsid w:val="00191C6F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59EB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0726"/>
    <w:rsid w:val="0023220B"/>
    <w:rsid w:val="00235909"/>
    <w:rsid w:val="00237D16"/>
    <w:rsid w:val="00242DED"/>
    <w:rsid w:val="00244B21"/>
    <w:rsid w:val="00244CCC"/>
    <w:rsid w:val="00245AF9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1CE9"/>
    <w:rsid w:val="00313B28"/>
    <w:rsid w:val="00313EB8"/>
    <w:rsid w:val="00313ED0"/>
    <w:rsid w:val="00313EFF"/>
    <w:rsid w:val="00314B07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80E7D"/>
    <w:rsid w:val="00382E19"/>
    <w:rsid w:val="0038467B"/>
    <w:rsid w:val="003866EF"/>
    <w:rsid w:val="00390009"/>
    <w:rsid w:val="003905A9"/>
    <w:rsid w:val="00391551"/>
    <w:rsid w:val="0039349F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20C0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955"/>
    <w:rsid w:val="004D66E1"/>
    <w:rsid w:val="004E207F"/>
    <w:rsid w:val="004E3B46"/>
    <w:rsid w:val="004E40FB"/>
    <w:rsid w:val="004E5046"/>
    <w:rsid w:val="004F0F5E"/>
    <w:rsid w:val="004F24F7"/>
    <w:rsid w:val="004F3A35"/>
    <w:rsid w:val="004F7263"/>
    <w:rsid w:val="005030B4"/>
    <w:rsid w:val="0050466C"/>
    <w:rsid w:val="00511541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4D7F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FB2"/>
    <w:rsid w:val="00572BC9"/>
    <w:rsid w:val="00574880"/>
    <w:rsid w:val="0057734E"/>
    <w:rsid w:val="0058329B"/>
    <w:rsid w:val="00583509"/>
    <w:rsid w:val="0058599F"/>
    <w:rsid w:val="00585C14"/>
    <w:rsid w:val="005A19F1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079E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49C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80EBD"/>
    <w:rsid w:val="00781A23"/>
    <w:rsid w:val="00785535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332B"/>
    <w:rsid w:val="007B5646"/>
    <w:rsid w:val="007B7AA0"/>
    <w:rsid w:val="007C22AD"/>
    <w:rsid w:val="007C2339"/>
    <w:rsid w:val="007C2736"/>
    <w:rsid w:val="007C70F6"/>
    <w:rsid w:val="007D0F65"/>
    <w:rsid w:val="007D6322"/>
    <w:rsid w:val="007D7F17"/>
    <w:rsid w:val="007E1D07"/>
    <w:rsid w:val="007E3027"/>
    <w:rsid w:val="007E3E60"/>
    <w:rsid w:val="007E6FFC"/>
    <w:rsid w:val="007E709D"/>
    <w:rsid w:val="007F0C70"/>
    <w:rsid w:val="007F0FBC"/>
    <w:rsid w:val="007F1C8A"/>
    <w:rsid w:val="007F40FF"/>
    <w:rsid w:val="007F6450"/>
    <w:rsid w:val="00806264"/>
    <w:rsid w:val="008075C9"/>
    <w:rsid w:val="00810482"/>
    <w:rsid w:val="008117BF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B8A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628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C74"/>
    <w:rsid w:val="0092591F"/>
    <w:rsid w:val="00932867"/>
    <w:rsid w:val="009333CC"/>
    <w:rsid w:val="00933550"/>
    <w:rsid w:val="009364B5"/>
    <w:rsid w:val="00947147"/>
    <w:rsid w:val="00953A7F"/>
    <w:rsid w:val="009542C4"/>
    <w:rsid w:val="00960407"/>
    <w:rsid w:val="00961672"/>
    <w:rsid w:val="00961C4C"/>
    <w:rsid w:val="00963510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A6697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76E73"/>
    <w:rsid w:val="00A80652"/>
    <w:rsid w:val="00A9292B"/>
    <w:rsid w:val="00A947A3"/>
    <w:rsid w:val="00A96E28"/>
    <w:rsid w:val="00AA10E8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15D0"/>
    <w:rsid w:val="00AD213C"/>
    <w:rsid w:val="00AD26CD"/>
    <w:rsid w:val="00AD2EC0"/>
    <w:rsid w:val="00AD6505"/>
    <w:rsid w:val="00AE0A0F"/>
    <w:rsid w:val="00AE2C92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5D63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C1E4C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3E9A"/>
    <w:rsid w:val="00BF495D"/>
    <w:rsid w:val="00BF62BA"/>
    <w:rsid w:val="00C000DD"/>
    <w:rsid w:val="00C0034C"/>
    <w:rsid w:val="00C028C7"/>
    <w:rsid w:val="00C03168"/>
    <w:rsid w:val="00C03656"/>
    <w:rsid w:val="00C051BA"/>
    <w:rsid w:val="00C051F6"/>
    <w:rsid w:val="00C1020F"/>
    <w:rsid w:val="00C133C1"/>
    <w:rsid w:val="00C13DBA"/>
    <w:rsid w:val="00C22BFB"/>
    <w:rsid w:val="00C235B7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E7C21"/>
    <w:rsid w:val="00CF1025"/>
    <w:rsid w:val="00CF1E20"/>
    <w:rsid w:val="00CF26AF"/>
    <w:rsid w:val="00CF3FE8"/>
    <w:rsid w:val="00CF4348"/>
    <w:rsid w:val="00CF75EA"/>
    <w:rsid w:val="00CF7BE0"/>
    <w:rsid w:val="00D04D45"/>
    <w:rsid w:val="00D05BB6"/>
    <w:rsid w:val="00D12071"/>
    <w:rsid w:val="00D12DA8"/>
    <w:rsid w:val="00D14785"/>
    <w:rsid w:val="00D20499"/>
    <w:rsid w:val="00D23F49"/>
    <w:rsid w:val="00D24420"/>
    <w:rsid w:val="00D260FB"/>
    <w:rsid w:val="00D26CFB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0BBF"/>
    <w:rsid w:val="00D6227F"/>
    <w:rsid w:val="00D62420"/>
    <w:rsid w:val="00D62E49"/>
    <w:rsid w:val="00D6329E"/>
    <w:rsid w:val="00D63D54"/>
    <w:rsid w:val="00D64E42"/>
    <w:rsid w:val="00D654EA"/>
    <w:rsid w:val="00D65730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4F77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4592"/>
    <w:rsid w:val="00DA5118"/>
    <w:rsid w:val="00DB2459"/>
    <w:rsid w:val="00DB3158"/>
    <w:rsid w:val="00DB3DB8"/>
    <w:rsid w:val="00DB7E82"/>
    <w:rsid w:val="00DC0282"/>
    <w:rsid w:val="00DD0DEA"/>
    <w:rsid w:val="00DD4D9D"/>
    <w:rsid w:val="00DD7E71"/>
    <w:rsid w:val="00DE0C47"/>
    <w:rsid w:val="00DE2128"/>
    <w:rsid w:val="00DE3CED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070A0"/>
    <w:rsid w:val="00E11BA1"/>
    <w:rsid w:val="00E11C0D"/>
    <w:rsid w:val="00E15BA4"/>
    <w:rsid w:val="00E1692F"/>
    <w:rsid w:val="00E20973"/>
    <w:rsid w:val="00E2273F"/>
    <w:rsid w:val="00E22841"/>
    <w:rsid w:val="00E247A8"/>
    <w:rsid w:val="00E25799"/>
    <w:rsid w:val="00E264F2"/>
    <w:rsid w:val="00E27F78"/>
    <w:rsid w:val="00E332A0"/>
    <w:rsid w:val="00E34215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1112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D5995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3FA"/>
    <w:rsid w:val="00F1140D"/>
    <w:rsid w:val="00F13152"/>
    <w:rsid w:val="00F219E6"/>
    <w:rsid w:val="00F2265B"/>
    <w:rsid w:val="00F23455"/>
    <w:rsid w:val="00F24E4B"/>
    <w:rsid w:val="00F35676"/>
    <w:rsid w:val="00F37274"/>
    <w:rsid w:val="00F37E3E"/>
    <w:rsid w:val="00F44CCD"/>
    <w:rsid w:val="00F4773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6C90"/>
    <w:rsid w:val="00FA71FF"/>
    <w:rsid w:val="00FA7FCA"/>
    <w:rsid w:val="00FB08B3"/>
    <w:rsid w:val="00FB36AE"/>
    <w:rsid w:val="00FB3A81"/>
    <w:rsid w:val="00FB3BB4"/>
    <w:rsid w:val="00FB3F68"/>
    <w:rsid w:val="00FC2046"/>
    <w:rsid w:val="00FC47A9"/>
    <w:rsid w:val="00FD0FCC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3A3A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DA23F617910B3E3591A03864C8CE43A10C3427FB165574620047E72C17F84Bt443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6D00-999E-44BC-B477-77B628D1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ПОСТАНОВЛЕНИЕ</vt:lpstr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постановлению</vt:lpstr>
      <vt:lpstr>    </vt:lpstr>
      <vt:lpstr>    Анализ текущей ситуации в сфере реализации</vt:lpstr>
      <vt:lpstr>    </vt:lpstr>
      <vt:lpstr>    Определение приоритетов и целей муниципальной программы</vt:lpstr>
      <vt:lpstr>    </vt:lpstr>
      <vt:lpstr>        1. Основные положения</vt:lpstr>
    </vt:vector>
  </TitlesOfParts>
  <Company>STV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2</cp:revision>
  <cp:lastPrinted>2023-11-09T07:06:00Z</cp:lastPrinted>
  <dcterms:created xsi:type="dcterms:W3CDTF">2024-03-26T09:52:00Z</dcterms:created>
  <dcterms:modified xsi:type="dcterms:W3CDTF">2024-03-26T09:52:00Z</dcterms:modified>
</cp:coreProperties>
</file>