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84" w:rsidRPr="00AC3C24" w:rsidRDefault="006D2084" w:rsidP="006D2084">
      <w:pPr>
        <w:jc w:val="center"/>
        <w:rPr>
          <w:color w:val="000080"/>
          <w:sz w:val="28"/>
          <w:szCs w:val="28"/>
        </w:rPr>
      </w:pPr>
    </w:p>
    <w:p w:rsidR="006D2084" w:rsidRDefault="006D2084" w:rsidP="006D2084">
      <w:pPr>
        <w:jc w:val="center"/>
      </w:pPr>
      <w:r>
        <w:rPr>
          <w:noProof/>
          <w:color w:val="000080"/>
          <w:lang w:eastAsia="ru-RU"/>
        </w:rPr>
        <w:drawing>
          <wp:inline distT="0" distB="0" distL="0" distR="0">
            <wp:extent cx="534670" cy="67691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84" w:rsidRPr="006D2084" w:rsidRDefault="006D2084" w:rsidP="006D2084">
      <w:pPr>
        <w:pStyle w:val="1"/>
        <w:rPr>
          <w:color w:val="003366"/>
          <w:sz w:val="28"/>
          <w:szCs w:val="28"/>
        </w:rPr>
      </w:pPr>
      <w:r w:rsidRPr="006D2084">
        <w:rPr>
          <w:color w:val="003366"/>
          <w:sz w:val="28"/>
          <w:szCs w:val="28"/>
        </w:rPr>
        <w:t>ПОСТАНОВЛЕНИЕ</w:t>
      </w:r>
    </w:p>
    <w:p w:rsidR="006D2084" w:rsidRPr="006D2084" w:rsidRDefault="006D2084" w:rsidP="006D2084">
      <w:pPr>
        <w:spacing w:after="0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6D2084">
        <w:rPr>
          <w:rFonts w:ascii="Times New Roman" w:hAnsi="Times New Roman" w:cs="Times New Roman"/>
          <w:b/>
          <w:color w:val="003366"/>
          <w:sz w:val="28"/>
          <w:szCs w:val="28"/>
        </w:rPr>
        <w:t>АДМИНИСТРАЦИИ</w:t>
      </w:r>
    </w:p>
    <w:p w:rsidR="006D2084" w:rsidRPr="006D2084" w:rsidRDefault="006D2084" w:rsidP="006D2084">
      <w:pPr>
        <w:spacing w:after="0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6D2084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КОМСОМОЛЬСКОГО МУНИЦИПАЛЬНОГО  РАЙОНА</w:t>
      </w:r>
    </w:p>
    <w:p w:rsidR="006D2084" w:rsidRPr="006D2084" w:rsidRDefault="006D2084" w:rsidP="006D2084">
      <w:pPr>
        <w:spacing w:after="0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6D2084">
        <w:rPr>
          <w:rFonts w:ascii="Times New Roman" w:hAnsi="Times New Roman" w:cs="Times New Roman"/>
          <w:b/>
          <w:color w:val="003366"/>
          <w:sz w:val="28"/>
          <w:szCs w:val="28"/>
        </w:rPr>
        <w:t>ИВАНОВСКОЙ ОБЛАСТИ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pPr w:leftFromText="213" w:rightFromText="213" w:vertAnchor="text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406"/>
        <w:gridCol w:w="680"/>
        <w:gridCol w:w="607"/>
        <w:gridCol w:w="1759"/>
        <w:gridCol w:w="1592"/>
        <w:gridCol w:w="1142"/>
        <w:gridCol w:w="574"/>
        <w:gridCol w:w="813"/>
        <w:gridCol w:w="495"/>
      </w:tblGrid>
      <w:tr w:rsidR="00D96932" w:rsidRPr="00D96932" w:rsidTr="00D96932">
        <w:trPr>
          <w:trHeight w:val="131"/>
        </w:trPr>
        <w:tc>
          <w:tcPr>
            <w:tcW w:w="11314" w:type="dxa"/>
            <w:gridSpan w:val="10"/>
            <w:tcBorders>
              <w:top w:val="double" w:sz="18" w:space="0" w:color="000000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155150, Ивановская область, г</w:t>
            </w:r>
            <w:proofErr w:type="gramStart"/>
            <w:r w:rsidRPr="00D9693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.К</w:t>
            </w:r>
            <w:proofErr w:type="gramEnd"/>
            <w:r w:rsidRPr="00D9693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омсомольск, ул.50 лет ВЛКСМ, д.2, ИНН 3714002224,КПП 371401001,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ОГРН 1023701625595, Тел./Факс (49352) 4-11-78, </w:t>
            </w:r>
            <w:proofErr w:type="spellStart"/>
            <w:r w:rsidRPr="00D9693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e-mail</w:t>
            </w:r>
            <w:proofErr w:type="spellEnd"/>
            <w:r w:rsidRPr="00D9693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: </w:t>
            </w:r>
            <w:hyperlink r:id="rId7" w:tgtFrame="_blank" w:history="1">
              <w:r w:rsidRPr="00D9693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admin.komsomolsk@mail.ru</w:t>
              </w:r>
            </w:hyperlink>
          </w:p>
          <w:p w:rsidR="00D96932" w:rsidRPr="00D96932" w:rsidRDefault="00D96932" w:rsidP="00D96932">
            <w:pPr>
              <w:spacing w:before="100" w:beforeAutospacing="1"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932" w:rsidRPr="00D96932" w:rsidTr="00D96932">
        <w:trPr>
          <w:trHeight w:val="524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2023г.  №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bottom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</w:tbl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 утверждении муниципальной программы Комсомольского городского поселения 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  <w:lang w:eastAsia="ru-RU"/>
        </w:rPr>
        <w:t>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</w:t>
      </w:r>
      <w:r w:rsidR="006D208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  <w:lang w:eastAsia="ru-RU"/>
        </w:rPr>
        <w:t xml:space="preserve"> 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  <w:lang w:eastAsia="ru-RU"/>
        </w:rPr>
        <w:t>Комсомольского городского поселения»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</w:t>
      </w:r>
      <w:proofErr w:type="gramStart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</w:t>
      </w:r>
      <w:proofErr w:type="gramEnd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муниципальными программами на территории Комсомольского муниципального района Администрация Комсомольского муниципального района  </w:t>
      </w:r>
      <w:r w:rsidRPr="00D9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ПОСТАНОВЛЯЕТ: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Утвердить муниципальную программу Комсомольского городского поселения «</w:t>
      </w:r>
      <w:r w:rsidRPr="00D96932">
        <w:rPr>
          <w:rFonts w:ascii="Times New Roman" w:eastAsia="Times New Roman" w:hAnsi="Times New Roman" w:cs="Times New Roman"/>
          <w:color w:val="00000A"/>
          <w:sz w:val="27"/>
          <w:szCs w:val="27"/>
          <w:shd w:val="clear" w:color="auto" w:fill="FFFFFF"/>
          <w:lang w:eastAsia="ru-RU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(прилагается).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2. Признать утратившим силу постановление Администрации Комсомольского муниципального района от 14.03.2018 №61 «Об утверждении муниципальной программы «</w:t>
      </w:r>
      <w:r w:rsidRPr="00D96932">
        <w:rPr>
          <w:rFonts w:ascii="Times New Roman" w:eastAsia="Times New Roman" w:hAnsi="Times New Roman" w:cs="Times New Roman"/>
          <w:color w:val="00000A"/>
          <w:sz w:val="27"/>
          <w:szCs w:val="27"/>
          <w:shd w:val="clear" w:color="auto" w:fill="FFFFFF"/>
          <w:lang w:eastAsia="ru-RU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настоящее постановление на официальном сайте органов местного самоуправления Комсомольского муниципального района  в информационно-телекоммуникационной сети «Интернет» и опубликовать в «Вестнике нормативных правовых актов органов местного самоуправления  Комсомольского муниципального района».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Настоящее постановление вступает в силу с 01.01.2024 г.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Контроль за исполнением данного постановления возложить на начальника Управления по вопросу </w:t>
      </w:r>
      <w:proofErr w:type="gramStart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 инфраструктуры Администрации Комсомольского муниципального района Ивановской области</w:t>
      </w:r>
      <w:proofErr w:type="gramEnd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Инокову</w:t>
      </w:r>
      <w:proofErr w:type="spellEnd"/>
      <w:r w:rsidRPr="00D9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М.О.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Глава </w:t>
      </w:r>
      <w:proofErr w:type="gramStart"/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Комсомольского</w:t>
      </w:r>
      <w:proofErr w:type="gramEnd"/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муниципального района:                                                    О.В. Бузулуцкая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6D208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</w:p>
    <w:p w:rsid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риложение к постановлению </w:t>
      </w:r>
    </w:p>
    <w:p w:rsid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 Администрации </w:t>
      </w:r>
      <w:proofErr w:type="gramStart"/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Комсомольского</w:t>
      </w:r>
      <w:proofErr w:type="gramEnd"/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муниципального района   </w:t>
      </w: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от « 27  » 12 . 2023 г № 334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Муниципальная программа Комсомольского городского поселения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Приоритеты и цели муниципальной политики в сфере организации и осуществлении первичных мер пожарной безопасности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 целях обеспечения пожарной безопасности в городе Комсомольске, в соответствии с Федеральными законами от 21.12.94 </w:t>
      </w:r>
      <w:hyperlink r:id="rId8" w:tgtFrame="_blank" w:history="1">
        <w:r w:rsidRPr="00D9693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N 69-ФЗ</w:t>
        </w:r>
      </w:hyperlink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"О пожарной безопасности" 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 и  социального характера, направленных на профилактику пожаров, их тушение и проведение аварийно-спасательных работ.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 на воде является наиболее популярным видом досуга. Причем желающие отдохнуть вдалеке от города, на природе, рядом с водоемом не зависит от времени года. Люди отдают ему предпочтение и летом и зимой. Часто мало кто в расслабленном состоянии думает о безопасности своего поведения.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75" w:right="75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Основными причинами гибели на воде являются: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75" w:right="75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Неумение плавать;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75" w:right="75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Употребление спиртного;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75" w:right="75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Оставление детей без присмотра;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75" w:right="75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4.Нарушение правил безопасности на воде.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75" w:right="75" w:firstLine="851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взрослые гибнут, в основном по своей халатности, то гибель детей, как правило, на совести их родителей.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обязанность по обеспечению безопасности людей на водных объектах возложена на специальные подразделения МЧС. Но и сами отдыхающие должны придерживаться некоторых правил безопасности на водных объектах: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Некоторые, купаясь, заплывают за знаки запрета. Этого ни в коем случае делать нельзя - можно попасть под лопасти винта и поплатиться своей жизнью.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попали в водоворот, наберите </w:t>
      </w:r>
      <w:proofErr w:type="gramStart"/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сделайте остановку приняв</w:t>
      </w:r>
      <w:proofErr w:type="gramEnd"/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«поплавок» и освободитесь от них.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D96932" w:rsidRPr="00D96932" w:rsidRDefault="00D96932" w:rsidP="00D969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left="524" w:right="7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правил охраны жизни людей на водных объектах, охране их жизни и здоровья является одним из пунктов реализации полномочий органов местного самоуправления. Поэтому организация и создание благоприятных условий отдыха граждан в летнее время на территории Комсомольского городского поселения у водоемов является одной из приоритетных задач.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Обеспечение безопасности людей при возникновении возгораний техногенного, природного характера, профилактика пожаров в городе является важной составляющей реализации полномочий органов местного самоуправления.</w:t>
      </w:r>
      <w:proofErr w:type="gramStart"/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Для целей пожаротушения используют  стационарное устройство – Гидранты. Они предназначены для отбора воды из наружных </w:t>
      </w:r>
      <w:hyperlink r:id="rId9" w:tgtFrame="_blank" w:history="1">
        <w:r w:rsidRPr="00D9693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водопроводных</w:t>
        </w:r>
      </w:hyperlink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сетей непосредственно или с помощью автонасоса. Правилами пожарной безопасности установлено: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гидранты размещают в колодцах на пожарных подставках;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гидранты устанавливается вертикально на расстоянии оси его от горловины не ближе 175 и не далее 200 мм;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люки колодцев с гидрантами должны быть закрыты крышками установленного образца;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на люк устанавливается деревянный или металлический колпак, который периодически очищается </w:t>
      </w:r>
      <w:proofErr w:type="gramStart"/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льда и снега;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- пожарные гидранты разрешается использовать только для отбора воды на цели пожаротушения и для промывки водоводов;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колодцы с пожарными гидрантами должны иметь </w:t>
      </w:r>
      <w:proofErr w:type="gramStart"/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указатели</w:t>
      </w:r>
      <w:proofErr w:type="gramEnd"/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размещенные на фасаде ближайшего здания, напротив колодца или вблизи его на видном месте.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96932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shd w:val="clear" w:color="auto" w:fill="FFFFFF"/>
          <w:lang w:eastAsia="ru-RU"/>
        </w:rPr>
        <w:t>Основные цели, задачи и ожидаемые результаты реализации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ind w:left="898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Программы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ind w:left="898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Программы является о</w:t>
      </w: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беспечение безопасности жизни людей в местах массового отдыха у воды, профилактическая работа по обеспечению безопасности людей на воде, вовлечение населения и общественности по соблюдению и обеспечению правил охраны жизни людей на водных объектах. Обеспечение пожарной безопасности на территории Комсомольского городского поселения.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Достижение поставленной цели предполагает решение следующих задач:    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развитие и функционирование системы информирования, обучения населения  мерам безопасности;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</w:t>
      </w: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обеспечение функционирования пожарных гидрантов.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Приоритетными задачами Программы являются: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создание благоприятных условий массового отдыха населения у воды;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вовлечение населения и общественности в деятельность по обеспечению правил безопасности на воде;</w:t>
      </w:r>
    </w:p>
    <w:p w:rsidR="00D96932" w:rsidRPr="00D96932" w:rsidRDefault="00D96932" w:rsidP="00D96932">
      <w:pPr>
        <w:shd w:val="clear" w:color="auto" w:fill="FFFFFF"/>
        <w:spacing w:before="37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предотвращение несчастных случаев при купании;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профилактика пожаров и обеспечение защиты населения, их жизни, здоровья, имущества, охраны окружающей среды.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    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Выполнение намеченных мероприятий по данной Программе повысит уровень предоставления услуг населению по проведению отдыха у воды.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Реализация Программы обеспечит выполнение полномочий Комсомольского городского поселения в осуществлении мероприятий по обеспечению безопасности людей на водных объектах, охране их жизни и здоровья.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Создание в целях пожаротушения условий для забора воды из источников наружного водоснабжения.</w:t>
      </w:r>
    </w:p>
    <w:p w:rsid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Приложение            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 xml:space="preserve">   к муниципальной программе </w:t>
      </w:r>
      <w:proofErr w:type="gramStart"/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>Комсомольского</w:t>
      </w:r>
      <w:proofErr w:type="gramEnd"/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>городского поселения «Организация и осуществление первичных мер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>пожарной безопасности, мероприятия по предупреждению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 xml:space="preserve"> и ликвидации последствий чрезвычайных ситуаций </w:t>
      </w:r>
      <w:proofErr w:type="gramStart"/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>природного</w:t>
      </w:r>
      <w:proofErr w:type="gramEnd"/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> и техногенного характера в границах населенных пунктов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> Комсомольского городского поселения»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ПАСПОРТ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муниципальной программы Комсомольского городского поселения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1.Основные положения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6465"/>
      </w:tblGrid>
      <w:tr w:rsidR="00D96932" w:rsidRPr="00D96932" w:rsidTr="00D96932"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Комсомольского муниципального района</w:t>
            </w:r>
          </w:p>
        </w:tc>
      </w:tr>
      <w:tr w:rsidR="00D96932" w:rsidRPr="00D96932" w:rsidTr="00D96932"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Комсомольского муниципального района</w:t>
            </w:r>
          </w:p>
        </w:tc>
      </w:tr>
      <w:tr w:rsidR="00D96932" w:rsidRPr="00D96932" w:rsidTr="00D96932"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  реализации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Этап I: 2018-2023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Этап II: 2024-2030</w:t>
            </w:r>
          </w:p>
        </w:tc>
      </w:tr>
      <w:tr w:rsidR="00D96932" w:rsidRPr="00D96932" w:rsidTr="00D96932"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Обеспечение безопасности жизни людей в местах массового отдыха у воды, профилактическая работа по обеспечению безопасности людей на воде, вовлечение населения и общественности по соблюдению и обеспечению правил охраны жизни людей на водных объектах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Обеспечение пожарной безопасности на территории 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Комсомольского городского поселения</w:t>
            </w:r>
          </w:p>
        </w:tc>
      </w:tr>
      <w:tr w:rsidR="00D96932" w:rsidRPr="00D96932" w:rsidTr="00D96932"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Направления муниципальной программы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</w:t>
            </w: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Обеспечение первичных мер пожарной безопасности  в границах Комсомольского городского поселения</w:t>
            </w:r>
          </w:p>
        </w:tc>
      </w:tr>
      <w:tr w:rsidR="00D96932" w:rsidRPr="00D96932" w:rsidTr="00D96932"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Объемы финансового обеспечения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 по муниципальной программе – 535 002,00 рублей.</w:t>
            </w:r>
          </w:p>
        </w:tc>
      </w:tr>
      <w:tr w:rsidR="00D96932" w:rsidRPr="00D96932" w:rsidTr="00D96932"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Перечень направлений, соответствующих стратегическим  целям социально-экономического развития Комсомольского муниципального района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и ремонт пожарных гидрантов</w:t>
            </w:r>
          </w:p>
        </w:tc>
      </w:tr>
    </w:tbl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2.   Показатели муниципальной программы</w:t>
      </w: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Комсомольского городского поселения</w:t>
      </w: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proofErr w:type="gramStart"/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.»</w:t>
      </w:r>
      <w:proofErr w:type="gramEnd"/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983"/>
        <w:gridCol w:w="780"/>
        <w:gridCol w:w="705"/>
        <w:gridCol w:w="493"/>
        <w:gridCol w:w="493"/>
        <w:gridCol w:w="493"/>
        <w:gridCol w:w="493"/>
        <w:gridCol w:w="493"/>
        <w:gridCol w:w="493"/>
        <w:gridCol w:w="493"/>
        <w:gridCol w:w="1090"/>
        <w:gridCol w:w="1090"/>
        <w:gridCol w:w="1082"/>
      </w:tblGrid>
      <w:tr w:rsidR="00D96932" w:rsidRPr="00D96932" w:rsidTr="00D96932">
        <w:trPr>
          <w:trHeight w:val="505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Базовое значение 2023 год</w:t>
            </w:r>
          </w:p>
        </w:tc>
        <w:tc>
          <w:tcPr>
            <w:tcW w:w="607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Связь с показателями стратегических целей</w:t>
            </w:r>
          </w:p>
        </w:tc>
      </w:tr>
      <w:tr w:rsidR="00D96932" w:rsidRPr="00D96932" w:rsidTr="00D96932">
        <w:trPr>
          <w:trHeight w:val="7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32" w:rsidRPr="00D96932" w:rsidTr="00D9693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</w:tr>
      <w:tr w:rsidR="00D96932" w:rsidRPr="00D96932" w:rsidTr="00D96932">
        <w:tc>
          <w:tcPr>
            <w:tcW w:w="1911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 муниципальной программы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      </w:r>
          </w:p>
          <w:p w:rsidR="00D96932" w:rsidRPr="00D96932" w:rsidRDefault="00D96932" w:rsidP="00D96932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D96932" w:rsidRPr="00D96932" w:rsidTr="00D9693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и ремонт пожарных гидрантов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Решение Совета Комсомольского муниципального 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Администрация Комсомольского муниципального 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Создание в целях пожаротушения  условий для забора 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воды из  источников  наружного  водоснабжения.</w:t>
            </w:r>
          </w:p>
        </w:tc>
      </w:tr>
    </w:tbl>
    <w:p w:rsid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ectPr w:rsidR="00D96932" w:rsidSect="00417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3.Перечень структурных элементов муниципальной программы</w:t>
      </w: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Комсомольского городского поселения</w:t>
      </w:r>
      <w:r w:rsidRPr="00D96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6097"/>
        <w:gridCol w:w="168"/>
        <w:gridCol w:w="2412"/>
        <w:gridCol w:w="880"/>
        <w:gridCol w:w="243"/>
        <w:gridCol w:w="2450"/>
      </w:tblGrid>
      <w:tr w:rsidR="00D96932" w:rsidRPr="00D96932" w:rsidTr="00D96932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D96932" w:rsidRPr="00D96932" w:rsidTr="00D96932"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</w:tr>
      <w:tr w:rsidR="00D96932" w:rsidRPr="00D96932" w:rsidTr="00D96932"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Направление  «Обеспечение первичных мер пожарной безопасности  в границах Комсомольского городского поселения</w:t>
            </w:r>
            <w:proofErr w:type="gramStart"/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D96932" w:rsidRPr="00D96932" w:rsidTr="00D96932"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2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Ведомственный проект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</w:t>
            </w: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Обеспечение первичных мер пожарной безопасности  в границах Комсомольского городского поселения</w:t>
            </w:r>
            <w:proofErr w:type="gramStart"/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</w:p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(Администрация Комсомольского муниципального района)</w:t>
            </w:r>
          </w:p>
        </w:tc>
      </w:tr>
      <w:tr w:rsidR="00D96932" w:rsidRPr="00D96932" w:rsidTr="00D96932"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 реализацию: Администрация Комсомольского муниципального района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 реализации 2024-2030</w:t>
            </w:r>
          </w:p>
        </w:tc>
      </w:tr>
      <w:tr w:rsidR="00D96932" w:rsidRPr="00D96932" w:rsidTr="00D96932"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Обеспечение надлежащего состояния  источников противопожарного водоснабжения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в целях пожаротушения  условий для забора воды из  источников  наружного  водоснабжения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D96932" w:rsidRPr="00D96932" w:rsidTr="00D96932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</w:tr>
    </w:tbl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4. Параметры финансового обеспечения реализации муниципальной программы Комсомольского городского поселения</w:t>
      </w:r>
      <w:r w:rsidRPr="00D969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1683"/>
        <w:gridCol w:w="1683"/>
        <w:gridCol w:w="1683"/>
        <w:gridCol w:w="930"/>
        <w:gridCol w:w="930"/>
        <w:gridCol w:w="930"/>
        <w:gridCol w:w="930"/>
        <w:gridCol w:w="1683"/>
      </w:tblGrid>
      <w:tr w:rsidR="00D96932" w:rsidRPr="00D96932" w:rsidTr="00D96932">
        <w:tc>
          <w:tcPr>
            <w:tcW w:w="5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D969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обеспеченияя</w:t>
            </w:r>
            <w:proofErr w:type="spellEnd"/>
          </w:p>
        </w:tc>
        <w:tc>
          <w:tcPr>
            <w:tcW w:w="1271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Объем финансового обеспечения по годам реализации, рублей</w:t>
            </w:r>
          </w:p>
        </w:tc>
      </w:tr>
      <w:tr w:rsidR="00D96932" w:rsidRPr="00D96932" w:rsidTr="00D969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932" w:rsidRPr="00D96932" w:rsidRDefault="00D96932" w:rsidP="00D9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Всего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9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Муниципальная программа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(ведомственная программа) всего,</w:t>
            </w:r>
          </w:p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бюджетные ассигнования, всего в т.ч.: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бюджет Комсомольского городского поселения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Ведомственный проект «Обеспечение первичных мер пожарной безопасности в границах Комсомольского городского поселения»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бюджетные ассигнования, всего в т.ч.: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бюджет Комсомольского городского поселения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D96932" w:rsidRPr="00D96932" w:rsidTr="00D96932">
        <w:trPr>
          <w:trHeight w:val="580"/>
        </w:trPr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Прочие мероприятия в области первичных мер пожарной безопасности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бюджетные ассигнования, всего в т.ч.: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бюджет Комсомольского городского </w:t>
            </w: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178 334,00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535 002,00</w:t>
            </w:r>
          </w:p>
        </w:tc>
      </w:tr>
      <w:tr w:rsidR="00D96932" w:rsidRPr="00D96932" w:rsidTr="00D96932"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- областной бюджет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</w:tbl>
    <w:p w:rsidR="00D96932" w:rsidRPr="00D96932" w:rsidRDefault="00D96932" w:rsidP="00D969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69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5. Сведения о порядке сбора информации и методике расчета показателя муниципальной программы Комсомольского городского поселения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техногенного характера в границах населенных пунктов Комсомольского городского поселения»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427"/>
        <w:gridCol w:w="1098"/>
        <w:gridCol w:w="1517"/>
        <w:gridCol w:w="1722"/>
        <w:gridCol w:w="1454"/>
        <w:gridCol w:w="1632"/>
        <w:gridCol w:w="1236"/>
        <w:gridCol w:w="1600"/>
        <w:gridCol w:w="1108"/>
        <w:gridCol w:w="1523"/>
      </w:tblGrid>
      <w:tr w:rsidR="00D96932" w:rsidRPr="00D96932" w:rsidTr="00D969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Объект и единица наблюдения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 за  сбор данных по показателю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Реквизиты акта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 предоставления годовой отчетной информации</w:t>
            </w:r>
          </w:p>
        </w:tc>
      </w:tr>
      <w:tr w:rsidR="00D96932" w:rsidRPr="00D96932" w:rsidTr="00D9693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</w:tr>
      <w:tr w:rsidR="00D96932" w:rsidRPr="00D96932" w:rsidTr="00D9693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и ремонт пожарных гидрантов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01.01.2024-31.12.2030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 формируется исходя из количества пожарных гидрантов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и ремонт пожарных гидрантов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пожарных гидрантов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D96932" w:rsidRPr="00D96932" w:rsidRDefault="00D96932" w:rsidP="00D969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 01 марта года следующего за </w:t>
            </w:r>
            <w:proofErr w:type="gramStart"/>
            <w:r w:rsidRPr="00D96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:rsidR="00D96932" w:rsidRDefault="00D96932" w:rsidP="00D96932">
      <w:pPr>
        <w:spacing w:after="0"/>
        <w:rPr>
          <w:rFonts w:ascii="Times New Roman" w:hAnsi="Times New Roman" w:cs="Times New Roman"/>
        </w:rPr>
        <w:sectPr w:rsidR="00D96932" w:rsidSect="00D969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795D" w:rsidRPr="00D96932" w:rsidRDefault="0041795D" w:rsidP="00D96932">
      <w:pPr>
        <w:spacing w:after="0"/>
        <w:rPr>
          <w:rFonts w:ascii="Times New Roman" w:hAnsi="Times New Roman" w:cs="Times New Roman"/>
        </w:rPr>
      </w:pPr>
    </w:p>
    <w:sectPr w:rsidR="0041795D" w:rsidRPr="00D96932" w:rsidSect="0041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087"/>
    <w:multiLevelType w:val="multilevel"/>
    <w:tmpl w:val="E4E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F2E4B"/>
    <w:multiLevelType w:val="multilevel"/>
    <w:tmpl w:val="CF46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03C18"/>
    <w:multiLevelType w:val="multilevel"/>
    <w:tmpl w:val="6264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932"/>
    <w:rsid w:val="00081B0C"/>
    <w:rsid w:val="0041795D"/>
    <w:rsid w:val="00425500"/>
    <w:rsid w:val="006D2084"/>
    <w:rsid w:val="007A1328"/>
    <w:rsid w:val="00813E5B"/>
    <w:rsid w:val="008528F8"/>
    <w:rsid w:val="00C668E6"/>
    <w:rsid w:val="00D9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5D"/>
  </w:style>
  <w:style w:type="paragraph" w:styleId="1">
    <w:name w:val="heading 1"/>
    <w:basedOn w:val="a"/>
    <w:next w:val="a"/>
    <w:link w:val="10"/>
    <w:qFormat/>
    <w:rsid w:val="006D20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932"/>
    <w:rPr>
      <w:color w:val="0000FF"/>
      <w:u w:val="single"/>
    </w:rPr>
  </w:style>
  <w:style w:type="paragraph" w:customStyle="1" w:styleId="cxspmiddlemrcssattr">
    <w:name w:val="cxspmiddle_mr_css_attr"/>
    <w:basedOn w:val="a"/>
    <w:rsid w:val="00D9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D9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firstmrcssattr">
    <w:name w:val="cxspfirst_mr_css_attr"/>
    <w:basedOn w:val="a"/>
    <w:rsid w:val="00D9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208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6D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aw.info/zakonodatelstvo/legal3u/r798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pro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4FF3-75AE-40BA-AF1F-C39026F9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2670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FadeevaLB</cp:lastModifiedBy>
  <cp:revision>2</cp:revision>
  <dcterms:created xsi:type="dcterms:W3CDTF">2024-01-22T06:53:00Z</dcterms:created>
  <dcterms:modified xsi:type="dcterms:W3CDTF">2024-01-22T06:59:00Z</dcterms:modified>
</cp:coreProperties>
</file>