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/>
          <w:spacing w:val="20"/>
          <w:sz w:val="40"/>
          <w:szCs w:val="40"/>
        </w:rPr>
      </w:pPr>
      <w:bookmarkStart w:id="0" w:name="_GoBack"/>
      <w:bookmarkEnd w:id="0"/>
      <w:r w:rsidRPr="006D0602">
        <w:rPr>
          <w:noProof/>
          <w:lang w:eastAsia="ru-RU"/>
        </w:rPr>
        <w:drawing>
          <wp:inline distT="0" distB="0" distL="0" distR="0">
            <wp:extent cx="410091" cy="60567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5" cy="6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03" w:rsidRPr="003B198F" w:rsidRDefault="007F7003" w:rsidP="007F7003">
      <w:pPr>
        <w:spacing w:before="240"/>
        <w:jc w:val="center"/>
        <w:rPr>
          <w:rFonts w:ascii="Century Gothic" w:hAnsi="Century Gothic"/>
          <w:b/>
          <w:sz w:val="14"/>
          <w:szCs w:val="14"/>
        </w:rPr>
      </w:pPr>
      <w:r w:rsidRPr="003B198F">
        <w:rPr>
          <w:rFonts w:ascii="Century Gothic" w:hAnsi="Century Gothic"/>
          <w:b/>
          <w:color w:val="002060"/>
          <w:sz w:val="14"/>
          <w:szCs w:val="14"/>
        </w:rPr>
        <w:t>ООО «ПОЕКТРНО-СТРОИТЕЛЬНАЯ КОМПАНИЯ»</w:t>
      </w:r>
    </w:p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 w:themeColor="text1"/>
          <w:spacing w:val="20"/>
          <w:sz w:val="40"/>
          <w:szCs w:val="40"/>
        </w:rPr>
      </w:pPr>
      <w:r w:rsidRPr="003B198F">
        <w:rPr>
          <w:rFonts w:ascii="Century Gothic" w:hAnsi="Century Gothic"/>
          <w:color w:val="002060"/>
          <w:sz w:val="56"/>
          <w:szCs w:val="56"/>
        </w:rPr>
        <w:t>РУС</w:t>
      </w:r>
      <w:r w:rsidRPr="003B198F">
        <w:rPr>
          <w:rFonts w:ascii="Century Gothic" w:hAnsi="Century Gothic"/>
          <w:b/>
          <w:color w:val="FF0000"/>
          <w:sz w:val="56"/>
          <w:szCs w:val="56"/>
        </w:rPr>
        <w:t>ПРОЕКТ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  <w:r>
        <w:rPr>
          <w:rFonts w:ascii="Impact" w:hAnsi="Impact"/>
          <w:bCs/>
          <w:color w:val="A6A6A6"/>
          <w:spacing w:val="20"/>
          <w:sz w:val="40"/>
          <w:szCs w:val="40"/>
        </w:rPr>
        <w:t xml:space="preserve"> 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</w:p>
    <w:p w:rsidR="00FA27A9" w:rsidRPr="00D12588" w:rsidRDefault="00FA27A9" w:rsidP="00FA27A9">
      <w:pPr>
        <w:contextualSpacing/>
        <w:rPr>
          <w:b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>
        <w:rPr>
          <w:b/>
        </w:rPr>
        <w:t xml:space="preserve"> </w:t>
      </w:r>
      <w:r w:rsidR="002B7CF7" w:rsidRPr="00797D90">
        <w:rPr>
          <w:b/>
          <w:lang w:eastAsia="ru-RU"/>
        </w:rPr>
        <w:t>Управление земельно-имущественных отношений Администрации Комсомольского муниципального района Ивановской области</w:t>
      </w: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C22371" w:rsidRPr="0097605F" w:rsidRDefault="002B7CF7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Новоусадебского</w:t>
      </w:r>
      <w:r w:rsidR="00C22371">
        <w:rPr>
          <w:b/>
          <w:color w:val="002060"/>
          <w:sz w:val="36"/>
          <w:szCs w:val="36"/>
        </w:rPr>
        <w:t xml:space="preserve"> с</w:t>
      </w:r>
      <w:r w:rsidR="00C22371" w:rsidRPr="00385B6A">
        <w:rPr>
          <w:b/>
          <w:color w:val="002060"/>
          <w:sz w:val="36"/>
          <w:szCs w:val="36"/>
        </w:rPr>
        <w:t>ельского поселения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Комсомольского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 w:rsidRPr="00AC073B">
        <w:rPr>
          <w:b/>
          <w:color w:val="002060"/>
          <w:sz w:val="36"/>
          <w:szCs w:val="36"/>
        </w:rPr>
        <w:t>муниципального района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>
        <w:rPr>
          <w:b/>
          <w:color w:val="002060"/>
          <w:sz w:val="36"/>
          <w:szCs w:val="36"/>
        </w:rPr>
        <w:t>Ивановской области</w:t>
      </w:r>
    </w:p>
    <w:p w:rsidR="00FA27A9" w:rsidRDefault="00FA27A9" w:rsidP="00794918">
      <w:pPr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  <w:i/>
        </w:rPr>
      </w:pPr>
      <w:r w:rsidRPr="0049761D">
        <w:rPr>
          <w:b/>
          <w:i/>
        </w:rPr>
        <w:t xml:space="preserve">        </w:t>
      </w: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4B7735" w:rsidRDefault="004B7735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C22371" w:rsidRPr="0049761D" w:rsidRDefault="00C22371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lastRenderedPageBreak/>
        <w:t>20</w:t>
      </w:r>
      <w:r>
        <w:rPr>
          <w:b/>
        </w:rPr>
        <w:t>2</w:t>
      </w:r>
      <w:r w:rsidR="0016715B">
        <w:rPr>
          <w:b/>
        </w:rPr>
        <w:t>2</w:t>
      </w:r>
      <w:r w:rsidRPr="00D666FA">
        <w:rPr>
          <w:b/>
        </w:rPr>
        <w:t xml:space="preserve"> год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  <w:r w:rsidRPr="007F275B">
        <w:rPr>
          <w:b/>
          <w:caps/>
          <w:sz w:val="28"/>
          <w:szCs w:val="28"/>
        </w:rPr>
        <w:t>Общество с ограниченной ответственностью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«Проектно-строительная компания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 w:rsidRPr="007F275B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РУСПРОЕКТ</w:t>
      </w:r>
      <w:r w:rsidRPr="007F275B">
        <w:rPr>
          <w:b/>
          <w:caps/>
          <w:sz w:val="28"/>
          <w:szCs w:val="28"/>
        </w:rPr>
        <w:t>»</w:t>
      </w:r>
    </w:p>
    <w:p w:rsidR="00FA27A9" w:rsidRDefault="00FA27A9" w:rsidP="00FA27A9">
      <w:pPr>
        <w:contextualSpacing/>
        <w:rPr>
          <w:sz w:val="28"/>
          <w:szCs w:val="28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D12588" w:rsidRPr="00D12588" w:rsidRDefault="00FA27A9" w:rsidP="00D12588">
      <w:pPr>
        <w:contextualSpacing/>
        <w:rPr>
          <w:b/>
        </w:rPr>
      </w:pPr>
      <w:r>
        <w:rPr>
          <w:rFonts w:cs="Arial"/>
          <w:b/>
          <w:bCs/>
          <w:i/>
          <w:color w:val="17365D"/>
          <w:spacing w:val="94"/>
          <w:sz w:val="16"/>
          <w:szCs w:val="16"/>
        </w:rPr>
        <w:t xml:space="preserve"> </w:t>
      </w:r>
    </w:p>
    <w:p w:rsidR="00794918" w:rsidRDefault="00D12588" w:rsidP="00794918">
      <w:pPr>
        <w:jc w:val="center"/>
        <w:rPr>
          <w:b/>
          <w:lang w:eastAsia="ru-RU"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>
        <w:rPr>
          <w:b/>
        </w:rPr>
        <w:t xml:space="preserve"> </w:t>
      </w:r>
      <w:r w:rsidR="002B7CF7" w:rsidRPr="00797D90">
        <w:rPr>
          <w:b/>
          <w:lang w:eastAsia="ru-RU"/>
        </w:rPr>
        <w:t>Управление земельно-имущественных отношений Администрации Комсомольского муниципального района Ивановской области</w:t>
      </w:r>
    </w:p>
    <w:p w:rsidR="002B7CF7" w:rsidRPr="00A227FB" w:rsidRDefault="002B7CF7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C22371" w:rsidRPr="0097605F" w:rsidRDefault="002B7CF7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Новоусадебского</w:t>
      </w:r>
      <w:r w:rsidR="00C22371">
        <w:rPr>
          <w:b/>
          <w:color w:val="002060"/>
          <w:sz w:val="36"/>
          <w:szCs w:val="36"/>
        </w:rPr>
        <w:t xml:space="preserve"> с</w:t>
      </w:r>
      <w:r w:rsidR="00C22371" w:rsidRPr="00385B6A">
        <w:rPr>
          <w:b/>
          <w:color w:val="002060"/>
          <w:sz w:val="36"/>
          <w:szCs w:val="36"/>
        </w:rPr>
        <w:t>ельского поселения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Комсомольского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 w:rsidRPr="00AC073B">
        <w:rPr>
          <w:b/>
          <w:color w:val="002060"/>
          <w:sz w:val="36"/>
          <w:szCs w:val="36"/>
        </w:rPr>
        <w:t>муниципального района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>
        <w:rPr>
          <w:b/>
          <w:color w:val="002060"/>
          <w:sz w:val="36"/>
          <w:szCs w:val="36"/>
        </w:rPr>
        <w:t>Ивановской области</w:t>
      </w:r>
    </w:p>
    <w:p w:rsidR="00FA27A9" w:rsidRPr="0033366B" w:rsidRDefault="00FA27A9" w:rsidP="00794918">
      <w:pPr>
        <w:jc w:val="center"/>
        <w:rPr>
          <w:b/>
          <w:sz w:val="34"/>
          <w:szCs w:val="34"/>
        </w:rPr>
      </w:pPr>
    </w:p>
    <w:p w:rsidR="00FA27A9" w:rsidRDefault="00FA27A9" w:rsidP="00FA27A9">
      <w:pPr>
        <w:contextualSpacing/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sz w:val="28"/>
          <w:szCs w:val="28"/>
        </w:rPr>
      </w:pPr>
      <w:r w:rsidRPr="00E42062">
        <w:rPr>
          <w:sz w:val="28"/>
          <w:szCs w:val="28"/>
        </w:rPr>
        <w:t xml:space="preserve">                </w:t>
      </w:r>
    </w:p>
    <w:tbl>
      <w:tblPr>
        <w:tblW w:w="8080" w:type="dxa"/>
        <w:tblInd w:w="1242" w:type="dxa"/>
        <w:tblLook w:val="01E0" w:firstRow="1" w:lastRow="1" w:firstColumn="1" w:lastColumn="1" w:noHBand="0" w:noVBand="0"/>
      </w:tblPr>
      <w:tblGrid>
        <w:gridCol w:w="2527"/>
        <w:gridCol w:w="2842"/>
        <w:gridCol w:w="2711"/>
      </w:tblGrid>
      <w:tr w:rsidR="008D62AC" w:rsidRPr="00F07FE5" w:rsidTr="008D62AC">
        <w:tc>
          <w:tcPr>
            <w:tcW w:w="2869" w:type="dxa"/>
            <w:vAlign w:val="center"/>
          </w:tcPr>
          <w:p w:rsidR="008D62AC" w:rsidRPr="00F07FE5" w:rsidRDefault="008D62AC" w:rsidP="008D62AC">
            <w:r w:rsidRPr="00F07FE5">
              <w:t>Генеральный директор</w:t>
            </w:r>
          </w:p>
          <w:p w:rsidR="008D62AC" w:rsidRPr="00F07FE5" w:rsidRDefault="008D62AC" w:rsidP="008D62AC"/>
          <w:p w:rsidR="008D62AC" w:rsidRPr="00F07FE5" w:rsidRDefault="008D62AC" w:rsidP="008D62AC">
            <w:r w:rsidRPr="00F07FE5">
              <w:t>ГАП</w:t>
            </w:r>
          </w:p>
        </w:tc>
        <w:tc>
          <w:tcPr>
            <w:tcW w:w="1951" w:type="dxa"/>
          </w:tcPr>
          <w:p w:rsidR="008D62AC" w:rsidRPr="00F07FE5" w:rsidRDefault="008D62AC" w:rsidP="008D62AC">
            <w:r w:rsidRPr="00F07FE5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1185463</wp:posOffset>
                  </wp:positionH>
                  <wp:positionV relativeFrom="paragraph">
                    <wp:posOffset>380010</wp:posOffset>
                  </wp:positionV>
                  <wp:extent cx="1192233" cy="546265"/>
                  <wp:effectExtent l="19050" t="0" r="0" b="0"/>
                  <wp:wrapNone/>
                  <wp:docPr id="15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233" cy="54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7FE5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1185463</wp:posOffset>
                  </wp:positionH>
                  <wp:positionV relativeFrom="paragraph">
                    <wp:posOffset>807522</wp:posOffset>
                  </wp:positionV>
                  <wp:extent cx="914400" cy="546265"/>
                  <wp:effectExtent l="0" t="0" r="0" b="0"/>
                  <wp:wrapNone/>
                  <wp:docPr id="15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7FE5">
              <w:rPr>
                <w:noProof/>
                <w:lang w:eastAsia="ru-RU"/>
              </w:rPr>
              <w:drawing>
                <wp:inline distT="0" distB="0" distL="0" distR="0">
                  <wp:extent cx="1667510" cy="1656715"/>
                  <wp:effectExtent l="0" t="0" r="0" b="0"/>
                  <wp:docPr id="151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165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8D62AC" w:rsidRPr="00F07FE5" w:rsidRDefault="008D62AC" w:rsidP="008D62AC">
            <w:pPr>
              <w:jc w:val="right"/>
            </w:pPr>
            <w:r w:rsidRPr="00F07FE5">
              <w:t xml:space="preserve"> Е.В. Губанова</w:t>
            </w:r>
          </w:p>
          <w:p w:rsidR="008D62AC" w:rsidRPr="00F07FE5" w:rsidRDefault="008D62AC" w:rsidP="008D62AC">
            <w:pPr>
              <w:jc w:val="right"/>
            </w:pPr>
            <w:r w:rsidRPr="00F07FE5">
              <w:t xml:space="preserve"> </w:t>
            </w:r>
          </w:p>
          <w:p w:rsidR="008D62AC" w:rsidRPr="00F07FE5" w:rsidRDefault="008D62AC" w:rsidP="008D62AC">
            <w:pPr>
              <w:jc w:val="right"/>
            </w:pPr>
            <w:r w:rsidRPr="00F07FE5">
              <w:t xml:space="preserve"> С.М. Царахов</w:t>
            </w:r>
          </w:p>
        </w:tc>
      </w:tr>
    </w:tbl>
    <w:p w:rsidR="00FA27A9" w:rsidRDefault="00FA27A9" w:rsidP="00FA27A9">
      <w:pPr>
        <w:contextualSpacing/>
        <w:jc w:val="center"/>
        <w:rPr>
          <w:b/>
        </w:rPr>
        <w:sectPr w:rsidR="00FA27A9" w:rsidSect="00251FC7">
          <w:headerReference w:type="default" r:id="rId12"/>
          <w:headerReference w:type="first" r:id="rId13"/>
          <w:pgSz w:w="11905" w:h="16837" w:code="9"/>
          <w:pgMar w:top="397" w:right="851" w:bottom="295" w:left="1134" w:header="567" w:footer="454" w:gutter="0"/>
          <w:cols w:space="720"/>
          <w:titlePg/>
          <w:docGrid w:linePitch="360"/>
        </w:sectPr>
      </w:pPr>
    </w:p>
    <w:p w:rsidR="00FA27A9" w:rsidRDefault="00FA27A9" w:rsidP="008D62AC">
      <w:pPr>
        <w:contextualSpacing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C22371" w:rsidRPr="00E0512F" w:rsidRDefault="00C22371" w:rsidP="00FA27A9">
      <w:pPr>
        <w:contextualSpacing/>
        <w:jc w:val="center"/>
        <w:rPr>
          <w:b/>
        </w:rPr>
      </w:pPr>
    </w:p>
    <w:p w:rsidR="00FA27A9" w:rsidRDefault="00FA27A9" w:rsidP="00FA27A9"/>
    <w:p w:rsidR="00FA27A9" w:rsidRPr="00E0512F" w:rsidRDefault="00FA27A9" w:rsidP="00FA27A9"/>
    <w:p w:rsidR="00FA27A9" w:rsidRPr="00E0512F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lastRenderedPageBreak/>
        <w:t>20</w:t>
      </w:r>
      <w:r>
        <w:rPr>
          <w:b/>
        </w:rPr>
        <w:t>2</w:t>
      </w:r>
      <w:r w:rsidR="0016715B">
        <w:rPr>
          <w:b/>
        </w:rPr>
        <w:t>2</w:t>
      </w:r>
      <w:r w:rsidRPr="00D666FA">
        <w:rPr>
          <w:b/>
        </w:rPr>
        <w:t xml:space="preserve"> год</w:t>
      </w:r>
    </w:p>
    <w:p w:rsidR="00FA27A9" w:rsidRPr="00E0512F" w:rsidRDefault="00FA27A9" w:rsidP="00FA27A9">
      <w:pPr>
        <w:rPr>
          <w:lang w:val="en-US"/>
        </w:rPr>
      </w:pPr>
    </w:p>
    <w:p w:rsidR="00FA27A9" w:rsidRPr="00E0512F" w:rsidRDefault="00FA27A9" w:rsidP="00FA27A9">
      <w:pPr>
        <w:rPr>
          <w:lang w:val="en-US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C22371" w:rsidRDefault="00C22371" w:rsidP="00FA27A9">
      <w:pPr>
        <w:pStyle w:val="a9"/>
        <w:jc w:val="center"/>
        <w:rPr>
          <w:sz w:val="28"/>
          <w:szCs w:val="28"/>
        </w:rPr>
      </w:pPr>
    </w:p>
    <w:p w:rsidR="00C22371" w:rsidRDefault="00C22371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ИСПОЛНИТЕЛИ</w:t>
      </w: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977"/>
        <w:gridCol w:w="1701"/>
      </w:tblGrid>
      <w:tr w:rsidR="008D62AC" w:rsidRPr="008D62AC" w:rsidTr="008D62AC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b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b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t>Подпись</w:t>
            </w:r>
          </w:p>
        </w:tc>
      </w:tr>
      <w:tr w:rsidR="008D62AC" w:rsidRPr="008D62AC" w:rsidTr="008D62AC">
        <w:trPr>
          <w:trHeight w:val="2272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ГАП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Ведущий архитектор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Ведущий инженер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Н. контроль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С.М. Царахов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А.И. Моторина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С.В. Казаков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t>И.В. Кудинова</w:t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56187" cy="558141"/>
                  <wp:effectExtent l="0" t="0" r="0" b="0"/>
                  <wp:wrapNone/>
                  <wp:docPr id="17" name="Рисунок 11" descr="Царахов С.М.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Царахов С.М.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187" cy="558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88900</wp:posOffset>
                  </wp:positionV>
                  <wp:extent cx="942340" cy="961390"/>
                  <wp:effectExtent l="19050" t="0" r="0" b="0"/>
                  <wp:wrapNone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6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17689</wp:posOffset>
                  </wp:positionH>
                  <wp:positionV relativeFrom="paragraph">
                    <wp:posOffset>14489</wp:posOffset>
                  </wp:positionV>
                  <wp:extent cx="942852" cy="593766"/>
                  <wp:effectExtent l="19050" t="0" r="0" b="0"/>
                  <wp:wrapNone/>
                  <wp:docPr id="2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Казаков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52" cy="59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D62AC" w:rsidRPr="008D62AC" w:rsidRDefault="008D62AC" w:rsidP="008D62AC">
            <w:pPr>
              <w:ind w:right="-58"/>
              <w:contextualSpacing/>
              <w:jc w:val="center"/>
              <w:rPr>
                <w:rFonts w:cs="Times New Roman"/>
                <w:noProof/>
                <w:sz w:val="28"/>
                <w:szCs w:val="28"/>
                <w:lang w:eastAsia="ru-RU"/>
              </w:rPr>
            </w:pPr>
            <w:r w:rsidRPr="008D62AC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201295</wp:posOffset>
                  </wp:positionV>
                  <wp:extent cx="906780" cy="534035"/>
                  <wp:effectExtent l="19050" t="0" r="0" b="0"/>
                  <wp:wrapNone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ДИНОВА.t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br w:type="textWrapping" w:clear="all"/>
      </w: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361D7F" w:rsidRDefault="00361D7F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8D62AC" w:rsidRDefault="008D62AC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D12588" w:rsidRDefault="00D12588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Pr="00E0512F" w:rsidRDefault="00FA27A9" w:rsidP="00FA27A9">
      <w:pPr>
        <w:pStyle w:val="a9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t>СОСТАВ ПРОЕКТА</w:t>
      </w:r>
    </w:p>
    <w:p w:rsidR="00FA27A9" w:rsidRPr="00B1319A" w:rsidRDefault="00FA27A9" w:rsidP="00FA27A9">
      <w:pPr>
        <w:ind w:firstLine="567"/>
        <w:contextualSpacing/>
        <w:jc w:val="center"/>
        <w:rPr>
          <w:b/>
          <w:sz w:val="36"/>
          <w:szCs w:val="36"/>
        </w:rPr>
      </w:pPr>
    </w:p>
    <w:p w:rsidR="00C22371" w:rsidRPr="0097605F" w:rsidRDefault="00794918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 w:rsidRPr="009A0BBC">
        <w:rPr>
          <w:b/>
          <w:sz w:val="24"/>
          <w:szCs w:val="24"/>
        </w:rPr>
        <w:t>Генерального плана</w:t>
      </w:r>
      <w:r w:rsidR="00C22371" w:rsidRPr="00C22371">
        <w:rPr>
          <w:b/>
          <w:color w:val="002060"/>
          <w:sz w:val="36"/>
          <w:szCs w:val="36"/>
        </w:rPr>
        <w:t xml:space="preserve"> </w:t>
      </w:r>
      <w:r w:rsidR="002B7CF7">
        <w:rPr>
          <w:b/>
          <w:sz w:val="24"/>
          <w:szCs w:val="24"/>
        </w:rPr>
        <w:t>Новоусадебского</w:t>
      </w:r>
      <w:r w:rsidR="00C22371" w:rsidRPr="00C22371">
        <w:rPr>
          <w:b/>
          <w:sz w:val="24"/>
          <w:szCs w:val="24"/>
        </w:rPr>
        <w:t xml:space="preserve"> сельского поселения </w:t>
      </w:r>
      <w:r w:rsidR="002B7CF7">
        <w:rPr>
          <w:b/>
          <w:sz w:val="24"/>
          <w:szCs w:val="24"/>
        </w:rPr>
        <w:t>Комсомольского</w:t>
      </w:r>
      <w:r w:rsidR="00C22371" w:rsidRPr="00C22371">
        <w:rPr>
          <w:b/>
          <w:sz w:val="24"/>
          <w:szCs w:val="24"/>
        </w:rPr>
        <w:t xml:space="preserve"> муниципального района Ивановской области</w:t>
      </w:r>
    </w:p>
    <w:p w:rsidR="00FA27A9" w:rsidRPr="00385B6A" w:rsidRDefault="00FA27A9" w:rsidP="00C22371">
      <w:pPr>
        <w:pStyle w:val="32"/>
        <w:shd w:val="clear" w:color="auto" w:fill="FFFFFF"/>
        <w:ind w:left="556"/>
        <w:jc w:val="center"/>
        <w:rPr>
          <w:sz w:val="24"/>
          <w:szCs w:val="24"/>
        </w:rPr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Утверждаемые материалы</w:t>
      </w:r>
      <w:r w:rsidRPr="00774597">
        <w:t>:</w:t>
      </w:r>
    </w:p>
    <w:p w:rsidR="00FA27A9" w:rsidRPr="00EB73FC" w:rsidRDefault="00FA27A9" w:rsidP="00FA27A9">
      <w:pPr>
        <w:jc w:val="center"/>
      </w:pPr>
      <w:r>
        <w:t>Часть</w:t>
      </w:r>
      <w:r w:rsidRPr="00EB73FC">
        <w:t xml:space="preserve"> I. Положение о территориальном планировании</w:t>
      </w:r>
    </w:p>
    <w:p w:rsidR="00FA27A9" w:rsidRPr="00EB73FC" w:rsidRDefault="00FA27A9" w:rsidP="00FA27A9">
      <w:pPr>
        <w:jc w:val="center"/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Обосновывающие материалы:</w:t>
      </w:r>
    </w:p>
    <w:p w:rsidR="00FA27A9" w:rsidRDefault="00FA27A9" w:rsidP="00FA27A9">
      <w:pPr>
        <w:jc w:val="center"/>
      </w:pPr>
      <w:r>
        <w:t>Часть</w:t>
      </w:r>
      <w:r w:rsidRPr="00EB73FC">
        <w:t xml:space="preserve"> II. Материалы по обоснованию генерального плана</w:t>
      </w: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794918" w:rsidRDefault="00794918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  <w:sectPr w:rsidR="00794918" w:rsidSect="00333BD5">
          <w:headerReference w:type="default" r:id="rId18"/>
          <w:footerReference w:type="default" r:id="rId19"/>
          <w:type w:val="continuous"/>
          <w:pgSz w:w="11905" w:h="16837" w:code="9"/>
          <w:pgMar w:top="397" w:right="851" w:bottom="295" w:left="1134" w:header="567" w:footer="454" w:gutter="0"/>
          <w:pgNumType w:start="1"/>
          <w:cols w:space="720"/>
          <w:titlePg/>
          <w:docGrid w:linePitch="360"/>
        </w:sectPr>
      </w:pPr>
    </w:p>
    <w:p w:rsidR="005D3BAD" w:rsidRDefault="005D3BAD" w:rsidP="00E0512F">
      <w:pPr>
        <w:pStyle w:val="a9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СОДЕРЖАНИЕ</w:t>
      </w:r>
    </w:p>
    <w:p w:rsidR="008E4B65" w:rsidRDefault="00D57AB9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rPr>
          <w:sz w:val="28"/>
          <w:szCs w:val="28"/>
        </w:rPr>
        <w:fldChar w:fldCharType="begin"/>
      </w:r>
      <w:r w:rsidR="008E4B65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9843513" w:history="1">
        <w:r w:rsidR="008E4B65" w:rsidRPr="00584B0E">
          <w:rPr>
            <w:rStyle w:val="af2"/>
            <w:noProof/>
          </w:rPr>
          <w:t>1.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Общие положения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B65" w:rsidRDefault="008E0953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4" w:history="1">
        <w:r w:rsidR="008E4B65" w:rsidRPr="00584B0E">
          <w:rPr>
            <w:rStyle w:val="af2"/>
            <w:noProof/>
          </w:rPr>
          <w:t>2.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Сведения о видах, назначении и наименованиях планируемых для размещения объектов местного значения</w:t>
        </w:r>
        <w:r w:rsidR="008E4B65">
          <w:rPr>
            <w:noProof/>
            <w:webHidden/>
          </w:rPr>
          <w:tab/>
        </w:r>
        <w:r w:rsidR="00D57AB9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_Toc9843514 \h </w:instrText>
        </w:r>
        <w:r w:rsidR="00D57AB9">
          <w:rPr>
            <w:noProof/>
            <w:webHidden/>
          </w:rPr>
        </w:r>
        <w:r w:rsidR="00D57AB9"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8</w:t>
        </w:r>
        <w:r w:rsidR="00D57AB9">
          <w:rPr>
            <w:noProof/>
            <w:webHidden/>
          </w:rPr>
          <w:fldChar w:fldCharType="end"/>
        </w:r>
      </w:hyperlink>
    </w:p>
    <w:p w:rsidR="008E4B65" w:rsidRDefault="008E0953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5" w:history="1">
        <w:r w:rsidR="008E4B65" w:rsidRPr="00584B0E">
          <w:rPr>
            <w:rStyle w:val="af2"/>
            <w:noProof/>
          </w:rPr>
  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</w:r>
        <w:r w:rsidR="008E4B65">
          <w:rPr>
            <w:noProof/>
            <w:webHidden/>
          </w:rPr>
          <w:tab/>
        </w:r>
        <w:r w:rsidR="00D57AB9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_Toc9843515 \h </w:instrText>
        </w:r>
        <w:r w:rsidR="00D57AB9">
          <w:rPr>
            <w:noProof/>
            <w:webHidden/>
          </w:rPr>
        </w:r>
        <w:r w:rsidR="00D57AB9"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10</w:t>
        </w:r>
        <w:r w:rsidR="00D57AB9">
          <w:rPr>
            <w:noProof/>
            <w:webHidden/>
          </w:rPr>
          <w:fldChar w:fldCharType="end"/>
        </w:r>
      </w:hyperlink>
    </w:p>
    <w:p w:rsidR="008E4B65" w:rsidRDefault="008E0953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6" w:history="1">
        <w:r w:rsidR="008E4B65" w:rsidRPr="00584B0E">
          <w:rPr>
            <w:rStyle w:val="af2"/>
            <w:noProof/>
          </w:rPr>
          <w:t>3.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Функциональное зонирование территории</w:t>
        </w:r>
        <w:r w:rsidR="008E4B65">
          <w:rPr>
            <w:noProof/>
            <w:webHidden/>
          </w:rPr>
          <w:tab/>
        </w:r>
        <w:r w:rsidR="00D57AB9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_Toc9843516 \h </w:instrText>
        </w:r>
        <w:r w:rsidR="00D57AB9">
          <w:rPr>
            <w:noProof/>
            <w:webHidden/>
          </w:rPr>
        </w:r>
        <w:r w:rsidR="00D57AB9"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13</w:t>
        </w:r>
        <w:r w:rsidR="00D57AB9">
          <w:rPr>
            <w:noProof/>
            <w:webHidden/>
          </w:rPr>
          <w:fldChar w:fldCharType="end"/>
        </w:r>
      </w:hyperlink>
    </w:p>
    <w:p w:rsidR="008E4B65" w:rsidRDefault="008E0953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7" w:history="1">
        <w:r w:rsidR="008E4B65" w:rsidRPr="00584B0E">
          <w:rPr>
            <w:rStyle w:val="af2"/>
            <w:noProof/>
          </w:rPr>
          <w:t>3.1. Состав функциональных зон</w:t>
        </w:r>
        <w:r w:rsidR="008E4B65">
          <w:rPr>
            <w:noProof/>
            <w:webHidden/>
          </w:rPr>
          <w:tab/>
        </w:r>
        <w:r w:rsidR="00D57AB9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_Toc9843517 \h </w:instrText>
        </w:r>
        <w:r w:rsidR="00D57AB9">
          <w:rPr>
            <w:noProof/>
            <w:webHidden/>
          </w:rPr>
        </w:r>
        <w:r w:rsidR="00D57AB9"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14</w:t>
        </w:r>
        <w:r w:rsidR="00D57AB9">
          <w:rPr>
            <w:noProof/>
            <w:webHidden/>
          </w:rPr>
          <w:fldChar w:fldCharType="end"/>
        </w:r>
      </w:hyperlink>
    </w:p>
    <w:p w:rsidR="008E4B65" w:rsidRDefault="008E0953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8" w:history="1">
        <w:r w:rsidR="008E4B65" w:rsidRPr="00584B0E">
          <w:rPr>
            <w:rStyle w:val="af2"/>
            <w:noProof/>
          </w:rPr>
          <w:t>3.2. Параметры функциональных зон</w:t>
        </w:r>
        <w:r w:rsidR="008E4B65">
          <w:rPr>
            <w:noProof/>
            <w:webHidden/>
          </w:rPr>
          <w:tab/>
        </w:r>
        <w:r w:rsidR="00D57AB9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_Toc9843518 \h </w:instrText>
        </w:r>
        <w:r w:rsidR="00D57AB9">
          <w:rPr>
            <w:noProof/>
            <w:webHidden/>
          </w:rPr>
        </w:r>
        <w:r w:rsidR="00D57AB9"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15</w:t>
        </w:r>
        <w:r w:rsidR="00D57AB9">
          <w:rPr>
            <w:noProof/>
            <w:webHidden/>
          </w:rPr>
          <w:fldChar w:fldCharType="end"/>
        </w:r>
      </w:hyperlink>
    </w:p>
    <w:p w:rsidR="008E4B65" w:rsidRDefault="008E0953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9" w:history="1">
        <w:r w:rsidR="008E4B65" w:rsidRPr="00584B0E">
          <w:rPr>
            <w:rStyle w:val="af2"/>
            <w:noProof/>
          </w:rPr>
          <w:t>4.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Сведения о планируемых для размещения в функциональных зонах объектах федерального значения, объектов регионального значения</w:t>
        </w:r>
        <w:r w:rsidR="008E4B65">
          <w:rPr>
            <w:noProof/>
            <w:webHidden/>
          </w:rPr>
          <w:tab/>
        </w:r>
        <w:r w:rsidR="00D57AB9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_Toc9843519 \h </w:instrText>
        </w:r>
        <w:r w:rsidR="00D57AB9">
          <w:rPr>
            <w:noProof/>
            <w:webHidden/>
          </w:rPr>
        </w:r>
        <w:r w:rsidR="00D57AB9"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17</w:t>
        </w:r>
        <w:r w:rsidR="00D57AB9">
          <w:rPr>
            <w:noProof/>
            <w:webHidden/>
          </w:rPr>
          <w:fldChar w:fldCharType="end"/>
        </w:r>
      </w:hyperlink>
    </w:p>
    <w:p w:rsidR="008E4B65" w:rsidRDefault="008E0953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0" w:history="1">
        <w:r w:rsidR="008E4B65" w:rsidRPr="00584B0E">
          <w:rPr>
            <w:rStyle w:val="af2"/>
            <w:noProof/>
          </w:rPr>
  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 w:rsidR="00D57AB9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_Toc9843520 \h </w:instrText>
        </w:r>
        <w:r w:rsidR="00D57AB9">
          <w:rPr>
            <w:noProof/>
            <w:webHidden/>
          </w:rPr>
        </w:r>
        <w:r w:rsidR="00D57AB9"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19</w:t>
        </w:r>
        <w:r w:rsidR="00D57AB9">
          <w:rPr>
            <w:noProof/>
            <w:webHidden/>
          </w:rPr>
          <w:fldChar w:fldCharType="end"/>
        </w:r>
      </w:hyperlink>
    </w:p>
    <w:p w:rsidR="008E4B65" w:rsidRDefault="008E0953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1" w:history="1">
        <w:r w:rsidR="008E4B65" w:rsidRPr="00584B0E">
          <w:rPr>
            <w:rStyle w:val="af2"/>
            <w:noProof/>
          </w:rPr>
  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 w:rsidR="00D57AB9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_Toc9843521 \h </w:instrText>
        </w:r>
        <w:r w:rsidR="00D57AB9">
          <w:rPr>
            <w:noProof/>
            <w:webHidden/>
          </w:rPr>
        </w:r>
        <w:r w:rsidR="00D57AB9"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19</w:t>
        </w:r>
        <w:r w:rsidR="00D57AB9">
          <w:rPr>
            <w:noProof/>
            <w:webHidden/>
          </w:rPr>
          <w:fldChar w:fldCharType="end"/>
        </w:r>
      </w:hyperlink>
    </w:p>
    <w:p w:rsidR="008E4B65" w:rsidRDefault="008E0953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2" w:history="1">
        <w:r w:rsidR="008E4B65" w:rsidRPr="00584B0E">
          <w:rPr>
            <w:rStyle w:val="af2"/>
            <w:noProof/>
          </w:rPr>
  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  </w:r>
        <w:r w:rsidR="008E4B65">
          <w:rPr>
            <w:noProof/>
            <w:webHidden/>
          </w:rPr>
          <w:tab/>
        </w:r>
        <w:r w:rsidR="00D57AB9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_Toc9843522 \h </w:instrText>
        </w:r>
        <w:r w:rsidR="00D57AB9">
          <w:rPr>
            <w:noProof/>
            <w:webHidden/>
          </w:rPr>
        </w:r>
        <w:r w:rsidR="00D57AB9"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21</w:t>
        </w:r>
        <w:r w:rsidR="00D57AB9">
          <w:rPr>
            <w:noProof/>
            <w:webHidden/>
          </w:rPr>
          <w:fldChar w:fldCharType="end"/>
        </w:r>
      </w:hyperlink>
    </w:p>
    <w:p w:rsidR="008E4B65" w:rsidRDefault="008E0953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23" w:history="1">
        <w:r w:rsidR="008E4B65" w:rsidRPr="00584B0E">
          <w:rPr>
            <w:rStyle w:val="af2"/>
            <w:noProof/>
          </w:rPr>
          <w:t>5.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Состав графической части (Часть I)</w:t>
        </w:r>
        <w:r w:rsidR="008E4B65">
          <w:rPr>
            <w:noProof/>
            <w:webHidden/>
          </w:rPr>
          <w:tab/>
        </w:r>
        <w:r w:rsidR="00D57AB9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_Toc9843523 \h </w:instrText>
        </w:r>
        <w:r w:rsidR="00D57AB9">
          <w:rPr>
            <w:noProof/>
            <w:webHidden/>
          </w:rPr>
        </w:r>
        <w:r w:rsidR="00D57AB9">
          <w:rPr>
            <w:noProof/>
            <w:webHidden/>
          </w:rPr>
          <w:fldChar w:fldCharType="separate"/>
        </w:r>
        <w:r w:rsidR="004B7735">
          <w:rPr>
            <w:noProof/>
            <w:webHidden/>
          </w:rPr>
          <w:t>22</w:t>
        </w:r>
        <w:r w:rsidR="00D57AB9">
          <w:rPr>
            <w:noProof/>
            <w:webHidden/>
          </w:rPr>
          <w:fldChar w:fldCharType="end"/>
        </w:r>
      </w:hyperlink>
    </w:p>
    <w:p w:rsidR="00E0512F" w:rsidRPr="00E0512F" w:rsidRDefault="00D57AB9" w:rsidP="00E0512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33BD5" w:rsidRPr="000E2B58" w:rsidRDefault="00333BD5" w:rsidP="00B66E92">
      <w:pPr>
        <w:pStyle w:val="1"/>
        <w:contextualSpacing/>
        <w:rPr>
          <w:lang w:val="ru-RU"/>
        </w:rPr>
      </w:pPr>
      <w:r w:rsidRPr="000E2B58">
        <w:rPr>
          <w:lang w:val="ru-RU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</w:rPr>
      </w:pPr>
      <w:bookmarkStart w:id="1" w:name="_Toc9843513"/>
      <w:r w:rsidRPr="00333BD5">
        <w:rPr>
          <w:caps/>
        </w:rPr>
        <w:lastRenderedPageBreak/>
        <w:t>Общие положения</w:t>
      </w:r>
      <w:bookmarkEnd w:id="1"/>
    </w:p>
    <w:p w:rsidR="00A30A0B" w:rsidRDefault="00A30A0B" w:rsidP="00A30A0B">
      <w:pPr>
        <w:pStyle w:val="a9"/>
      </w:pPr>
    </w:p>
    <w:p w:rsidR="00E86684" w:rsidRPr="00E11EBA" w:rsidRDefault="00E86684" w:rsidP="00E86684">
      <w:pPr>
        <w:ind w:firstLine="709"/>
        <w:jc w:val="both"/>
      </w:pPr>
      <w:r w:rsidRPr="003E238F">
        <w:t xml:space="preserve">Новоусадебское сельское поселение занимает юго-западную часть Комсомольского муниципального района. </w:t>
      </w:r>
      <w:r w:rsidRPr="00E11EBA">
        <w:t xml:space="preserve">Расстояние от </w:t>
      </w:r>
      <w:r>
        <w:t>с. Новая Усадьба</w:t>
      </w:r>
      <w:r w:rsidRPr="00E11EBA">
        <w:t xml:space="preserve"> до районного центра – </w:t>
      </w:r>
      <w:r>
        <w:t>г. Комсомольск</w:t>
      </w:r>
      <w:r w:rsidRPr="00E11EBA">
        <w:t xml:space="preserve"> – </w:t>
      </w:r>
      <w:r>
        <w:t>менее 1 км</w:t>
      </w:r>
      <w:r w:rsidRPr="00E11EBA">
        <w:t xml:space="preserve">. </w:t>
      </w:r>
    </w:p>
    <w:p w:rsidR="00E86684" w:rsidRPr="003E238F" w:rsidRDefault="00E86684" w:rsidP="00E86684">
      <w:pPr>
        <w:ind w:firstLine="709"/>
        <w:jc w:val="both"/>
      </w:pPr>
    </w:p>
    <w:p w:rsidR="00E86684" w:rsidRPr="008B6814" w:rsidRDefault="00E86684" w:rsidP="00E86684">
      <w:pPr>
        <w:ind w:firstLine="567"/>
        <w:jc w:val="both"/>
      </w:pPr>
      <w:r w:rsidRPr="008B6814">
        <w:t>Сельское поселение граничит:</w:t>
      </w:r>
    </w:p>
    <w:p w:rsidR="00E86684" w:rsidRDefault="00E86684" w:rsidP="00E86684">
      <w:pPr>
        <w:ind w:firstLine="709"/>
        <w:jc w:val="both"/>
      </w:pPr>
      <w:r>
        <w:t xml:space="preserve">на севере- с Октябрьским сельским поселением, </w:t>
      </w:r>
    </w:p>
    <w:p w:rsidR="00E86684" w:rsidRDefault="00E86684" w:rsidP="00E86684">
      <w:pPr>
        <w:ind w:firstLine="709"/>
        <w:jc w:val="both"/>
      </w:pPr>
      <w:r>
        <w:t>на северо-востоке – с Писцовским сельским поселением,</w:t>
      </w:r>
    </w:p>
    <w:p w:rsidR="00E86684" w:rsidRDefault="00E86684" w:rsidP="00E86684">
      <w:pPr>
        <w:ind w:firstLine="709"/>
        <w:jc w:val="both"/>
      </w:pPr>
      <w:r>
        <w:t xml:space="preserve"> на востоке – с Марковским сельским поселением, </w:t>
      </w:r>
    </w:p>
    <w:p w:rsidR="00E86684" w:rsidRDefault="00E86684" w:rsidP="00E86684">
      <w:pPr>
        <w:ind w:firstLine="709"/>
        <w:jc w:val="both"/>
      </w:pPr>
      <w:r>
        <w:t xml:space="preserve">на юге – с северной границей Тейковского района, </w:t>
      </w:r>
    </w:p>
    <w:p w:rsidR="00E86684" w:rsidRDefault="00E86684" w:rsidP="00E86684">
      <w:pPr>
        <w:ind w:firstLine="709"/>
        <w:jc w:val="both"/>
      </w:pPr>
      <w:r>
        <w:t>на западе – с Ильинским районом.</w:t>
      </w:r>
    </w:p>
    <w:p w:rsidR="00E86684" w:rsidRPr="002B5A24" w:rsidRDefault="00E86684" w:rsidP="00E86684">
      <w:pPr>
        <w:ind w:firstLine="567"/>
        <w:jc w:val="both"/>
      </w:pPr>
    </w:p>
    <w:p w:rsidR="00E86684" w:rsidRPr="003E238F" w:rsidRDefault="00E86684" w:rsidP="00E86684">
      <w:pPr>
        <w:ind w:firstLine="709"/>
        <w:jc w:val="both"/>
      </w:pPr>
      <w:r w:rsidRPr="003E238F">
        <w:t xml:space="preserve">Новоусадебское сельское поселение образовано </w:t>
      </w:r>
      <w:hyperlink r:id="rId20" w:tooltip="25 февраля" w:history="1">
        <w:r w:rsidRPr="003E238F">
          <w:t>25 февраля</w:t>
        </w:r>
      </w:hyperlink>
      <w:r w:rsidRPr="003E238F">
        <w:t xml:space="preserve"> </w:t>
      </w:r>
      <w:hyperlink r:id="rId21" w:tooltip="2005 год" w:history="1">
        <w:r w:rsidRPr="003E238F">
          <w:t>2005 года</w:t>
        </w:r>
      </w:hyperlink>
      <w:r w:rsidRPr="003E238F">
        <w:t xml:space="preserve"> в соответствии с Законом Ивановской области № 43-ОЗ</w:t>
      </w:r>
      <w:hyperlink r:id="rId22" w:anchor="cite_note-2" w:history="1"/>
      <w:r w:rsidRPr="003E238F">
        <w:t xml:space="preserve"> . В его состав вошли населённые пункты упразднённых Новоусадебской, Никольской, Даниловской, Светиковской сельских администраций (сельсоветов).</w:t>
      </w:r>
    </w:p>
    <w:p w:rsidR="00E86684" w:rsidRDefault="00E86684" w:rsidP="00E86684">
      <w:pPr>
        <w:tabs>
          <w:tab w:val="num" w:pos="432"/>
        </w:tabs>
        <w:ind w:firstLine="567"/>
        <w:jc w:val="both"/>
      </w:pPr>
    </w:p>
    <w:p w:rsidR="00E86684" w:rsidRPr="008D62AC" w:rsidRDefault="00E86684" w:rsidP="00E86684">
      <w:pPr>
        <w:ind w:firstLine="567"/>
        <w:jc w:val="both"/>
      </w:pPr>
      <w:r w:rsidRPr="001A5170">
        <w:t xml:space="preserve">Площадь </w:t>
      </w:r>
      <w:r w:rsidRPr="008D62AC">
        <w:t>поселения составляет</w:t>
      </w:r>
      <w:r w:rsidRPr="008D62AC">
        <w:rPr>
          <w:color w:val="FF0000"/>
        </w:rPr>
        <w:t xml:space="preserve"> </w:t>
      </w:r>
      <w:r w:rsidRPr="008D62AC">
        <w:t>39000. га.</w:t>
      </w:r>
    </w:p>
    <w:p w:rsidR="00E86684" w:rsidRPr="008D62AC" w:rsidRDefault="00E86684" w:rsidP="00E86684">
      <w:pPr>
        <w:ind w:firstLine="567"/>
        <w:jc w:val="both"/>
      </w:pPr>
      <w:r w:rsidRPr="008D62AC">
        <w:t>Федеральный округ: Центральный</w:t>
      </w:r>
    </w:p>
    <w:p w:rsidR="00E86684" w:rsidRDefault="00E86684" w:rsidP="00E86684">
      <w:pPr>
        <w:ind w:firstLine="567"/>
        <w:jc w:val="both"/>
      </w:pPr>
      <w:r w:rsidRPr="008D62AC">
        <w:t>Население – 1832 человек.(на 01.01.2022)</w:t>
      </w:r>
    </w:p>
    <w:p w:rsidR="00E86684" w:rsidRDefault="00E86684" w:rsidP="00E86684">
      <w:pPr>
        <w:ind w:firstLine="567"/>
        <w:jc w:val="both"/>
        <w:rPr>
          <w:color w:val="000000"/>
        </w:rPr>
      </w:pPr>
      <w:r w:rsidRPr="001A5170">
        <w:t>Административный</w:t>
      </w:r>
      <w:r w:rsidRPr="008B6814">
        <w:rPr>
          <w:color w:val="000000"/>
        </w:rPr>
        <w:t xml:space="preserve"> центр — </w:t>
      </w:r>
      <w:r>
        <w:t>село Новая Усадьба</w:t>
      </w:r>
      <w:r w:rsidRPr="00D37F7E">
        <w:rPr>
          <w:color w:val="000000"/>
        </w:rPr>
        <w:t>.</w:t>
      </w:r>
    </w:p>
    <w:p w:rsidR="00794918" w:rsidRDefault="00794918" w:rsidP="002926DC">
      <w:pPr>
        <w:pStyle w:val="32"/>
        <w:shd w:val="clear" w:color="auto" w:fill="FFFFFF"/>
        <w:ind w:firstLine="567"/>
        <w:jc w:val="both"/>
        <w:rPr>
          <w:rFonts w:eastAsia="Times New Roman" w:cs="Calibri"/>
          <w:sz w:val="24"/>
          <w:szCs w:val="24"/>
        </w:rPr>
      </w:pPr>
    </w:p>
    <w:p w:rsidR="00794918" w:rsidRPr="00EA0714" w:rsidRDefault="00794918" w:rsidP="00794918">
      <w:pPr>
        <w:pStyle w:val="32"/>
        <w:shd w:val="clear" w:color="auto" w:fill="FFFFFF"/>
        <w:ind w:firstLine="556"/>
        <w:jc w:val="both"/>
        <w:rPr>
          <w:sz w:val="24"/>
          <w:szCs w:val="24"/>
        </w:rPr>
      </w:pPr>
      <w:r w:rsidRPr="00EA0714">
        <w:rPr>
          <w:rFonts w:eastAsia="Times New Roman" w:cs="Calibri"/>
          <w:sz w:val="24"/>
          <w:szCs w:val="24"/>
        </w:rPr>
        <w:t xml:space="preserve">Проект Генерального плана </w:t>
      </w:r>
      <w:r>
        <w:rPr>
          <w:rFonts w:eastAsia="Times New Roman" w:cs="Calibri"/>
          <w:sz w:val="24"/>
          <w:szCs w:val="24"/>
        </w:rPr>
        <w:t>с</w:t>
      </w:r>
      <w:r w:rsidRPr="0097605F">
        <w:rPr>
          <w:rFonts w:eastAsia="Times New Roman" w:cs="Calibri"/>
          <w:sz w:val="24"/>
          <w:szCs w:val="24"/>
        </w:rPr>
        <w:t xml:space="preserve">ельского поселения </w:t>
      </w:r>
      <w:r w:rsidR="002B7CF7">
        <w:rPr>
          <w:rFonts w:eastAsia="Times New Roman" w:cs="Calibri"/>
          <w:sz w:val="24"/>
          <w:szCs w:val="24"/>
        </w:rPr>
        <w:t>Новоусадебское</w:t>
      </w:r>
      <w:r w:rsidRPr="0097605F">
        <w:rPr>
          <w:rFonts w:eastAsia="Times New Roman" w:cs="Calibri"/>
          <w:sz w:val="24"/>
          <w:szCs w:val="24"/>
        </w:rPr>
        <w:t xml:space="preserve"> </w:t>
      </w:r>
      <w:r w:rsidR="002B7CF7">
        <w:rPr>
          <w:rFonts w:eastAsia="Times New Roman" w:cs="Calibri"/>
          <w:sz w:val="24"/>
          <w:szCs w:val="24"/>
        </w:rPr>
        <w:t>Комсомольского</w:t>
      </w:r>
      <w:r w:rsidRPr="0097605F">
        <w:rPr>
          <w:rFonts w:eastAsia="Times New Roman" w:cs="Calibri"/>
          <w:sz w:val="24"/>
          <w:szCs w:val="24"/>
        </w:rPr>
        <w:t xml:space="preserve"> района </w:t>
      </w:r>
      <w:r w:rsidR="00C22371">
        <w:rPr>
          <w:rFonts w:eastAsia="Times New Roman" w:cs="Calibri"/>
          <w:sz w:val="24"/>
          <w:szCs w:val="24"/>
        </w:rPr>
        <w:t>Ивановской</w:t>
      </w:r>
      <w:r w:rsidR="00AA75C6">
        <w:rPr>
          <w:rFonts w:eastAsia="Times New Roman" w:cs="Calibri"/>
          <w:sz w:val="24"/>
          <w:szCs w:val="24"/>
        </w:rPr>
        <w:t xml:space="preserve"> области</w:t>
      </w:r>
      <w:r>
        <w:rPr>
          <w:rFonts w:eastAsia="Times New Roman" w:cs="Calibri"/>
          <w:sz w:val="24"/>
          <w:szCs w:val="24"/>
        </w:rPr>
        <w:t xml:space="preserve"> </w:t>
      </w:r>
      <w:r w:rsidRPr="00EA0714">
        <w:rPr>
          <w:rFonts w:eastAsia="Times New Roman" w:cs="Calibri"/>
          <w:sz w:val="24"/>
          <w:szCs w:val="24"/>
        </w:rPr>
        <w:t xml:space="preserve"> (далее Генеральный план) выполнен в двух частях: Часть 1 «Положение о территориальном планировании» (далее - Положение); Часть 2 «Материалы по обоснованию проекта генерального плана».</w:t>
      </w:r>
    </w:p>
    <w:p w:rsidR="00794918" w:rsidRPr="0031423B" w:rsidRDefault="00794918" w:rsidP="00794918">
      <w:pPr>
        <w:ind w:firstLine="556"/>
        <w:jc w:val="both"/>
      </w:pPr>
      <w:r w:rsidRPr="00EA0714">
        <w:t>Проект Генерального плана выполнен в соответствии с требованиями Градостроительного, Земельного, Лесного, Водного кодексов Российской Федерации, Региональными нормативами градостроительного проектирования</w:t>
      </w:r>
      <w:r w:rsidRPr="0031423B">
        <w:t xml:space="preserve"> </w:t>
      </w:r>
      <w:r w:rsidR="00C22371">
        <w:t>Ивановской</w:t>
      </w:r>
      <w:r w:rsidR="00AA75C6">
        <w:t xml:space="preserve"> области</w:t>
      </w:r>
      <w:r w:rsidRPr="0031423B">
        <w:t>, иными нормативно-правовыми документами, необходимые для подготовки документации по территориальному планированию.</w:t>
      </w:r>
    </w:p>
    <w:p w:rsidR="00794918" w:rsidRDefault="00794918" w:rsidP="002926D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</w:p>
    <w:p w:rsidR="00E86684" w:rsidRPr="007031BF" w:rsidRDefault="00E86684" w:rsidP="00E866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  <w:r w:rsidRPr="007031BF">
        <w:rPr>
          <w:rFonts w:cs="Times New Roman"/>
          <w:b/>
        </w:rPr>
        <w:t>Основание для разработки проекта: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1.Муниципальный контракт № 145 от «29» августа 2022 г.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2. Реализация муниципальной программы «Градостроительная деятельность на территории Комсомольского муниципального района», Постановление Администрации Комсомольского муниципального района от 25.07.2022 №230 «О подготовке проекта «Внесение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поселения Комсомольского муниципального района Ивановской области».</w:t>
      </w:r>
    </w:p>
    <w:p w:rsidR="00E86684" w:rsidRPr="008D62AC" w:rsidRDefault="00E86684" w:rsidP="00E86684">
      <w:pPr>
        <w:tabs>
          <w:tab w:val="num" w:pos="432"/>
        </w:tabs>
        <w:ind w:firstLine="567"/>
        <w:jc w:val="both"/>
        <w:rPr>
          <w:b/>
        </w:rPr>
      </w:pPr>
    </w:p>
    <w:p w:rsidR="00E86684" w:rsidRPr="008D62AC" w:rsidRDefault="00E86684" w:rsidP="00E86684">
      <w:pPr>
        <w:tabs>
          <w:tab w:val="num" w:pos="432"/>
        </w:tabs>
        <w:ind w:firstLine="567"/>
        <w:jc w:val="both"/>
        <w:rPr>
          <w:b/>
        </w:rPr>
      </w:pPr>
      <w:r w:rsidRPr="008D62AC">
        <w:rPr>
          <w:b/>
        </w:rPr>
        <w:t>Цели Генерального плана: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Целью работ является приведение Генерального плана Новоусадебского сельского поселения Комсомольского муниципального района Ивановской области в соответствие с требованиями действующего законодательства, Схемой территориального планирования РФ, Схемой территориального планирования Ивановской области, Схемой территориального планирования Комсомольского муниципального района.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Подготовка описаний местоположения границ населенных пунктов.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Определение назначения территорий МО исходя из совокупности социальных, экономических, экологических и иных факторов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граждан.</w:t>
      </w:r>
    </w:p>
    <w:p w:rsidR="00E86684" w:rsidRPr="008D62AC" w:rsidRDefault="00E86684" w:rsidP="00E86684">
      <w:pPr>
        <w:tabs>
          <w:tab w:val="left" w:pos="742"/>
        </w:tabs>
        <w:ind w:right="57" w:firstLine="709"/>
        <w:jc w:val="both"/>
      </w:pPr>
    </w:p>
    <w:p w:rsidR="00E86684" w:rsidRPr="008D62AC" w:rsidRDefault="00E86684" w:rsidP="00E86684">
      <w:pPr>
        <w:tabs>
          <w:tab w:val="num" w:pos="432"/>
          <w:tab w:val="left" w:pos="1260"/>
        </w:tabs>
        <w:ind w:firstLine="567"/>
        <w:jc w:val="both"/>
        <w:rPr>
          <w:b/>
        </w:rPr>
      </w:pPr>
      <w:r w:rsidRPr="008D62AC">
        <w:rPr>
          <w:b/>
        </w:rPr>
        <w:lastRenderedPageBreak/>
        <w:t>Задачи Генерального плана: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1. Осуществить анализ утвержденных документов территориального планирования и градостроительного зонирования муниципальных образований, документов государственного фонда данных, полученных в результате проведения землеустройства, сведений Единого государственного реестра недвижимости (далее – ЕГРН), сведений и документов государственных картографо-геодезических фондов, материалов лесоустройства и иных предусмотренных законодательством документов и сведений на предмет: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выявления факторов, препятствующих внесению в ЕГРН сведений о границах населенных пунктов. К данным факторам относится: наличие пересечений границ населенных пунктов, установленных генеральными планами, с границами муниципальных образований, границами земельных участков, в том числе земельных участков, предназначенных для размещения линейных объектов; расположение одного земельного участка одновременно в границах и за границами населенного пункта; наличие пересечений границ населенных пунктов с границами лесных участков; наличие реестровых ошибок в местоположении земельных участков и т.д.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формирования перечня населенных пунктов, для которых требуется корректировка установленных генеральными планами границ;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2. Подготовить актуальную редакцию генерального плана поселения, в целях корректировки границ населенных пунктов, входящих в состав соответствующего поселения, в том числе: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привести содержание материалов генерального плана поселения в соответствие с требованиями статьи 23 Градостроительного кодекса Российской Федерации;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привести описание и отображение объектов местного значения в соответствие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значения;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привести материалы генерального плана поселения в соответствие с требованиями размещения в федеральной государственной информационной системе территориального планирования.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3. Сформировать сведения о границах населенных пунктов, входящих в состав поселения, сведения о границах территориальных зон поселения, необходимые для внесения их в Единый государственный реестр недвижимости.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4. Обеспечить сопровождение (в том числе техническое) процедур: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размещения проектов генеральных планов в федеральной государственной информационной системе территориального планирования (далее – ФГИС ТП);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проведения публичных слушаний/общественных обсуждений;</w:t>
      </w:r>
    </w:p>
    <w:p w:rsidR="00E86684" w:rsidRPr="008D62AC" w:rsidRDefault="00E86684" w:rsidP="00E86684">
      <w:pPr>
        <w:ind w:firstLine="709"/>
        <w:jc w:val="both"/>
        <w:rPr>
          <w:color w:val="000000"/>
        </w:rPr>
      </w:pPr>
      <w:r w:rsidRPr="008D62AC">
        <w:rPr>
          <w:color w:val="000000"/>
        </w:rPr>
        <w:t>- утверждения новой редакции Генерального плана;</w:t>
      </w:r>
    </w:p>
    <w:p w:rsidR="00E86684" w:rsidRPr="00625C8F" w:rsidRDefault="00E86684" w:rsidP="00E86684">
      <w:pPr>
        <w:ind w:firstLine="709"/>
        <w:jc w:val="both"/>
        <w:rPr>
          <w:color w:val="000000"/>
          <w:highlight w:val="yellow"/>
        </w:rPr>
      </w:pPr>
      <w:r w:rsidRPr="008D62AC">
        <w:rPr>
          <w:color w:val="000000"/>
        </w:rPr>
        <w:t>- передачи (внесения) сведений о границах населенных пунктов и территориальных зон в Единый государственный реестр недвижимости для осуществления кадастрового учета.</w:t>
      </w:r>
    </w:p>
    <w:p w:rsidR="00A52E77" w:rsidRDefault="00A52E77" w:rsidP="0016715B">
      <w:pPr>
        <w:tabs>
          <w:tab w:val="num" w:pos="432"/>
        </w:tabs>
        <w:ind w:firstLine="567"/>
        <w:jc w:val="both"/>
      </w:pPr>
    </w:p>
    <w:p w:rsidR="0016715B" w:rsidRPr="007031BF" w:rsidRDefault="0016715B" w:rsidP="0016715B">
      <w:pPr>
        <w:tabs>
          <w:tab w:val="num" w:pos="432"/>
        </w:tabs>
        <w:ind w:firstLine="567"/>
        <w:jc w:val="both"/>
      </w:pPr>
      <w:r w:rsidRPr="007031BF">
        <w:t>В материалах Генерального плана муниципального образования установлены следующие сроки его реализации:</w:t>
      </w:r>
    </w:p>
    <w:p w:rsidR="0016715B" w:rsidRPr="007031BF" w:rsidRDefault="0016715B" w:rsidP="0016715B">
      <w:pPr>
        <w:pStyle w:val="17"/>
        <w:shd w:val="clear" w:color="auto" w:fill="auto"/>
        <w:tabs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исходный год - 20</w:t>
      </w:r>
      <w:r>
        <w:rPr>
          <w:rFonts w:cs="Calibri"/>
          <w:sz w:val="24"/>
          <w:szCs w:val="24"/>
          <w:lang w:eastAsia="ar-SA"/>
        </w:rPr>
        <w:t>22</w:t>
      </w:r>
      <w:r w:rsidRPr="007031BF">
        <w:rPr>
          <w:rFonts w:cs="Calibri"/>
          <w:sz w:val="24"/>
          <w:szCs w:val="24"/>
          <w:lang w:eastAsia="ar-SA"/>
        </w:rPr>
        <w:t>г.,</w:t>
      </w:r>
    </w:p>
    <w:p w:rsidR="0016715B" w:rsidRPr="007031BF" w:rsidRDefault="0016715B" w:rsidP="0016715B">
      <w:pPr>
        <w:pStyle w:val="17"/>
        <w:shd w:val="clear" w:color="auto" w:fill="auto"/>
        <w:tabs>
          <w:tab w:val="left" w:pos="0"/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20</w:t>
      </w:r>
      <w:r>
        <w:rPr>
          <w:rFonts w:cs="Calibri"/>
          <w:sz w:val="24"/>
          <w:szCs w:val="24"/>
          <w:lang w:eastAsia="ar-SA"/>
        </w:rPr>
        <w:t>22</w:t>
      </w:r>
      <w:r w:rsidRPr="007031BF">
        <w:rPr>
          <w:rFonts w:cs="Calibri"/>
          <w:sz w:val="24"/>
          <w:szCs w:val="24"/>
          <w:lang w:eastAsia="ar-SA"/>
        </w:rPr>
        <w:t>-20</w:t>
      </w:r>
      <w:r>
        <w:rPr>
          <w:rFonts w:cs="Calibri"/>
          <w:sz w:val="24"/>
          <w:szCs w:val="24"/>
          <w:lang w:eastAsia="ar-SA"/>
        </w:rPr>
        <w:t>32</w:t>
      </w:r>
      <w:r w:rsidRPr="007031BF">
        <w:rPr>
          <w:rFonts w:cs="Calibri"/>
          <w:sz w:val="24"/>
          <w:szCs w:val="24"/>
          <w:lang w:eastAsia="ar-SA"/>
        </w:rPr>
        <w:t xml:space="preserve"> гг. (первоочередные плановые мероприятия 3-10 лет);</w:t>
      </w:r>
    </w:p>
    <w:p w:rsidR="0016715B" w:rsidRPr="007031BF" w:rsidRDefault="0016715B" w:rsidP="0016715B">
      <w:pPr>
        <w:pStyle w:val="17"/>
        <w:shd w:val="clear" w:color="auto" w:fill="auto"/>
        <w:tabs>
          <w:tab w:val="left" w:pos="1179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до 20</w:t>
      </w:r>
      <w:r>
        <w:rPr>
          <w:rFonts w:cs="Calibri"/>
          <w:sz w:val="24"/>
          <w:szCs w:val="24"/>
          <w:lang w:eastAsia="ar-SA"/>
        </w:rPr>
        <w:t>42</w:t>
      </w:r>
      <w:r w:rsidRPr="007031BF">
        <w:rPr>
          <w:rFonts w:cs="Calibri"/>
          <w:sz w:val="24"/>
          <w:szCs w:val="24"/>
          <w:lang w:eastAsia="ar-SA"/>
        </w:rPr>
        <w:t xml:space="preserve"> г. (расчетный срок Генерального плана, 20 лет).</w:t>
      </w:r>
    </w:p>
    <w:p w:rsidR="009E6B38" w:rsidRDefault="009E6B38" w:rsidP="009E6B38">
      <w:pPr>
        <w:tabs>
          <w:tab w:val="num" w:pos="432"/>
        </w:tabs>
        <w:ind w:left="426" w:firstLine="702"/>
        <w:jc w:val="both"/>
      </w:pPr>
    </w:p>
    <w:p w:rsidR="005D3BAD" w:rsidRPr="00670D60" w:rsidRDefault="005D3BAD" w:rsidP="00B66E92">
      <w:pPr>
        <w:pStyle w:val="Default"/>
        <w:ind w:left="284" w:firstLine="567"/>
        <w:contextualSpacing/>
        <w:jc w:val="both"/>
        <w:rPr>
          <w:rFonts w:cs="Calibri"/>
          <w:color w:val="auto"/>
          <w:lang w:eastAsia="ar-SA"/>
        </w:rPr>
      </w:pPr>
      <w:r w:rsidRPr="00670D60">
        <w:rPr>
          <w:color w:val="auto"/>
        </w:rPr>
        <w:t xml:space="preserve">При подготовке </w:t>
      </w:r>
      <w:r w:rsidRPr="00670D60">
        <w:rPr>
          <w:rFonts w:cs="Calibri"/>
          <w:color w:val="auto"/>
          <w:lang w:eastAsia="ar-SA"/>
        </w:rPr>
        <w:t xml:space="preserve">Генерального плана муниципального образования было учтено действующее законодательство о градостроительной деятельности, а </w:t>
      </w:r>
      <w:r w:rsidR="008E4B65" w:rsidRPr="00670D60">
        <w:rPr>
          <w:rFonts w:cs="Calibri"/>
          <w:color w:val="auto"/>
          <w:lang w:eastAsia="ar-SA"/>
        </w:rPr>
        <w:t>также</w:t>
      </w:r>
      <w:r w:rsidRPr="00670D60">
        <w:rPr>
          <w:rFonts w:cs="Calibri"/>
          <w:color w:val="auto"/>
          <w:lang w:eastAsia="ar-SA"/>
        </w:rPr>
        <w:t xml:space="preserve"> положения </w:t>
      </w:r>
      <w:r w:rsidR="00DE4688">
        <w:rPr>
          <w:rFonts w:cs="Calibri"/>
          <w:color w:val="auto"/>
          <w:lang w:eastAsia="ar-SA"/>
        </w:rPr>
        <w:t>РНГП</w:t>
      </w:r>
      <w:r w:rsidR="00670D60" w:rsidRPr="00670D60">
        <w:rPr>
          <w:rFonts w:cs="Calibri"/>
          <w:color w:val="auto"/>
          <w:lang w:eastAsia="ar-SA"/>
        </w:rPr>
        <w:t xml:space="preserve"> </w:t>
      </w:r>
      <w:r w:rsidR="00C22371">
        <w:rPr>
          <w:rFonts w:cs="Calibri"/>
          <w:color w:val="auto"/>
          <w:lang w:eastAsia="ar-SA"/>
        </w:rPr>
        <w:t>Ивановской</w:t>
      </w:r>
      <w:r w:rsidR="00AA75C6">
        <w:rPr>
          <w:rFonts w:cs="Calibri"/>
          <w:color w:val="auto"/>
          <w:lang w:eastAsia="ar-SA"/>
        </w:rPr>
        <w:t xml:space="preserve"> области</w:t>
      </w:r>
      <w:r w:rsidR="00670D60" w:rsidRPr="002926DC">
        <w:rPr>
          <w:rFonts w:cs="Calibri"/>
          <w:color w:val="auto"/>
          <w:lang w:eastAsia="ar-SA"/>
        </w:rPr>
        <w:t>.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bCs/>
          <w:color w:val="auto"/>
        </w:rPr>
        <w:t xml:space="preserve">Подготовка Генерального плана </w:t>
      </w:r>
      <w:r w:rsidRPr="0074107E">
        <w:rPr>
          <w:color w:val="auto"/>
        </w:rPr>
        <w:t xml:space="preserve">выполнена в соответствии с требованиями, предусмотренными статьями 9, 18, 23 и 24 Градостроительного Кодекса Российской Федерации. </w:t>
      </w:r>
    </w:p>
    <w:p w:rsidR="005D3BAD" w:rsidRPr="0074107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bCs/>
          <w:sz w:val="24"/>
          <w:szCs w:val="24"/>
        </w:rPr>
        <w:t xml:space="preserve">Генеральный план </w:t>
      </w:r>
      <w:r w:rsidRPr="0074107E">
        <w:rPr>
          <w:sz w:val="24"/>
          <w:szCs w:val="24"/>
        </w:rPr>
        <w:t>выполнен применительно ко всей территории муниципального образования.</w:t>
      </w:r>
    </w:p>
    <w:p w:rsidR="005D3BAD" w:rsidRPr="008D62AC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bCs/>
          <w:color w:val="000000" w:themeColor="text1"/>
          <w:sz w:val="24"/>
          <w:szCs w:val="24"/>
        </w:rPr>
      </w:pPr>
      <w:r w:rsidRPr="008D62AC">
        <w:rPr>
          <w:color w:val="000000" w:themeColor="text1"/>
          <w:sz w:val="24"/>
          <w:szCs w:val="24"/>
        </w:rPr>
        <w:t xml:space="preserve">В </w:t>
      </w:r>
      <w:r w:rsidRPr="008D62AC">
        <w:rPr>
          <w:bCs/>
          <w:color w:val="000000" w:themeColor="text1"/>
          <w:sz w:val="24"/>
          <w:szCs w:val="24"/>
        </w:rPr>
        <w:t xml:space="preserve">Генеральном плане не применяются положения статьи 23 Градостроительного </w:t>
      </w:r>
      <w:r w:rsidRPr="008D62AC">
        <w:rPr>
          <w:bCs/>
          <w:color w:val="000000" w:themeColor="text1"/>
          <w:sz w:val="24"/>
          <w:szCs w:val="24"/>
        </w:rPr>
        <w:lastRenderedPageBreak/>
        <w:t xml:space="preserve">кодекса Российской Федерации в части пункта 4 части 8, </w:t>
      </w:r>
      <w:r w:rsidRPr="008D62AC">
        <w:rPr>
          <w:color w:val="000000" w:themeColor="text1"/>
          <w:sz w:val="24"/>
          <w:szCs w:val="24"/>
        </w:rPr>
        <w:t xml:space="preserve">в связи с тем, что на территории </w:t>
      </w:r>
      <w:r w:rsidRPr="008D62AC">
        <w:rPr>
          <w:bCs/>
          <w:color w:val="000000" w:themeColor="text1"/>
          <w:sz w:val="24"/>
          <w:szCs w:val="24"/>
        </w:rPr>
        <w:t>МО особые экономически зоны отсутствуют.</w:t>
      </w:r>
    </w:p>
    <w:p w:rsidR="005D3BAD" w:rsidRPr="001E2D21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bCs/>
          <w:color w:val="auto"/>
        </w:rPr>
        <w:t xml:space="preserve">Генеральный план </w:t>
      </w:r>
      <w:r w:rsidRPr="001E2D21">
        <w:rPr>
          <w:color w:val="auto"/>
        </w:rPr>
        <w:t xml:space="preserve">подготовлен с учетом требований части 5 и 6 статьи 9 Градостроительного Кодекса Российской Федерации, а именно на основании планов и программ комплексного социально-экономического развития муниципального образования с учетом программ, принятых в установленном порядке и реализуемых за счет средств федерального бюджета, бюджета </w:t>
      </w:r>
      <w:r w:rsidR="00C22371">
        <w:rPr>
          <w:bCs/>
          <w:color w:val="auto"/>
        </w:rPr>
        <w:t>Ивановской</w:t>
      </w:r>
      <w:r w:rsidR="00AA75C6">
        <w:rPr>
          <w:bCs/>
          <w:color w:val="auto"/>
        </w:rPr>
        <w:t xml:space="preserve"> области</w:t>
      </w:r>
      <w:r w:rsidRPr="001E2D21">
        <w:rPr>
          <w:color w:val="auto"/>
        </w:rPr>
        <w:t xml:space="preserve">, местного бюджета, решений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 (далее также - информационная система территориального планирования).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color w:val="auto"/>
        </w:rPr>
        <w:t xml:space="preserve">При подготовке текстовой части материалов по обоснованию и положения о территориальном планировании </w:t>
      </w:r>
      <w:r w:rsidRPr="001E2D21">
        <w:rPr>
          <w:bCs/>
          <w:color w:val="auto"/>
        </w:rPr>
        <w:t xml:space="preserve">Генерального плана </w:t>
      </w:r>
      <w:r w:rsidRPr="001E2D21">
        <w:rPr>
          <w:color w:val="auto"/>
        </w:rPr>
        <w:t xml:space="preserve">были учтены основные положения методических рекомендаций Министерства регионального развития Российской Федерации, утвержденные приказом </w:t>
      </w:r>
      <w:r w:rsidRPr="0074107E">
        <w:rPr>
          <w:color w:val="auto"/>
        </w:rPr>
        <w:t xml:space="preserve">Министерства регионального развития Российской Федерации от </w:t>
      </w:r>
      <w:r w:rsidRPr="00C12DC6">
        <w:rPr>
          <w:color w:val="auto"/>
        </w:rPr>
        <w:t>19 апреля 2013 г. № 169</w:t>
      </w:r>
      <w:r w:rsidRPr="0074107E">
        <w:rPr>
          <w:color w:val="auto"/>
        </w:rPr>
        <w:t xml:space="preserve">, применительно к проекту Генерального плана.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color w:val="auto"/>
        </w:rPr>
        <w:t xml:space="preserve">При подготовке материалов по обоснованию </w:t>
      </w:r>
      <w:r w:rsidRPr="0074107E">
        <w:rPr>
          <w:bCs/>
          <w:color w:val="auto"/>
        </w:rPr>
        <w:t xml:space="preserve">Генерального плана </w:t>
      </w:r>
      <w:r w:rsidRPr="0074107E">
        <w:rPr>
          <w:color w:val="auto"/>
        </w:rPr>
        <w:t xml:space="preserve">в виде карт, указанных в части 5 статьи 23 Градостроительного Кодекса Российской Федерации и карт, указанных в части 8 статьи 23 Градостроительного Кодекса Российской Федерации, были учтены положения приказа Министерства регионального развития Российской Федерации </w:t>
      </w:r>
      <w:r w:rsidR="00C12DC6" w:rsidRPr="00550D05">
        <w:rPr>
          <w:color w:val="auto"/>
        </w:rPr>
        <w:t>от 09 января 2018 г. № 10</w:t>
      </w:r>
      <w:r w:rsidRPr="0074107E">
        <w:rPr>
          <w:color w:val="auto"/>
        </w:rPr>
        <w:t xml:space="preserve">, в части применения приложения к приказу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</w:t>
      </w:r>
    </w:p>
    <w:p w:rsidR="005D3BAD" w:rsidRPr="0074107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sz w:val="24"/>
          <w:szCs w:val="24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</w:p>
    <w:p w:rsidR="005D3BAD" w:rsidRPr="005D3BAD" w:rsidRDefault="005D3BAD" w:rsidP="00B66E92">
      <w:pPr>
        <w:ind w:left="284" w:firstLine="567"/>
        <w:contextualSpacing/>
        <w:jc w:val="both"/>
        <w:rPr>
          <w:bCs/>
          <w:color w:val="00B0F0"/>
        </w:rPr>
      </w:pPr>
      <w:r w:rsidRPr="005D3BAD">
        <w:rPr>
          <w:i/>
          <w:iCs/>
          <w:color w:val="00B0F0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2" w:name="_Toc215908055"/>
      <w:r w:rsidRPr="00333BD5">
        <w:rPr>
          <w:caps/>
          <w:lang w:val="ru-RU"/>
        </w:rPr>
        <w:lastRenderedPageBreak/>
        <w:t xml:space="preserve"> </w:t>
      </w:r>
      <w:bookmarkStart w:id="3" w:name="_Toc9843514"/>
      <w:r w:rsidRPr="00333BD5">
        <w:rPr>
          <w:caps/>
          <w:lang w:val="ru-RU"/>
        </w:rPr>
        <w:t>Сведения о видах, назначении и наименованиях планируемых для размещения объектов местного значения</w:t>
      </w:r>
      <w:bookmarkEnd w:id="2"/>
      <w:bookmarkEnd w:id="3"/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 2.1.</w:t>
      </w:r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 xml:space="preserve">Обоснование размещения объектов местного значения выполнено в текстовой части </w:t>
      </w:r>
      <w:r w:rsidR="00A8698C" w:rsidRPr="00A8698C">
        <w:t>Части</w:t>
      </w:r>
      <w:r w:rsidRPr="00A8698C">
        <w:t xml:space="preserve"> </w:t>
      </w:r>
      <w:r w:rsidR="00A8698C" w:rsidRPr="00A8698C">
        <w:rPr>
          <w:lang w:val="en-US"/>
        </w:rPr>
        <w:t>II</w:t>
      </w:r>
      <w:r w:rsidRPr="00A8698C">
        <w:t xml:space="preserve"> «Материалов по</w:t>
      </w:r>
      <w:bookmarkStart w:id="4" w:name="_Toc224462619"/>
      <w:r w:rsidRPr="00A8698C">
        <w:t xml:space="preserve"> обоснованию генерального плана».</w:t>
      </w:r>
    </w:p>
    <w:p w:rsidR="00B66E92" w:rsidRPr="00B66E92" w:rsidRDefault="005D3BAD" w:rsidP="00B66E92">
      <w:pPr>
        <w:pStyle w:val="23"/>
        <w:spacing w:line="240" w:lineRule="auto"/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2.1</w:t>
      </w:r>
      <w:r w:rsidR="00B66E92">
        <w:rPr>
          <w:b/>
        </w:rPr>
        <w:t>.</w:t>
      </w:r>
    </w:p>
    <w:p w:rsidR="005D3BAD" w:rsidRPr="00B21205" w:rsidRDefault="00B21205" w:rsidP="00B21205">
      <w:pPr>
        <w:jc w:val="right"/>
      </w:pPr>
      <w:r w:rsidRPr="001E2B72">
        <w:t xml:space="preserve">Перечень </w:t>
      </w:r>
      <w:r>
        <w:t xml:space="preserve">планируемых </w:t>
      </w:r>
      <w:r w:rsidRPr="001E2B72">
        <w:t xml:space="preserve">объектов </w:t>
      </w:r>
      <w:r w:rsidR="008E4B65" w:rsidRPr="001E2B72">
        <w:t>местного</w:t>
      </w:r>
      <w:r w:rsidR="008E4B65">
        <w:t xml:space="preserve"> значения</w:t>
      </w:r>
      <w:r>
        <w:t xml:space="preserve">, </w:t>
      </w:r>
      <w:r w:rsidR="005D3BAD" w:rsidRPr="00A8698C">
        <w:rPr>
          <w:bCs/>
        </w:rPr>
        <w:t>мест размещения</w:t>
      </w:r>
      <w:r>
        <w:rPr>
          <w:bCs/>
        </w:rPr>
        <w:t xml:space="preserve"> планируемых </w:t>
      </w:r>
      <w:r w:rsidRPr="001E2B72">
        <w:t>объектов местного значения</w:t>
      </w:r>
      <w:r w:rsidR="005D3BAD" w:rsidRPr="00A8698C">
        <w:rPr>
          <w:bCs/>
        </w:rPr>
        <w:t>, обоснованных для включения в Положение о территориальном планировании</w:t>
      </w:r>
    </w:p>
    <w:tbl>
      <w:tblPr>
        <w:tblW w:w="9746" w:type="dxa"/>
        <w:jc w:val="center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4"/>
        <w:gridCol w:w="4845"/>
        <w:gridCol w:w="567"/>
        <w:gridCol w:w="1276"/>
        <w:gridCol w:w="1162"/>
        <w:gridCol w:w="1342"/>
      </w:tblGrid>
      <w:tr w:rsidR="002926DC" w:rsidRPr="000E6920" w:rsidTr="008E4B65">
        <w:trPr>
          <w:cantSplit/>
          <w:trHeight w:val="1960"/>
          <w:tblHeader/>
          <w:jc w:val="center"/>
        </w:trPr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 xml:space="preserve">№ п/п </w:t>
            </w:r>
          </w:p>
        </w:tc>
        <w:tc>
          <w:tcPr>
            <w:tcW w:w="4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Примечание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Функциональная зона по генеральному плану МО</w:t>
            </w:r>
          </w:p>
        </w:tc>
        <w:tc>
          <w:tcPr>
            <w:tcW w:w="1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Наличие зон с особыми условиями использования территории</w:t>
            </w:r>
          </w:p>
        </w:tc>
      </w:tr>
      <w:tr w:rsidR="002926DC" w:rsidRPr="000E6920" w:rsidTr="008E4B65">
        <w:trPr>
          <w:trHeight w:val="315"/>
          <w:tblHeader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5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6</w:t>
            </w:r>
          </w:p>
        </w:tc>
      </w:tr>
      <w:tr w:rsidR="008E4B65" w:rsidRPr="000E6920" w:rsidTr="008E4B65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21F7A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221F7A">
              <w:rPr>
                <w:b/>
                <w:caps/>
              </w:rPr>
              <w:t>Объекты электро-, тепло-, газо- и водоснабжение населения, водоотведение</w:t>
            </w:r>
          </w:p>
        </w:tc>
      </w:tr>
      <w:tr w:rsidR="00C90DF1" w:rsidRPr="000E6920" w:rsidTr="00C90DF1">
        <w:trPr>
          <w:trHeight w:val="21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90DF1" w:rsidRPr="000E6920" w:rsidRDefault="00C90DF1" w:rsidP="00D011B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90DF1" w:rsidRPr="00C90DF1" w:rsidRDefault="00C90DF1" w:rsidP="00B7665C">
            <w:pPr>
              <w:pStyle w:val="Default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C90DF1">
              <w:rPr>
                <w:b/>
                <w:bCs/>
                <w:color w:val="000000" w:themeColor="text1"/>
                <w:u w:val="single"/>
              </w:rPr>
              <w:t>Водоснабжение</w:t>
            </w:r>
          </w:p>
          <w:p w:rsidR="00C90DF1" w:rsidRPr="00C90DF1" w:rsidRDefault="00C90DF1" w:rsidP="00B7665C">
            <w:pPr>
              <w:pStyle w:val="Default"/>
              <w:jc w:val="both"/>
              <w:rPr>
                <w:color w:val="auto"/>
              </w:rPr>
            </w:pPr>
            <w:r w:rsidRPr="00C90DF1">
              <w:rPr>
                <w:color w:val="auto"/>
              </w:rPr>
              <w:t>Реконструкция существующих и строительство новых водозаборных сооружений, в том числе при размещении объектов капитального строительства;</w:t>
            </w:r>
          </w:p>
          <w:p w:rsidR="00C90DF1" w:rsidRPr="00E858EC" w:rsidRDefault="00C90DF1" w:rsidP="00B7665C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C90DF1">
              <w:rPr>
                <w:color w:val="auto"/>
              </w:rPr>
              <w:t>Реконструкция водопроводных сетей и строительство новых участков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90DF1" w:rsidRPr="00E858EC" w:rsidRDefault="00C90DF1" w:rsidP="00B7665C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90DF1" w:rsidRPr="00E858EC" w:rsidRDefault="00C90DF1" w:rsidP="00B7665C">
            <w:pPr>
              <w:snapToGrid w:val="0"/>
              <w:jc w:val="center"/>
              <w:rPr>
                <w:highlight w:val="yellow"/>
              </w:rPr>
            </w:pPr>
            <w:r w:rsidRPr="00C90DF1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90DF1" w:rsidRPr="00E858EC" w:rsidRDefault="00C90DF1" w:rsidP="00521955">
            <w:pPr>
              <w:snapToGrid w:val="0"/>
              <w:jc w:val="center"/>
              <w:rPr>
                <w:highlight w:val="yellow"/>
              </w:rPr>
            </w:pPr>
            <w:r w:rsidRPr="00C90DF1">
              <w:t>Не устанавливается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90DF1" w:rsidRPr="00E858EC" w:rsidRDefault="00C90DF1" w:rsidP="00C90DF1">
            <w:pPr>
              <w:snapToGrid w:val="0"/>
              <w:jc w:val="center"/>
              <w:rPr>
                <w:highlight w:val="yellow"/>
              </w:rPr>
            </w:pPr>
            <w:r w:rsidRPr="00C90DF1">
              <w:t xml:space="preserve">Требуется установление </w:t>
            </w:r>
            <w:r>
              <w:t>ЗСОИПВ</w:t>
            </w:r>
          </w:p>
        </w:tc>
      </w:tr>
      <w:tr w:rsidR="00C90DF1" w:rsidRPr="000E6920" w:rsidTr="00B7665C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90DF1" w:rsidRPr="000E6920" w:rsidRDefault="00C90DF1" w:rsidP="00D011B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90DF1" w:rsidRPr="00C90DF1" w:rsidRDefault="00C90DF1" w:rsidP="00B7665C">
            <w:pPr>
              <w:pStyle w:val="Default"/>
              <w:jc w:val="both"/>
              <w:rPr>
                <w:b/>
                <w:color w:val="auto"/>
                <w:u w:val="single"/>
              </w:rPr>
            </w:pPr>
            <w:r w:rsidRPr="00C90DF1">
              <w:rPr>
                <w:b/>
                <w:color w:val="auto"/>
                <w:u w:val="single"/>
              </w:rPr>
              <w:t>Газоснабжение:</w:t>
            </w:r>
          </w:p>
          <w:p w:rsidR="00C90DF1" w:rsidRPr="00E71088" w:rsidRDefault="00C90DF1" w:rsidP="00B7665C">
            <w:pPr>
              <w:pStyle w:val="Default"/>
              <w:jc w:val="both"/>
              <w:rPr>
                <w:b/>
                <w:bCs/>
                <w:color w:val="000000" w:themeColor="text1"/>
                <w:highlight w:val="yellow"/>
                <w:u w:val="single"/>
              </w:rPr>
            </w:pPr>
            <w:r w:rsidRPr="00C90DF1">
              <w:rPr>
                <w:color w:val="auto"/>
              </w:rPr>
              <w:t xml:space="preserve">Строительство межпоселковых газопроводов для газификации следующих населенных пунктов:д.Данилово, с.Никольское, с.Светиково, д.Добрищево, д.Спасское, с.Мытищи, д.Тимоново, д.Юрьево, д.Просково, д.Рождественно, с.Плосково, д.Торохово.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90DF1" w:rsidRPr="00E858EC" w:rsidRDefault="00C90DF1" w:rsidP="00B7665C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90DF1" w:rsidRPr="00E858EC" w:rsidRDefault="00C90DF1" w:rsidP="00B7665C">
            <w:pPr>
              <w:snapToGrid w:val="0"/>
              <w:jc w:val="center"/>
              <w:rPr>
                <w:highlight w:val="yellow"/>
              </w:rPr>
            </w:pPr>
            <w:r w:rsidRPr="00C90DF1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90DF1" w:rsidRPr="00E858EC" w:rsidRDefault="00C90DF1" w:rsidP="00B7665C">
            <w:pPr>
              <w:snapToGrid w:val="0"/>
              <w:jc w:val="center"/>
              <w:rPr>
                <w:highlight w:val="yellow"/>
              </w:rPr>
            </w:pPr>
            <w:r w:rsidRPr="00C90DF1">
              <w:t>Не устанавливается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90DF1" w:rsidRPr="00E858EC" w:rsidRDefault="00C90DF1" w:rsidP="00B7665C">
            <w:pPr>
              <w:snapToGrid w:val="0"/>
              <w:jc w:val="center"/>
              <w:rPr>
                <w:highlight w:val="yellow"/>
              </w:rPr>
            </w:pPr>
            <w:r w:rsidRPr="00C90DF1">
              <w:t>Требуется установление охранной зоны</w:t>
            </w: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21F7A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B03152">
              <w:rPr>
                <w:b/>
                <w:caps/>
              </w:rPr>
              <w:t>Автомобильные дороги местного значения</w:t>
            </w:r>
          </w:p>
        </w:tc>
      </w:tr>
      <w:tr w:rsidR="006E3B15" w:rsidRPr="000E6920" w:rsidTr="00A262EB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E3B15" w:rsidRPr="00D27C93" w:rsidRDefault="006E3B15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  <w:r w:rsidRPr="00D27C93">
              <w:rPr>
                <w:rFonts w:cs="Times New Roman"/>
                <w:b/>
                <w:color w:val="FF0000"/>
              </w:rPr>
              <w:t xml:space="preserve"> 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E3B15" w:rsidRPr="006E3B15" w:rsidRDefault="006E3B15" w:rsidP="006E3B15">
            <w:pPr>
              <w:snapToGrid w:val="0"/>
              <w:ind w:left="-87" w:right="3"/>
            </w:pPr>
            <w:r w:rsidRPr="006E3B15">
              <w:t>Проведение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E3B15" w:rsidRPr="000E6920" w:rsidTr="00A262EB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E3B15" w:rsidRPr="00D27C93" w:rsidRDefault="006E3B15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E3B15" w:rsidRPr="006E3B15" w:rsidRDefault="006E3B15" w:rsidP="006E3B15">
            <w:pPr>
              <w:snapToGrid w:val="0"/>
              <w:ind w:left="-87" w:right="3"/>
            </w:pPr>
            <w:r>
              <w:t>Развитие и совершенствование автомобильных дорог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E3B15" w:rsidRPr="00B03152" w:rsidRDefault="006E3B15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>
              <w:t>Реконструкция автомобильной дороги подъезд к д. Белехово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Головец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Плосково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Рождественно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Савино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Доманцево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Семьюново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Кочкарово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</w:t>
            </w:r>
            <w:r>
              <w:t>Иваньково-Писчугово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</w:t>
            </w:r>
            <w:r>
              <w:t>Данилово- Молочково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6E3B15">
              <w:t xml:space="preserve">Реконструкция автомобильной дороги подъезд к д. </w:t>
            </w:r>
            <w:r>
              <w:t>Юрцево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подъезд к д. </w:t>
            </w:r>
            <w:r>
              <w:t>Дегтярька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подъезд к д. </w:t>
            </w:r>
            <w:r>
              <w:t>Коптево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подъезд к д. </w:t>
            </w:r>
            <w:r>
              <w:t>Добрищево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E3B15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подъезд к д. </w:t>
            </w:r>
            <w:r>
              <w:t>Спасское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</w:t>
            </w:r>
            <w:r>
              <w:t>Щуково-Якшино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>Реконструкция автомобильной дороги Якшино</w:t>
            </w:r>
            <w:r>
              <w:t>-Исаково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>Реконструкция автомобильной дороги Якшино-</w:t>
            </w:r>
            <w:r>
              <w:t>Райки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</w:t>
            </w:r>
            <w:r>
              <w:t>Мытищи-Старово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AE5463">
            <w:pPr>
              <w:snapToGrid w:val="0"/>
              <w:ind w:left="-87" w:right="3"/>
            </w:pPr>
            <w:r w:rsidRPr="00AE5463">
              <w:t xml:space="preserve">Реконструкция автомобильной дороги </w:t>
            </w:r>
            <w:r>
              <w:t>Юрьево-Дубки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663D10">
            <w:pPr>
              <w:snapToGrid w:val="0"/>
              <w:ind w:left="-87" w:right="3"/>
            </w:pPr>
            <w:r w:rsidRPr="00663D10">
              <w:t xml:space="preserve">Реконструкция автомобильной дороги подъезд к д. </w:t>
            </w:r>
            <w:r>
              <w:t>Яблоново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AE5463" w:rsidRDefault="00663D10" w:rsidP="00663D10">
            <w:pPr>
              <w:snapToGrid w:val="0"/>
              <w:ind w:left="-87" w:right="3"/>
            </w:pPr>
            <w:r w:rsidRPr="00663D10">
              <w:t xml:space="preserve">Реконструкция автомобильной дороги подъезд к д. </w:t>
            </w:r>
            <w:r>
              <w:t>Холодилово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663D10" w:rsidRPr="000E6920" w:rsidTr="00616FF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63D10" w:rsidRPr="00D27C93" w:rsidRDefault="00663D10" w:rsidP="00D011B7">
            <w:pPr>
              <w:snapToGrid w:val="0"/>
              <w:ind w:left="-87" w:right="3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663D10" w:rsidRDefault="00663D10" w:rsidP="00663D10">
            <w:pPr>
              <w:snapToGrid w:val="0"/>
              <w:ind w:left="-87" w:right="3"/>
            </w:pPr>
            <w:r w:rsidRPr="00663D10">
              <w:t xml:space="preserve">Реконструкция автомобильной дороги подъезд к </w:t>
            </w:r>
            <w:r>
              <w:t>кладбищу д. Просково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63D10" w:rsidRDefault="00663D10">
            <w:r w:rsidRPr="00EE1DE3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63D10" w:rsidRPr="00B03152" w:rsidRDefault="00663D10" w:rsidP="00521955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спорта, образования, здравоохранения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E71088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  <w:r w:rsidRPr="00B03152">
              <w:rPr>
                <w:b/>
                <w:caps/>
              </w:rPr>
              <w:t>Объекты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rPr>
                <w:b/>
                <w:bCs/>
                <w:caps/>
              </w:rPr>
            </w:pPr>
            <w:r w:rsidRPr="00B03152">
              <w:rPr>
                <w:b/>
                <w:bCs/>
                <w:caps/>
              </w:rPr>
              <w:t>Учреждения образования</w:t>
            </w:r>
          </w:p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E71088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  <w:bCs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E71088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3.3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caps/>
              </w:rPr>
              <w:t>Объекты здравоохранения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E71088" w:rsidRDefault="00E71088" w:rsidP="00D011B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и капитальный ремонт здания школы МОУ Иваньковская ООШ в д. </w:t>
            </w:r>
            <w:r w:rsidRPr="00E710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Иваньково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E71088" w:rsidRDefault="00E71088" w:rsidP="00D011B7">
            <w:pPr>
              <w:snapToGrid w:val="0"/>
              <w:ind w:left="-87" w:right="3"/>
              <w:jc w:val="center"/>
              <w:rPr>
                <w:color w:val="000000" w:themeColor="text1"/>
              </w:rPr>
            </w:pPr>
            <w:r w:rsidRPr="00E71088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E71088" w:rsidRDefault="00E71088" w:rsidP="00D011B7">
            <w:pPr>
              <w:snapToGrid w:val="0"/>
              <w:ind w:left="-87" w:right="3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Р</w:t>
            </w:r>
            <w:r w:rsidRPr="00E71088">
              <w:rPr>
                <w:rFonts w:cs="Times New Roman"/>
                <w:color w:val="000000" w:themeColor="text1"/>
              </w:rPr>
              <w:t>еконстр</w:t>
            </w:r>
            <w:r>
              <w:rPr>
                <w:rFonts w:cs="Times New Roman"/>
                <w:color w:val="000000" w:themeColor="text1"/>
              </w:rPr>
              <w:t>укция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E71088" w:rsidRDefault="00E71088" w:rsidP="00D011B7">
            <w:pPr>
              <w:snapToGrid w:val="0"/>
              <w:ind w:left="-87" w:right="3"/>
              <w:jc w:val="center"/>
              <w:rPr>
                <w:color w:val="000000" w:themeColor="text1"/>
              </w:rPr>
            </w:pPr>
            <w:r w:rsidRPr="00E71088">
              <w:rPr>
                <w:color w:val="000000" w:themeColor="text1"/>
              </w:rPr>
              <w:t>Желые зоны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E71088" w:rsidRDefault="00E71088" w:rsidP="00D011B7">
            <w:pPr>
              <w:snapToGrid w:val="0"/>
              <w:ind w:left="-87" w:right="3"/>
              <w:jc w:val="center"/>
              <w:rPr>
                <w:color w:val="000000" w:themeColor="text1"/>
              </w:rPr>
            </w:pPr>
            <w:r w:rsidRPr="00E71088">
              <w:rPr>
                <w:color w:val="000000" w:themeColor="text1"/>
              </w:rPr>
              <w:t>Установление ЗОУИТ не требуется</w:t>
            </w: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5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8E4B65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b/>
                <w:caps/>
              </w:rPr>
              <w:t>Объекты в иных областях деятельности, необходимые для осуществления</w:t>
            </w:r>
            <w:r>
              <w:rPr>
                <w:b/>
                <w:caps/>
              </w:rPr>
              <w:t xml:space="preserve"> </w:t>
            </w:r>
            <w:r w:rsidRPr="00B03152">
              <w:rPr>
                <w:b/>
                <w:caps/>
              </w:rPr>
              <w:t>полномочий в связи с решением вопросов местного значения поселения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4.1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bCs/>
              </w:rPr>
              <w:t>АДМИНИСТРАТИВНЫЕ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</w:rPr>
              <w:t>УЧРЕЖДЕНИЯ</w:t>
            </w:r>
            <w:r w:rsidR="008E4B65">
              <w:rPr>
                <w:b/>
              </w:rPr>
              <w:t xml:space="preserve"> </w:t>
            </w:r>
            <w:r w:rsidRPr="00B03152">
              <w:rPr>
                <w:b/>
              </w:rPr>
              <w:t>КУЛЬТУРЫ И ИСКУССТВА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8E4B65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  <w:r w:rsidRPr="000C60A0">
              <w:rPr>
                <w:b/>
                <w:bCs/>
              </w:rPr>
              <w:t>ПРЕДПРИЯТИЯ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ТОРГОВЛИ,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ОБЩЕСТВЕННОГО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ПИТАНИЯ, БЫТОВОГО И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КОММУНАЛЬНОГО ОБСЛУЖИВАНИЯ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  <w: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</w:tbl>
    <w:p w:rsidR="00C25E58" w:rsidRPr="005D3BAD" w:rsidRDefault="00C25E58" w:rsidP="008E4B65">
      <w:pPr>
        <w:pStyle w:val="27"/>
        <w:widowControl w:val="0"/>
        <w:tabs>
          <w:tab w:val="left" w:pos="1005"/>
        </w:tabs>
        <w:ind w:firstLine="567"/>
        <w:rPr>
          <w:color w:val="00B0F0"/>
        </w:rPr>
      </w:pPr>
      <w:r>
        <w:rPr>
          <w:color w:val="00B0F0"/>
        </w:rPr>
        <w:tab/>
      </w:r>
    </w:p>
    <w:p w:rsidR="005D3BAD" w:rsidRPr="00B66E92" w:rsidRDefault="005D3BAD" w:rsidP="009A487F">
      <w:pPr>
        <w:pStyle w:val="2612"/>
      </w:pPr>
      <w:bookmarkStart w:id="5" w:name="_Toc9843515"/>
      <w:r w:rsidRPr="00B66E92">
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5"/>
    </w:p>
    <w:p w:rsidR="005D3BAD" w:rsidRPr="00A8698C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A8698C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 w:rsidRPr="00A8698C">
        <w:rPr>
          <w:bCs/>
          <w:color w:val="auto"/>
        </w:rPr>
        <w:t xml:space="preserve">зоны затопления, подтопления, </w:t>
      </w:r>
      <w:r w:rsidRPr="00A8698C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5D3BAD" w:rsidRPr="00B66E92" w:rsidRDefault="005D3BAD" w:rsidP="00B66E92">
      <w:pPr>
        <w:ind w:left="284" w:firstLine="567"/>
        <w:contextualSpacing/>
        <w:jc w:val="both"/>
        <w:rPr>
          <w:b/>
        </w:rPr>
      </w:pPr>
      <w:r w:rsidRPr="00A8698C">
        <w:rPr>
          <w:bCs/>
        </w:rPr>
        <w:t xml:space="preserve">В Генеральном плане </w:t>
      </w:r>
      <w:r w:rsidRPr="00A8698C">
        <w:t>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p w:rsidR="00B66E92" w:rsidRPr="00B66E92" w:rsidRDefault="005D3BAD" w:rsidP="00B66E92">
      <w:pPr>
        <w:ind w:left="284"/>
        <w:contextualSpacing/>
        <w:jc w:val="right"/>
        <w:rPr>
          <w:b/>
        </w:rPr>
      </w:pPr>
      <w:r w:rsidRPr="00B66E92">
        <w:rPr>
          <w:b/>
        </w:rPr>
        <w:t xml:space="preserve">Таблица 2.1.1. </w:t>
      </w:r>
    </w:p>
    <w:p w:rsidR="005D3BAD" w:rsidRPr="00A8698C" w:rsidRDefault="005D3BAD" w:rsidP="00B66E92">
      <w:pPr>
        <w:ind w:left="284"/>
        <w:contextualSpacing/>
        <w:jc w:val="center"/>
      </w:pPr>
      <w:r w:rsidRPr="00A8698C">
        <w:t>Зоны с особыми условиями использования территорий МО</w:t>
      </w:r>
    </w:p>
    <w:tbl>
      <w:tblPr>
        <w:tblStyle w:val="af3"/>
        <w:tblW w:w="9213" w:type="dxa"/>
        <w:tblInd w:w="534" w:type="dxa"/>
        <w:tblLook w:val="04A0" w:firstRow="1" w:lastRow="0" w:firstColumn="1" w:lastColumn="0" w:noHBand="0" w:noVBand="1"/>
      </w:tblPr>
      <w:tblGrid>
        <w:gridCol w:w="4219"/>
        <w:gridCol w:w="4994"/>
      </w:tblGrid>
      <w:tr w:rsidR="005D3BAD" w:rsidRPr="005D3BAD" w:rsidTr="00794918">
        <w:trPr>
          <w:tblHeader/>
        </w:trPr>
        <w:tc>
          <w:tcPr>
            <w:tcW w:w="4219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Вид зон</w:t>
            </w:r>
          </w:p>
        </w:tc>
        <w:tc>
          <w:tcPr>
            <w:tcW w:w="4994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Нормативно-правовое основание установления зоны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объектов электросетевого хозяйства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Постановление Правительства Российской Федерации от 24.02. 2009 г. №160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lastRenderedPageBreak/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lastRenderedPageBreak/>
              <w:t>Охранные зоны объектов системы газоснабжения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31.03.1999 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 69-ФЗ 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магистральных трубопроводом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Правила охраны магистральных трубопроводов, утвержденные Минтопэнерго РФ 29.04.1992, Постановлением Госгортехнадзора РФ от 22.04.1992г. № 9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канализационных систем и сооружений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tabs>
                <w:tab w:val="left" w:pos="0"/>
              </w:tabs>
              <w:contextualSpacing/>
              <w:jc w:val="both"/>
            </w:pPr>
            <w:r w:rsidRPr="00A8698C">
              <w:t>Придорожные полосы автомобильных дорог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Приказ Минтранса РФ от 13.01.2010 N 4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"Об установлении и использовании придорожных полос автомобильных дорог федерального значения"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14.03.1995г. № 33-ФЗ «Об особо охраняемых природных территориях»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воинских захоронений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Закон РФ от 14.01.1993 г. № 4292-1 «Об увековечении памяти погибших при защите Отечества»</w:t>
            </w:r>
          </w:p>
        </w:tc>
      </w:tr>
      <w:tr w:rsidR="005D3BAD" w:rsidRPr="005D3BAD" w:rsidTr="00794918">
        <w:trPr>
          <w:trHeight w:val="360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Водоохранные зоны рек, ручьев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Федерации,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Земельный кодекс Российской Федерации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8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Водоохранные зоны озер, водохранилищ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7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Прибрежная защитная полоса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Охранная зона объекта культурного наследия</w:t>
            </w: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25.06.2002г.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263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регулирования застройки и хозяйственной деятельности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182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охраняемого природного ландшафта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санитарной охраны источников и водопроводов питьевого назначения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lastRenderedPageBreak/>
              <w:t>Санитарно-защитные зоны предприятий, сооружений и иных объектов I-V классов вредности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2.2.1/2.1.1.1200-03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«Санитарно-защитные зоны и санитарная классификация предприятий, сооружений и иных объектов»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затопления, подтопления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</w:t>
            </w:r>
          </w:p>
        </w:tc>
      </w:tr>
    </w:tbl>
    <w:p w:rsidR="005D3BAD" w:rsidRPr="005D3BAD" w:rsidRDefault="005D3BAD" w:rsidP="00B66E92">
      <w:pPr>
        <w:ind w:left="284" w:firstLine="567"/>
        <w:contextualSpacing/>
        <w:jc w:val="both"/>
        <w:rPr>
          <w:color w:val="00B0F0"/>
          <w:highlight w:val="yellow"/>
        </w:rPr>
      </w:pPr>
    </w:p>
    <w:p w:rsidR="00333BD5" w:rsidRDefault="00333BD5" w:rsidP="00B66E92">
      <w:pPr>
        <w:contextualSpacing/>
      </w:pPr>
      <w:r>
        <w:br w:type="page"/>
      </w: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6" w:name="_Toc9843516"/>
      <w:r w:rsidRPr="00333BD5">
        <w:rPr>
          <w:caps/>
          <w:lang w:val="ru-RU"/>
        </w:rPr>
        <w:lastRenderedPageBreak/>
        <w:t>Функциональное зонирование территории</w:t>
      </w:r>
      <w:bookmarkEnd w:id="6"/>
    </w:p>
    <w:p w:rsidR="00333BD5" w:rsidRPr="00333BD5" w:rsidRDefault="00333BD5" w:rsidP="00B66E92">
      <w:pPr>
        <w:contextualSpacing/>
      </w:pP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Согласно пункту 5 статья 1 Градостроительного кодекса Российской Федерации, функциональные зоны </w:t>
      </w:r>
      <w:r w:rsidR="00A8698C" w:rsidRPr="007819D6">
        <w:t xml:space="preserve">- </w:t>
      </w:r>
      <w:r w:rsidRPr="007819D6">
        <w:t>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Параметры функциональных зон включены в Положение, а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отображены на листе 3 </w:t>
      </w:r>
      <w:r w:rsidR="00A8698C" w:rsidRPr="007819D6">
        <w:t>Части</w:t>
      </w:r>
      <w:r w:rsidRPr="007819D6">
        <w:t xml:space="preserve"> 1 Положения «Карте функциональных зон».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Целями зонирования являются: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обеспечение градостроительными средствами благоприятных условий проживания населения,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ограничение вредного воздействия хозяйственной и иной деятельности на окружающую природную среду,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рациональное использование ресурсов в интересах настоящего и будущего поколений,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формирование содержательной основы для градостроительного зонирования.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670D60" w:rsidRPr="007819D6" w:rsidRDefault="00670D60" w:rsidP="00B66E92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Структура и типология общественных центров обслуживания, объектов в общественно-деловой зоне и видов обслуживания зависит от их размещения в структуре муниципального образования.</w:t>
      </w:r>
    </w:p>
    <w:p w:rsidR="00670D60" w:rsidRPr="007819D6" w:rsidRDefault="00670D60" w:rsidP="008E4B65">
      <w:pPr>
        <w:pStyle w:val="af7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>Производственные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зоны выделены с целью развития существующих и планируемых территорий, предназначенных для формирования комплексов производственных, коммунальных предприятий, размещения объектов делового и административного назначения, ограниченного числа объектов обслуживания, связанных непосредственно с обслуживанием производственных и промышленных предприятий и развития инженерной и транспортной инфраструктуры.</w:t>
      </w:r>
    </w:p>
    <w:p w:rsidR="00670D60" w:rsidRPr="007819D6" w:rsidRDefault="00670D60" w:rsidP="008E4B65">
      <w:pPr>
        <w:pStyle w:val="af7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 xml:space="preserve">Реконструкция производственных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</w:t>
      </w:r>
      <w:r w:rsidRPr="007819D6">
        <w:rPr>
          <w:b w:val="0"/>
          <w:sz w:val="24"/>
          <w:lang w:eastAsia="en-US"/>
        </w:rPr>
        <w:lastRenderedPageBreak/>
        <w:t>использования земельных участков и объектов капитального строительства, установленными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градостроительным регламентом.</w:t>
      </w:r>
    </w:p>
    <w:p w:rsidR="00670D60" w:rsidRPr="007819D6" w:rsidRDefault="00670D60" w:rsidP="008E4B65">
      <w:pPr>
        <w:widowControl w:val="0"/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Зоны инженерной и транспортной инфраструктуры предназначены для размещения головных сооружений инженерной инфраструктуры, объектов железнодорожного, внутреннего водного и внешнего автомобильного транспорта, связанных с ними объектов обустройства и обслуживания и их санитарно-защитных зон.</w:t>
      </w:r>
    </w:p>
    <w:p w:rsidR="00670D60" w:rsidRPr="007819D6" w:rsidRDefault="00670D60" w:rsidP="008E4B65">
      <w:pPr>
        <w:widowControl w:val="0"/>
        <w:overflowPunct w:val="0"/>
        <w:autoSpaceDE w:val="0"/>
        <w:autoSpaceDN w:val="0"/>
        <w:adjustRightInd w:val="0"/>
        <w:ind w:left="284" w:firstLine="567"/>
        <w:contextualSpacing/>
        <w:jc w:val="both"/>
      </w:pPr>
      <w:r w:rsidRPr="007819D6">
        <w:t>Зона выделена для сохранения сельскохозяйственных угодий на землях населенных пунктов и на территориях муниципального образования для обеспечения условий ведения личных подсобных хозяйств, крестьянско-фермерских хозяйств</w:t>
      </w:r>
      <w:r w:rsidR="008E4B65">
        <w:t xml:space="preserve"> </w:t>
      </w:r>
      <w:r w:rsidRPr="007819D6">
        <w:t>(КФХ), а также земель занятых объектами сельскохозяйственного назначения для выращивания, производства и первичной переработки сельскохозяйственной продукции, выделенных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Рекреационная</w:t>
      </w:r>
      <w:r w:rsidR="008E4B65">
        <w:t xml:space="preserve"> </w:t>
      </w:r>
      <w:r w:rsidRPr="007819D6">
        <w:t>зона,</w:t>
      </w:r>
      <w:r w:rsidR="008E4B65">
        <w:t xml:space="preserve"> </w:t>
      </w:r>
      <w:r w:rsidRPr="007819D6">
        <w:t>специально</w:t>
      </w:r>
      <w:r w:rsidR="008E4B65">
        <w:t xml:space="preserve"> </w:t>
      </w:r>
      <w:r w:rsidRPr="007819D6">
        <w:t>выделяемая</w:t>
      </w:r>
      <w:r w:rsidR="008E4B65">
        <w:t xml:space="preserve"> </w:t>
      </w:r>
      <w:r w:rsidRPr="007819D6">
        <w:t>территория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пригородной</w:t>
      </w:r>
      <w:r w:rsidR="008E4B65">
        <w:t xml:space="preserve"> </w:t>
      </w:r>
      <w:r w:rsidRPr="007819D6">
        <w:t>местности</w:t>
      </w:r>
      <w:r w:rsidR="008E4B65">
        <w:t xml:space="preserve"> </w:t>
      </w:r>
      <w:r w:rsidRPr="007819D6">
        <w:t>или</w:t>
      </w:r>
      <w:r w:rsidR="008E4B65">
        <w:t xml:space="preserve"> </w:t>
      </w:r>
      <w:r w:rsidRPr="007819D6">
        <w:t>в городе,</w:t>
      </w:r>
      <w:r w:rsidR="008E4B65">
        <w:t xml:space="preserve"> </w:t>
      </w:r>
      <w:r w:rsidRPr="007819D6">
        <w:t>предназначенная</w:t>
      </w:r>
      <w:r w:rsidR="008E4B65">
        <w:t xml:space="preserve"> </w:t>
      </w:r>
      <w:r w:rsidRPr="007819D6">
        <w:t>для</w:t>
      </w:r>
      <w:r w:rsidR="008E4B65">
        <w:t xml:space="preserve"> </w:t>
      </w:r>
      <w:r w:rsidRPr="007819D6">
        <w:t>организации</w:t>
      </w:r>
      <w:r w:rsidR="008E4B65">
        <w:t xml:space="preserve"> </w:t>
      </w:r>
      <w:r w:rsidRPr="007819D6">
        <w:t>мест</w:t>
      </w:r>
      <w:r w:rsidR="008E4B65">
        <w:t xml:space="preserve"> </w:t>
      </w:r>
      <w:r w:rsidRPr="007819D6">
        <w:t>отдыха</w:t>
      </w:r>
      <w:r w:rsidR="008E4B65">
        <w:t xml:space="preserve"> </w:t>
      </w:r>
      <w:r w:rsidRPr="007819D6">
        <w:t>населения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включающие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себя</w:t>
      </w:r>
      <w:r w:rsidR="008E4B65">
        <w:t xml:space="preserve"> </w:t>
      </w:r>
      <w:r w:rsidRPr="007819D6">
        <w:t>парки,</w:t>
      </w:r>
      <w:r w:rsidR="008E4B65">
        <w:t xml:space="preserve"> </w:t>
      </w:r>
      <w:r w:rsidRPr="007819D6">
        <w:t>сады,</w:t>
      </w:r>
      <w:r w:rsidR="008E4B65" w:rsidRPr="008E4B65">
        <w:t xml:space="preserve"> </w:t>
      </w:r>
      <w:r w:rsidRPr="007819D6">
        <w:t>городские</w:t>
      </w:r>
      <w:r w:rsidR="008E4B65" w:rsidRPr="008E4B65">
        <w:t xml:space="preserve"> </w:t>
      </w:r>
      <w:r w:rsidRPr="007819D6">
        <w:t>леса,</w:t>
      </w:r>
      <w:r w:rsidR="008E4B65">
        <w:t xml:space="preserve"> </w:t>
      </w:r>
      <w:r w:rsidRPr="007819D6">
        <w:t>лесопарки,</w:t>
      </w:r>
      <w:r w:rsidR="008E4B65">
        <w:t xml:space="preserve"> </w:t>
      </w:r>
      <w:r w:rsidRPr="007819D6">
        <w:t>пляжи,</w:t>
      </w:r>
      <w:r w:rsidR="008E4B65">
        <w:t xml:space="preserve"> </w:t>
      </w:r>
      <w:r w:rsidRPr="007819D6">
        <w:t>иные</w:t>
      </w:r>
      <w:r w:rsidR="008E4B65">
        <w:t xml:space="preserve"> </w:t>
      </w:r>
      <w:r w:rsidRPr="007819D6">
        <w:t>объекты.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рекреационные</w:t>
      </w:r>
      <w:r w:rsidR="008E4B65">
        <w:t xml:space="preserve"> </w:t>
      </w:r>
      <w:r w:rsidRPr="007819D6">
        <w:t>зоны</w:t>
      </w:r>
      <w:r w:rsidR="008E4B65">
        <w:t xml:space="preserve"> </w:t>
      </w:r>
      <w:r w:rsidRPr="007819D6">
        <w:t>могут</w:t>
      </w:r>
      <w:r w:rsidR="008E4B65">
        <w:t xml:space="preserve"> </w:t>
      </w:r>
      <w:r w:rsidRPr="007819D6">
        <w:t>включаться</w:t>
      </w:r>
      <w:r w:rsidR="008E4B65">
        <w:t xml:space="preserve"> </w:t>
      </w:r>
      <w:r w:rsidRPr="007819D6">
        <w:t>особо</w:t>
      </w:r>
      <w:r w:rsidR="008E4B65">
        <w:t xml:space="preserve"> </w:t>
      </w:r>
      <w:r w:rsidRPr="007819D6">
        <w:t>охраняемые</w:t>
      </w:r>
      <w:r w:rsidR="008E4B65" w:rsidRP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территории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объекты.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Рекреационные зоны охраняются законодательными актами, согласно которым любая хозяйственная деятельность в них, кроме направленной непосредственно на обеспечение отдыха, запрещается. Рекреационные зоны прежде всего предназначены для отдыха. Это – уголки живой природы, как естественные, так и искусственно созданные.</w:t>
      </w:r>
    </w:p>
    <w:p w:rsidR="007819D6" w:rsidRPr="007819D6" w:rsidRDefault="008E4B65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7819D6" w:rsidRPr="007819D6">
        <w:rPr>
          <w:lang w:eastAsia="en-US"/>
        </w:rPr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 </w:t>
      </w:r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Одним из видов земель особо охраняемых территорий являются земли рекреационного назначения</w:t>
      </w:r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 xml:space="preserve">Земли рекреационного назначения.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 </w:t>
      </w:r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670D60" w:rsidRDefault="007819D6" w:rsidP="00B66E92">
      <w:pPr>
        <w:pStyle w:val="a7"/>
        <w:tabs>
          <w:tab w:val="decimal" w:pos="0"/>
        </w:tabs>
        <w:ind w:left="284" w:firstLine="567"/>
        <w:contextualSpacing/>
        <w:jc w:val="both"/>
      </w:pPr>
      <w:r w:rsidRPr="007819D6">
        <w:t>Зоны специального назначения предназначены для</w:t>
      </w:r>
      <w:r w:rsidR="008E4B65">
        <w:t xml:space="preserve"> </w:t>
      </w:r>
      <w:r w:rsidRPr="007819D6">
        <w:t>размещения сооружений и комплексов источников водоснабжения, водоотведения,</w:t>
      </w:r>
      <w:r w:rsidR="008E4B65">
        <w:t xml:space="preserve"> </w:t>
      </w:r>
      <w:r w:rsidRPr="007819D6">
        <w:t>территорий занятые кладбищами, крематориями, скотомогильниками, режимными объектами,</w:t>
      </w:r>
      <w:r w:rsidR="008E4B65">
        <w:t xml:space="preserve"> </w:t>
      </w:r>
      <w:r w:rsidRPr="007819D6">
        <w:t>свалками бытовых и производственных отходов, городскими котельными и инженерно-распределительными установками,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D3BAD" w:rsidRPr="00B66E92" w:rsidRDefault="005D3BAD" w:rsidP="009A487F">
      <w:pPr>
        <w:pStyle w:val="2612"/>
      </w:pPr>
      <w:bookmarkStart w:id="7" w:name="_Toc9843517"/>
      <w:r w:rsidRPr="00B66E92">
        <w:t>3.1. Состав функциональных зон</w:t>
      </w:r>
      <w:bookmarkEnd w:id="7"/>
    </w:p>
    <w:p w:rsidR="00B63682" w:rsidRPr="000A08B5" w:rsidRDefault="00B63682" w:rsidP="00B66E92">
      <w:pPr>
        <w:ind w:left="284" w:firstLine="567"/>
        <w:contextualSpacing/>
        <w:jc w:val="both"/>
      </w:pPr>
      <w:r w:rsidRPr="000A08B5">
        <w:t>Генеральным планом муниципального образования определены следующие зоны:</w:t>
      </w:r>
    </w:p>
    <w:tbl>
      <w:tblPr>
        <w:tblW w:w="96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3"/>
        <w:gridCol w:w="4257"/>
        <w:gridCol w:w="2126"/>
        <w:gridCol w:w="1843"/>
      </w:tblGrid>
      <w:tr w:rsidR="00027B32" w:rsidRPr="005B2A52" w:rsidTr="009A487F">
        <w:trPr>
          <w:tblHeader/>
        </w:trPr>
        <w:tc>
          <w:tcPr>
            <w:tcW w:w="1413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Код объекта</w:t>
            </w:r>
          </w:p>
        </w:tc>
        <w:tc>
          <w:tcPr>
            <w:tcW w:w="4257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Значение</w:t>
            </w:r>
          </w:p>
        </w:tc>
        <w:tc>
          <w:tcPr>
            <w:tcW w:w="3969" w:type="dxa"/>
            <w:gridSpan w:val="2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Условные обозначения</w:t>
            </w:r>
          </w:p>
        </w:tc>
      </w:tr>
      <w:tr w:rsidR="00027B32" w:rsidRPr="005B2A52" w:rsidTr="009A487F">
        <w:trPr>
          <w:tblHeader/>
        </w:trPr>
        <w:tc>
          <w:tcPr>
            <w:tcW w:w="1413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</w:p>
        </w:tc>
        <w:tc>
          <w:tcPr>
            <w:tcW w:w="4257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</w:p>
        </w:tc>
        <w:tc>
          <w:tcPr>
            <w:tcW w:w="2126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существующий</w:t>
            </w:r>
          </w:p>
        </w:tc>
        <w:tc>
          <w:tcPr>
            <w:tcW w:w="1843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планируемый</w:t>
            </w:r>
          </w:p>
        </w:tc>
      </w:tr>
      <w:tr w:rsidR="00027B32" w:rsidRPr="005B2A52" w:rsidTr="009A487F"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110"/>
              <w:rPr>
                <w:b/>
                <w:shd w:val="clear" w:color="auto" w:fill="FFFFFF"/>
              </w:rPr>
            </w:pPr>
            <w:r w:rsidRPr="00F47FA1">
              <w:rPr>
                <w:b/>
              </w:rPr>
              <w:t>Функциональные зоны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70101010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</w:pPr>
            <w:r w:rsidRPr="00663D10">
              <w:t>Жилые зоны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  <w:r w:rsidRPr="00663D10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" name="Рисунок 3620" descr="609010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0" descr="6090101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</w:p>
          <w:p w:rsidR="00027B32" w:rsidRPr="00663D10" w:rsidRDefault="00027B32" w:rsidP="008E4B65">
            <w:pPr>
              <w:pStyle w:val="110"/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lastRenderedPageBreak/>
              <w:t>70101040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</w:pPr>
            <w:r w:rsidRPr="00663D10">
              <w:t>Производственные зоны, зоны инженерной и транспортной инфраструктур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  <w:r w:rsidRPr="00663D10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8" name="Рисунок 3598" descr="609010104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8" descr="609010104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</w:tc>
      </w:tr>
      <w:tr w:rsidR="00AE5463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</w:pPr>
            <w:r w:rsidRPr="00663D10">
              <w:t>701010404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2"/>
            </w:pPr>
            <w:r w:rsidRPr="00663D10">
              <w:t>Зона инженерной инфраструктуры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AE5463" w:rsidRPr="00663D10" w:rsidRDefault="00663D10" w:rsidP="00521955">
            <w:pPr>
              <w:pStyle w:val="110"/>
              <w:rPr>
                <w:noProof/>
              </w:rPr>
            </w:pPr>
            <w:r w:rsidRPr="00663D10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480" name="Рисунок 3588" descr="609010104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88" descr="609010104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  <w:rPr>
                <w:lang w:val="en-US"/>
              </w:rPr>
            </w:pPr>
          </w:p>
        </w:tc>
      </w:tr>
      <w:tr w:rsidR="006E3B15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6E3B15" w:rsidRPr="00663D10" w:rsidRDefault="006E3B15" w:rsidP="00521955">
            <w:pPr>
              <w:pStyle w:val="110"/>
            </w:pPr>
            <w:r w:rsidRPr="00663D10">
              <w:t>701010405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6E3B15" w:rsidRPr="00663D10" w:rsidRDefault="006E3B15" w:rsidP="00521955">
            <w:pPr>
              <w:pStyle w:val="112"/>
            </w:pPr>
            <w:r w:rsidRPr="00663D10">
              <w:t>Зона транспортной инфраструктуры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6E3B15" w:rsidRPr="00663D10" w:rsidRDefault="008456B9" w:rsidP="00521955">
            <w:pPr>
              <w:pStyle w:val="1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15240</wp:posOffset>
                      </wp:positionV>
                      <wp:extent cx="723900" cy="358140"/>
                      <wp:effectExtent l="8890" t="6985" r="10160" b="63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AEA7B" id="Rectangle 3" o:spid="_x0000_s1026" style="position:absolute;margin-left:20.85pt;margin-top:1.2pt;width:57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" fillcolor="#006a91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6E3B15" w:rsidRPr="00663D10" w:rsidRDefault="006E3B15" w:rsidP="008E4B65">
            <w:pPr>
              <w:pStyle w:val="110"/>
              <w:rPr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70101050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</w:pPr>
            <w:r w:rsidRPr="00663D10">
              <w:t>Зоны сельскохозяйственного использования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  <w:r w:rsidRPr="00663D10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4" name="Рисунок 895" descr="60901010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609010105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70101070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</w:pPr>
            <w:r w:rsidRPr="00663D10">
              <w:t>Зоны специального назначения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  <w:r w:rsidRPr="00663D10">
              <w:rPr>
                <w:noProof/>
              </w:rPr>
              <w:drawing>
                <wp:inline distT="0" distB="0" distL="0" distR="0">
                  <wp:extent cx="733425" cy="379730"/>
                  <wp:effectExtent l="0" t="0" r="9525" b="1270"/>
                  <wp:docPr id="18" name="Рисунок 869" descr="609010107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9" descr="609010107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</w:tc>
      </w:tr>
      <w:tr w:rsidR="00AE5463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</w:pPr>
            <w:r w:rsidRPr="00663D10">
              <w:t>701010701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2"/>
            </w:pPr>
            <w:r w:rsidRPr="00663D10">
              <w:t>Зона кладбищ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AE5463" w:rsidRPr="00663D10" w:rsidRDefault="008456B9" w:rsidP="00521955">
            <w:pPr>
              <w:pStyle w:val="1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77470</wp:posOffset>
                      </wp:positionV>
                      <wp:extent cx="99060" cy="99060"/>
                      <wp:effectExtent l="6350" t="12700" r="8890" b="12065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906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305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BABEA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8" o:spid="_x0000_s1026" type="#_x0000_t11" style="position:absolute;margin-left:43.15pt;margin-top:6.1pt;width:7.8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" fillcolor="black [3213]" strokecolor="#305000"/>
                  </w:pict>
                </mc:Fallback>
              </mc:AlternateContent>
            </w:r>
            <w:r w:rsidR="00AE5463" w:rsidRPr="00663D10">
              <w:rPr>
                <w:noProof/>
              </w:rPr>
              <w:drawing>
                <wp:inline distT="0" distB="0" distL="0" distR="0">
                  <wp:extent cx="695325" cy="381000"/>
                  <wp:effectExtent l="0" t="0" r="0" b="0"/>
                  <wp:docPr id="151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AE5463" w:rsidRPr="00663D10" w:rsidRDefault="00AE5463" w:rsidP="008E4B65">
            <w:pPr>
              <w:pStyle w:val="110"/>
              <w:rPr>
                <w:lang w:val="en-US"/>
              </w:rPr>
            </w:pPr>
          </w:p>
        </w:tc>
      </w:tr>
      <w:tr w:rsidR="00AE5463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</w:pPr>
            <w:r w:rsidRPr="00663D10">
              <w:t>701010702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2"/>
            </w:pPr>
            <w:r w:rsidRPr="00663D10">
              <w:t>Зона складирования и захоронения отходов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AE5463" w:rsidRPr="00663D10" w:rsidRDefault="008456B9" w:rsidP="00521955">
            <w:pPr>
              <w:pStyle w:val="1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-9525</wp:posOffset>
                      </wp:positionV>
                      <wp:extent cx="668020" cy="358140"/>
                      <wp:effectExtent l="12700" t="11430" r="5080" b="11430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AB250" id="Rectangle 9" o:spid="_x0000_s1026" style="position:absolute;margin-left:21.9pt;margin-top:-.75pt;width:52.6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" fillcolor="#e2c2f4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AE5463" w:rsidRPr="00663D10" w:rsidRDefault="00AE5463" w:rsidP="008E4B65">
            <w:pPr>
              <w:pStyle w:val="110"/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rPr>
                <w:b/>
              </w:rPr>
              <w:t>Поверхностные водные объекты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70602020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  <w:rPr>
                <w:szCs w:val="22"/>
              </w:rPr>
            </w:pPr>
            <w:r w:rsidRPr="00663D10">
              <w:rPr>
                <w:szCs w:val="22"/>
              </w:rPr>
              <w:t>Водоток (река, ручей, канал)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663D1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28040" cy="94615"/>
                  <wp:effectExtent l="0" t="0" r="0" b="635"/>
                  <wp:docPr id="22" name="Рисунок 381" descr="0_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0_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663D1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3" name="Рисунок 380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706020</w:t>
            </w:r>
            <w:r w:rsidRPr="00663D10">
              <w:rPr>
                <w:lang w:val="en-US"/>
              </w:rPr>
              <w:t>3</w:t>
            </w:r>
            <w:r w:rsidRPr="00663D10">
              <w:t>0</w:t>
            </w:r>
            <w:r w:rsidRPr="00663D10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  <w:rPr>
                <w:szCs w:val="22"/>
              </w:rPr>
            </w:pPr>
            <w:r w:rsidRPr="00663D10">
              <w:rPr>
                <w:szCs w:val="22"/>
              </w:rPr>
              <w:t>Водоем (озеро, пруд, обводненный карьер, водохранилище)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jc w:val="center"/>
              <w:rPr>
                <w:sz w:val="22"/>
                <w:szCs w:val="22"/>
              </w:rPr>
            </w:pPr>
            <w:r w:rsidRPr="00663D1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4" name="Рисунок 11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</w:p>
        </w:tc>
      </w:tr>
      <w:tr w:rsidR="00AE5463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0"/>
            </w:pPr>
            <w:r w:rsidRPr="00663D10">
              <w:t>706020300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AE5463" w:rsidRPr="00663D10" w:rsidRDefault="00AE5463" w:rsidP="00521955">
            <w:pPr>
              <w:pStyle w:val="112"/>
              <w:rPr>
                <w:szCs w:val="22"/>
              </w:rPr>
            </w:pPr>
            <w:r w:rsidRPr="00663D10">
              <w:rPr>
                <w:szCs w:val="22"/>
              </w:rPr>
              <w:t>Болото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AE5463" w:rsidRPr="00663D10" w:rsidRDefault="008456B9" w:rsidP="00521955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14605</wp:posOffset>
                      </wp:positionV>
                      <wp:extent cx="681355" cy="0"/>
                      <wp:effectExtent l="12700" t="5715" r="10795" b="13335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A7E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5EC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21.9pt;margin-top:1.15pt;width:53.6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" strokecolor="#00a7e2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243205</wp:posOffset>
                      </wp:positionV>
                      <wp:extent cx="668020" cy="0"/>
                      <wp:effectExtent l="7620" t="5715" r="10160" b="13335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A7E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C58C" id="AutoShape 13" o:spid="_x0000_s1026" type="#_x0000_t32" style="position:absolute;margin-left:22.25pt;margin-top:19.15pt;width:52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" strokecolor="#00a7e2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167005</wp:posOffset>
                      </wp:positionV>
                      <wp:extent cx="668020" cy="0"/>
                      <wp:effectExtent l="7620" t="5715" r="10160" b="1333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A7E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0431B" id="AutoShape 12" o:spid="_x0000_s1026" type="#_x0000_t32" style="position:absolute;margin-left:22.25pt;margin-top:13.15pt;width:52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" strokecolor="#00a7e2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83185</wp:posOffset>
                      </wp:positionV>
                      <wp:extent cx="668020" cy="0"/>
                      <wp:effectExtent l="12065" t="7620" r="5715" b="1143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A7E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1AE74" id="AutoShape 11" o:spid="_x0000_s1026" type="#_x0000_t32" style="position:absolute;margin-left:22.6pt;margin-top:6.55pt;width:52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" strokecolor="#00a7e2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-35560</wp:posOffset>
                      </wp:positionV>
                      <wp:extent cx="668020" cy="342900"/>
                      <wp:effectExtent l="12700" t="12700" r="5080" b="635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A7E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9AA8C" id="Rectangle 10" o:spid="_x0000_s1026" style="position:absolute;margin-left:21.9pt;margin-top:-2.8pt;width:52.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" strokecolor="#00a7e2"/>
                  </w:pict>
                </mc:Fallback>
              </mc:AlternateContent>
            </w:r>
            <w:r w:rsidR="00AE5463" w:rsidRPr="00663D1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5325" cy="28575"/>
                  <wp:effectExtent l="0" t="0" r="0" b="0"/>
                  <wp:docPr id="1519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E5463" w:rsidRPr="00663D10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5325" cy="28575"/>
                  <wp:effectExtent l="0" t="0" r="0" b="0"/>
                  <wp:docPr id="152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AE5463" w:rsidRPr="00663D10" w:rsidRDefault="00AE5463" w:rsidP="008E4B65">
            <w:pPr>
              <w:pStyle w:val="110"/>
              <w:rPr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b/>
                <w:noProof/>
              </w:rPr>
            </w:pPr>
            <w:r w:rsidRPr="00663D10">
              <w:rPr>
                <w:b/>
              </w:rPr>
              <w:t>Леса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  <w:rPr>
                <w:lang w:val="en-US"/>
              </w:rPr>
            </w:pPr>
            <w:r w:rsidRPr="00663D10">
              <w:t>7010106</w:t>
            </w:r>
            <w:r w:rsidRPr="00663D10">
              <w:rPr>
                <w:lang w:val="en-US"/>
              </w:rPr>
              <w:t>0</w:t>
            </w:r>
            <w:r w:rsidRPr="00663D10">
              <w:t>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  <w:rPr>
                <w:szCs w:val="22"/>
              </w:rPr>
            </w:pPr>
            <w:r w:rsidRPr="00663D10">
              <w:t>Зона лесного фонда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2"/>
              <w:jc w:val="center"/>
              <w:rPr>
                <w:szCs w:val="22"/>
                <w:lang w:val="en-US"/>
              </w:rPr>
            </w:pPr>
            <w:r w:rsidRPr="00663D10">
              <w:rPr>
                <w:noProof/>
                <w:szCs w:val="22"/>
              </w:rPr>
              <w:drawing>
                <wp:inline distT="0" distB="0" distL="0" distR="0">
                  <wp:extent cx="741680" cy="379730"/>
                  <wp:effectExtent l="0" t="0" r="1270" b="1270"/>
                  <wp:docPr id="1504" name="Рисунок 28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663D10" w:rsidRDefault="00027B32" w:rsidP="008E4B65">
            <w:pPr>
              <w:pStyle w:val="112"/>
              <w:jc w:val="center"/>
              <w:rPr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663D10" w:rsidRDefault="00027B32" w:rsidP="008E4B65">
            <w:pPr>
              <w:pStyle w:val="110"/>
            </w:pPr>
          </w:p>
        </w:tc>
      </w:tr>
    </w:tbl>
    <w:p w:rsidR="005D3BAD" w:rsidRPr="00B66E92" w:rsidRDefault="005D3BAD" w:rsidP="009A487F">
      <w:pPr>
        <w:pStyle w:val="2612"/>
      </w:pPr>
      <w:bookmarkStart w:id="8" w:name="_Toc9843518"/>
      <w:r w:rsidRPr="00B66E92">
        <w:t>3.2. Параметры функциональных зон</w:t>
      </w:r>
      <w:bookmarkEnd w:id="8"/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Основными параметрами функциональных зон, на территории </w:t>
      </w:r>
      <w:r w:rsidRPr="009B0749">
        <w:rPr>
          <w:bCs/>
          <w:color w:val="auto"/>
        </w:rPr>
        <w:t>МО</w:t>
      </w:r>
      <w:r w:rsidRPr="009B0749">
        <w:rPr>
          <w:color w:val="auto"/>
        </w:rPr>
        <w:t xml:space="preserve">, приняты показатели, с учетом,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Минрегиона РФ от 26.05.2011 N 244.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Учет установленных в Генеральном плане границ зон планируемого размещения объектов капитального строительства и границ функциональных зон осуществляется в соответствии с законодательством применительно к составу документации по планировке территории в различных случаях, при проведении публичных слушаний, в иных случаях.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color w:val="auto"/>
        </w:rPr>
        <w:t>Границы функциональных зон установлены на карте Генерального плана – "Карта функциональных зон" (</w:t>
      </w:r>
      <w:r w:rsidR="009B0749">
        <w:rPr>
          <w:bCs/>
          <w:color w:val="auto"/>
        </w:rPr>
        <w:t>Часть</w:t>
      </w:r>
      <w:r w:rsidRPr="009B0749">
        <w:rPr>
          <w:bCs/>
          <w:color w:val="auto"/>
        </w:rPr>
        <w:t xml:space="preserve"> 1).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lastRenderedPageBreak/>
        <w:t xml:space="preserve">1) установление границ функциональных зон не создает правовых последствий для правообладателей земельных участков и иных объектов недвижимости;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в отношении границ функциональных зон не применяется требование первого абзаца пункта 2 статьи 85 Земельного кодекса Российской Федерации (требование, согласно которому каждый земельный участок должен принадлежать только одной зоне).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факт наличия расхождений между границами функциональных зон и границами территориальных зон, установленных правилами землепользования и застройки, не является требованием о приведении в соответствие указанных границ друг другу.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Границы, характеристики и параметры функциональных зон подлежат учету при: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определении градостроительных регламентов, подготавливаемых как предложения о внесении изменений в правила землепользования и застройки – изменений, </w:t>
      </w:r>
      <w:r w:rsidRPr="009B0749">
        <w:rPr>
          <w:bCs/>
          <w:color w:val="auto"/>
        </w:rPr>
        <w:t>целесообразность которых следует из Генерального плана</w:t>
      </w:r>
      <w:r w:rsidRPr="009B0749">
        <w:rPr>
          <w:color w:val="auto"/>
        </w:rPr>
        <w:t xml:space="preserve">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подготовке местных нормативов градостроительного проектирования на основании и с учетом расчетных показателей Генерального плана;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МО;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4) подготовке документации по планировке территории. 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rPr>
          <w:bCs/>
          <w:iCs/>
        </w:rPr>
        <w:t>Особенности учета границ</w:t>
      </w:r>
      <w:r w:rsidRPr="009B0749">
        <w:rPr>
          <w:bCs/>
          <w:i/>
          <w:iCs/>
        </w:rPr>
        <w:t xml:space="preserve"> </w:t>
      </w:r>
      <w:r w:rsidRPr="009B0749">
        <w:t>функциональных зон при подготовке по инициативе Администрации МО предложений о внесении изменений в Правила землепользования и застройки: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Решение о необходимости учета границ функциональных зон путем приведения в соответствии с ними границ территориальных зон, установленных Правилами землепользования и застройки, принимает Комиссия по землепользованию и застройке.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При наличии соответствующего решения Комиссии по землепользованию 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Учет границ функциональных зон может осуществляться путем: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зон, определенных в картах Правил землепользования и застройки;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 при одновременном изменении (дополнении) состава градостростроительных регламентов и их значений.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iCs/>
          <w:color w:val="auto"/>
        </w:rPr>
        <w:t>Особенности учета границ</w:t>
      </w:r>
      <w:r w:rsidRPr="009B0749">
        <w:rPr>
          <w:bCs/>
          <w:i/>
          <w:iCs/>
          <w:color w:val="auto"/>
        </w:rPr>
        <w:t xml:space="preserve"> </w:t>
      </w:r>
      <w:r w:rsidRPr="009B0749">
        <w:rPr>
          <w:color w:val="auto"/>
        </w:rPr>
        <w:t xml:space="preserve">функциональных зон при подготовке по инициативе Администрации МО документации по планировке территории.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зонированием, в том числе в отношении границ функциональных зон.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Ранее утвержденная документация по планировке территории действует в части, не противоречащей Правилам землепользования и застройки. Вновь подготавливаемая и утверждаемая документация по планировке территории не может противоречить Правилам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Решения о приведении ранее утвержденной документации по планировке территории принимаются Администрацией МО. </w:t>
      </w:r>
    </w:p>
    <w:p w:rsidR="00333BD5" w:rsidRDefault="005D3BAD" w:rsidP="00B66E92">
      <w:pPr>
        <w:ind w:left="284" w:firstLine="567"/>
        <w:contextualSpacing/>
        <w:jc w:val="both"/>
      </w:pPr>
      <w:r w:rsidRPr="009B0749">
        <w:t>4. Учет функционального зонирования (в том числе учет границ функциональных зон)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территории.</w:t>
      </w:r>
      <w:r w:rsidR="00333BD5"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r w:rsidRPr="00333BD5">
        <w:rPr>
          <w:caps/>
          <w:lang w:val="ru-RU"/>
        </w:rPr>
        <w:lastRenderedPageBreak/>
        <w:t xml:space="preserve"> </w:t>
      </w:r>
      <w:bookmarkStart w:id="9" w:name="_Toc9843519"/>
      <w:r w:rsidRPr="00333BD5">
        <w:rPr>
          <w:caps/>
          <w:lang w:val="ru-RU"/>
        </w:rPr>
        <w:t xml:space="preserve">Сведения о </w:t>
      </w:r>
      <w:bookmarkEnd w:id="4"/>
      <w:r w:rsidRPr="00333BD5">
        <w:rPr>
          <w:caps/>
          <w:lang w:val="ru-RU"/>
        </w:rPr>
        <w:t>планируемых для размещения в функциональных зонах объектах федерального значения, объектов регионального значения</w:t>
      </w:r>
      <w:bookmarkEnd w:id="9"/>
    </w:p>
    <w:p w:rsidR="005D3BAD" w:rsidRPr="009B0749" w:rsidRDefault="005D3BAD" w:rsidP="00B66E92">
      <w:pPr>
        <w:ind w:left="284"/>
        <w:contextualSpacing/>
      </w:pP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Учету подлежали положения о территориальном планировании, содержащиеся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Перечень документов территориального планирования Российской Федерации, документов территориального планирования субъектов Российской Федерации, документов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Генерального плана, и которые были учтены при подготовке Генерального плана приведен в таблице 4.1.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4.1.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Перечень документов территориального планирования,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подлежащих учету при подготовке Генерального плана</w:t>
      </w:r>
    </w:p>
    <w:tbl>
      <w:tblPr>
        <w:tblStyle w:val="af3"/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3261"/>
        <w:gridCol w:w="3118"/>
        <w:gridCol w:w="2268"/>
      </w:tblGrid>
      <w:tr w:rsidR="005D3BAD" w:rsidRPr="006F5169" w:rsidTr="00794918">
        <w:trPr>
          <w:trHeight w:val="612"/>
          <w:tblHeader/>
        </w:trPr>
        <w:tc>
          <w:tcPr>
            <w:tcW w:w="850" w:type="dxa"/>
          </w:tcPr>
          <w:p w:rsidR="005D3BAD" w:rsidRPr="00AE5463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AE5463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3261" w:type="dxa"/>
          </w:tcPr>
          <w:p w:rsidR="005D3BAD" w:rsidRPr="00AE5463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AE5463">
              <w:rPr>
                <w:b/>
                <w:bCs/>
                <w:color w:val="auto"/>
              </w:rPr>
              <w:t>Наименование документов территориального планирования</w:t>
            </w:r>
          </w:p>
        </w:tc>
        <w:tc>
          <w:tcPr>
            <w:tcW w:w="3118" w:type="dxa"/>
          </w:tcPr>
          <w:p w:rsidR="005D3BAD" w:rsidRPr="00AE5463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AE5463">
              <w:rPr>
                <w:b/>
                <w:bCs/>
                <w:color w:val="auto"/>
              </w:rPr>
              <w:t>Реквизиты утверждения</w:t>
            </w:r>
          </w:p>
        </w:tc>
        <w:tc>
          <w:tcPr>
            <w:tcW w:w="2268" w:type="dxa"/>
          </w:tcPr>
          <w:p w:rsidR="005D3BAD" w:rsidRPr="00AE5463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AE5463">
              <w:rPr>
                <w:b/>
                <w:bCs/>
                <w:color w:val="auto"/>
              </w:rPr>
              <w:t>Источник информации</w:t>
            </w:r>
          </w:p>
        </w:tc>
      </w:tr>
      <w:tr w:rsidR="005D3BAD" w:rsidRPr="006F5169" w:rsidTr="00794918">
        <w:trPr>
          <w:trHeight w:val="311"/>
        </w:trPr>
        <w:tc>
          <w:tcPr>
            <w:tcW w:w="850" w:type="dxa"/>
            <w:vAlign w:val="center"/>
          </w:tcPr>
          <w:p w:rsidR="005D3BAD" w:rsidRPr="00AE5463" w:rsidRDefault="005D3BAD" w:rsidP="009A487F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AE5463">
              <w:rPr>
                <w:bCs/>
                <w:color w:val="auto"/>
              </w:rPr>
              <w:t>1.</w:t>
            </w:r>
          </w:p>
        </w:tc>
        <w:tc>
          <w:tcPr>
            <w:tcW w:w="8647" w:type="dxa"/>
            <w:gridSpan w:val="3"/>
          </w:tcPr>
          <w:p w:rsidR="005D3BAD" w:rsidRPr="00AE5463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AE5463">
              <w:rPr>
                <w:bCs/>
                <w:color w:val="auto"/>
              </w:rPr>
              <w:t>Документы территориального планирования Российской Федерации</w:t>
            </w:r>
          </w:p>
        </w:tc>
      </w:tr>
      <w:tr w:rsidR="005D3BAD" w:rsidRPr="006F5169" w:rsidTr="00794918">
        <w:trPr>
          <w:trHeight w:val="1093"/>
        </w:trPr>
        <w:tc>
          <w:tcPr>
            <w:tcW w:w="850" w:type="dxa"/>
            <w:vAlign w:val="center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bCs/>
                <w:color w:val="auto"/>
              </w:rPr>
              <w:t>1.1.</w:t>
            </w:r>
          </w:p>
        </w:tc>
        <w:tc>
          <w:tcPr>
            <w:tcW w:w="3261" w:type="dxa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Российской Федерации в области трубопроводного транспорта</w:t>
            </w:r>
          </w:p>
        </w:tc>
        <w:tc>
          <w:tcPr>
            <w:tcW w:w="3118" w:type="dxa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Распоряжение Правительства Российской Федерации от 24.12.2015 №2659-р</w:t>
            </w:r>
          </w:p>
        </w:tc>
        <w:tc>
          <w:tcPr>
            <w:tcW w:w="2268" w:type="dxa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ФГИС ТП </w:t>
            </w:r>
            <w:r w:rsidR="006F5169" w:rsidRPr="00AE5463">
              <w:rPr>
                <w:color w:val="auto"/>
              </w:rPr>
              <w:t>https://fgistp.economy.gov.ru/</w:t>
            </w:r>
          </w:p>
        </w:tc>
      </w:tr>
      <w:tr w:rsidR="006F5169" w:rsidRPr="006F5169" w:rsidTr="00794918">
        <w:trPr>
          <w:trHeight w:val="300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bCs/>
                <w:color w:val="auto"/>
              </w:rPr>
              <w:t>1.2.</w:t>
            </w:r>
          </w:p>
        </w:tc>
        <w:tc>
          <w:tcPr>
            <w:tcW w:w="3261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3118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Распоряжение Правительства Российской Федерации от 14.10.2015 №2054-р</w:t>
            </w:r>
          </w:p>
        </w:tc>
        <w:tc>
          <w:tcPr>
            <w:tcW w:w="2268" w:type="dxa"/>
          </w:tcPr>
          <w:p w:rsidR="006F5169" w:rsidRPr="00AE5463" w:rsidRDefault="006F5169">
            <w:r w:rsidRPr="00AE5463">
              <w:t>ФГИС ТП https://fgistp.economy.gov.ru/</w:t>
            </w:r>
          </w:p>
        </w:tc>
      </w:tr>
      <w:tr w:rsidR="006F5169" w:rsidRPr="006F5169" w:rsidTr="00794918">
        <w:trPr>
          <w:trHeight w:val="932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bCs/>
                <w:color w:val="auto"/>
              </w:rPr>
              <w:t>1.3</w:t>
            </w:r>
          </w:p>
        </w:tc>
        <w:tc>
          <w:tcPr>
            <w:tcW w:w="3261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  <w:tc>
          <w:tcPr>
            <w:tcW w:w="3118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Распоряжение Правительства Российской Федерации от 28.12.2012 №2607-р </w:t>
            </w:r>
          </w:p>
        </w:tc>
        <w:tc>
          <w:tcPr>
            <w:tcW w:w="2268" w:type="dxa"/>
          </w:tcPr>
          <w:p w:rsidR="006F5169" w:rsidRPr="00AE5463" w:rsidRDefault="006F5169">
            <w:r w:rsidRPr="00AE5463">
              <w:t>ФГИС ТП https://fgistp.economy.gov.ru/</w:t>
            </w:r>
          </w:p>
        </w:tc>
      </w:tr>
      <w:tr w:rsidR="006F5169" w:rsidRPr="006F5169" w:rsidTr="00794918">
        <w:trPr>
          <w:trHeight w:val="1093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bCs/>
                <w:color w:val="auto"/>
              </w:rPr>
              <w:t>1.4.</w:t>
            </w:r>
          </w:p>
        </w:tc>
        <w:tc>
          <w:tcPr>
            <w:tcW w:w="3261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  <w:tc>
          <w:tcPr>
            <w:tcW w:w="3118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Распоряжение Правительства Российской Федерации от 26.02.2013 №247-р </w:t>
            </w:r>
          </w:p>
        </w:tc>
        <w:tc>
          <w:tcPr>
            <w:tcW w:w="2268" w:type="dxa"/>
          </w:tcPr>
          <w:p w:rsidR="006F5169" w:rsidRPr="00AE5463" w:rsidRDefault="006F5169">
            <w:r w:rsidRPr="00AE5463">
              <w:t>ФГИС ТП https://fgistp.economy.gov.ru/</w:t>
            </w:r>
          </w:p>
        </w:tc>
      </w:tr>
      <w:tr w:rsidR="006F5169" w:rsidRPr="006F5169" w:rsidTr="00794918">
        <w:trPr>
          <w:trHeight w:val="1093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AE5463">
              <w:rPr>
                <w:bCs/>
                <w:color w:val="auto"/>
              </w:rPr>
              <w:t>1.5.</w:t>
            </w:r>
          </w:p>
        </w:tc>
        <w:tc>
          <w:tcPr>
            <w:tcW w:w="3261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3118" w:type="dxa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Распоряжение Правительства Российской Федерации от 01.08.2016 №1634-р</w:t>
            </w:r>
          </w:p>
        </w:tc>
        <w:tc>
          <w:tcPr>
            <w:tcW w:w="2268" w:type="dxa"/>
          </w:tcPr>
          <w:p w:rsidR="006F5169" w:rsidRPr="00AE5463" w:rsidRDefault="006F5169">
            <w:r w:rsidRPr="00AE5463">
              <w:t>ФГИС ТП https://fgistp.economy.gov.ru/</w:t>
            </w:r>
          </w:p>
        </w:tc>
      </w:tr>
      <w:tr w:rsidR="005D3BAD" w:rsidRPr="006F5169" w:rsidTr="00794918">
        <w:trPr>
          <w:trHeight w:val="1093"/>
        </w:trPr>
        <w:tc>
          <w:tcPr>
            <w:tcW w:w="850" w:type="dxa"/>
            <w:vAlign w:val="center"/>
          </w:tcPr>
          <w:p w:rsidR="005D3BAD" w:rsidRPr="00AE5463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AE5463">
              <w:rPr>
                <w:bCs/>
                <w:color w:val="auto"/>
              </w:rPr>
              <w:lastRenderedPageBreak/>
              <w:t>1.6</w:t>
            </w:r>
          </w:p>
        </w:tc>
        <w:tc>
          <w:tcPr>
            <w:tcW w:w="3261" w:type="dxa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Российской Федерации в области обороны страны и безопасности государства</w:t>
            </w:r>
          </w:p>
        </w:tc>
        <w:tc>
          <w:tcPr>
            <w:tcW w:w="3118" w:type="dxa"/>
          </w:tcPr>
          <w:p w:rsidR="005D3BAD" w:rsidRPr="00AE5463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Распоряжение Правительства Российской Федерации от 10.12.2015 №615сс</w:t>
            </w:r>
          </w:p>
        </w:tc>
        <w:tc>
          <w:tcPr>
            <w:tcW w:w="2268" w:type="dxa"/>
          </w:tcPr>
          <w:p w:rsidR="005D3BAD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EF466D" w:rsidRPr="006F5169" w:rsidTr="00794918">
        <w:trPr>
          <w:trHeight w:val="733"/>
        </w:trPr>
        <w:tc>
          <w:tcPr>
            <w:tcW w:w="850" w:type="dxa"/>
            <w:vAlign w:val="center"/>
          </w:tcPr>
          <w:p w:rsidR="00EF466D" w:rsidRPr="00AE5463" w:rsidRDefault="00EF466D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bCs/>
                <w:color w:val="auto"/>
              </w:rPr>
              <w:t>2.</w:t>
            </w:r>
          </w:p>
        </w:tc>
        <w:tc>
          <w:tcPr>
            <w:tcW w:w="8647" w:type="dxa"/>
            <w:gridSpan w:val="3"/>
          </w:tcPr>
          <w:p w:rsidR="00EF466D" w:rsidRPr="00AE5463" w:rsidRDefault="00EF466D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Документы территориального планирования субъекта Российской Федерации</w:t>
            </w:r>
          </w:p>
        </w:tc>
      </w:tr>
      <w:tr w:rsidR="006F5169" w:rsidRPr="006F5169" w:rsidTr="00794918">
        <w:trPr>
          <w:trHeight w:val="871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2.1.</w:t>
            </w:r>
          </w:p>
        </w:tc>
        <w:tc>
          <w:tcPr>
            <w:tcW w:w="3261" w:type="dxa"/>
          </w:tcPr>
          <w:p w:rsidR="0016715B" w:rsidRPr="00AE5463" w:rsidRDefault="0016715B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Ивановской области</w:t>
            </w:r>
          </w:p>
          <w:p w:rsidR="006F5169" w:rsidRPr="00AE5463" w:rsidRDefault="006F5169" w:rsidP="0016715B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AE5463" w:rsidRDefault="0016715B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Постановление Правительства Ивановской области № 224-п от 30.04.2021</w:t>
            </w:r>
          </w:p>
        </w:tc>
        <w:tc>
          <w:tcPr>
            <w:tcW w:w="2268" w:type="dxa"/>
          </w:tcPr>
          <w:p w:rsidR="006F5169" w:rsidRPr="00AE5463" w:rsidRDefault="006F5169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9A349B" w:rsidRPr="006F5169" w:rsidTr="00794918">
        <w:trPr>
          <w:trHeight w:val="683"/>
        </w:trPr>
        <w:tc>
          <w:tcPr>
            <w:tcW w:w="850" w:type="dxa"/>
            <w:vAlign w:val="center"/>
          </w:tcPr>
          <w:p w:rsidR="009A349B" w:rsidRPr="00AE5463" w:rsidRDefault="009A349B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 xml:space="preserve">3. </w:t>
            </w:r>
          </w:p>
        </w:tc>
        <w:tc>
          <w:tcPr>
            <w:tcW w:w="8647" w:type="dxa"/>
            <w:gridSpan w:val="3"/>
          </w:tcPr>
          <w:p w:rsidR="009A349B" w:rsidRPr="00AE5463" w:rsidRDefault="009A349B" w:rsidP="009A487F">
            <w:pPr>
              <w:contextualSpacing/>
              <w:rPr>
                <w:rFonts w:cs="Times New Roman"/>
              </w:rPr>
            </w:pPr>
            <w:r w:rsidRPr="00AE5463">
              <w:rPr>
                <w:rFonts w:cs="Times New Roman"/>
              </w:rPr>
              <w:t>Документы территориального планирования муниципальных районов, имеющих общую границу с планируемой территорией</w:t>
            </w:r>
          </w:p>
        </w:tc>
      </w:tr>
      <w:tr w:rsidR="006F5169" w:rsidRPr="006F5169" w:rsidTr="000F5357">
        <w:trPr>
          <w:trHeight w:val="453"/>
        </w:trPr>
        <w:tc>
          <w:tcPr>
            <w:tcW w:w="850" w:type="dxa"/>
            <w:vAlign w:val="center"/>
          </w:tcPr>
          <w:p w:rsidR="006F5169" w:rsidRPr="00AE5463" w:rsidRDefault="006F5169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3.1</w:t>
            </w:r>
          </w:p>
        </w:tc>
        <w:tc>
          <w:tcPr>
            <w:tcW w:w="3261" w:type="dxa"/>
            <w:vAlign w:val="center"/>
          </w:tcPr>
          <w:p w:rsidR="006F5169" w:rsidRPr="00AE5463" w:rsidRDefault="00AC2C87" w:rsidP="00AC2C87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Комсомольского муниципального района Ивановской области</w:t>
            </w:r>
          </w:p>
        </w:tc>
        <w:tc>
          <w:tcPr>
            <w:tcW w:w="3118" w:type="dxa"/>
            <w:vAlign w:val="center"/>
          </w:tcPr>
          <w:p w:rsidR="006F5169" w:rsidRPr="00AE5463" w:rsidRDefault="00AC2C87" w:rsidP="00AC2C87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Комсомольского районного Совета № 481 от 28.12.2009</w:t>
            </w:r>
          </w:p>
        </w:tc>
        <w:tc>
          <w:tcPr>
            <w:tcW w:w="2268" w:type="dxa"/>
          </w:tcPr>
          <w:p w:rsidR="006F5169" w:rsidRPr="00AE5463" w:rsidRDefault="006F5169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E86684" w:rsidRPr="006F5169" w:rsidTr="000F5357">
        <w:trPr>
          <w:trHeight w:val="453"/>
        </w:trPr>
        <w:tc>
          <w:tcPr>
            <w:tcW w:w="850" w:type="dxa"/>
            <w:vAlign w:val="center"/>
          </w:tcPr>
          <w:p w:rsidR="00E86684" w:rsidRPr="00AE5463" w:rsidRDefault="00E86684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3.2</w:t>
            </w:r>
          </w:p>
        </w:tc>
        <w:tc>
          <w:tcPr>
            <w:tcW w:w="3261" w:type="dxa"/>
            <w:vAlign w:val="center"/>
          </w:tcPr>
          <w:p w:rsidR="00E86684" w:rsidRPr="00AE5463" w:rsidRDefault="00E86684" w:rsidP="008D62AC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Схема территориального планирования Тейковского муниципального района</w:t>
            </w:r>
          </w:p>
        </w:tc>
        <w:tc>
          <w:tcPr>
            <w:tcW w:w="3118" w:type="dxa"/>
            <w:vAlign w:val="center"/>
          </w:tcPr>
          <w:p w:rsidR="00E86684" w:rsidRPr="00AE5463" w:rsidRDefault="00E86684" w:rsidP="008D62AC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Тейковского районного Совета №260 от 09.12.2009</w:t>
            </w:r>
          </w:p>
        </w:tc>
        <w:tc>
          <w:tcPr>
            <w:tcW w:w="2268" w:type="dxa"/>
          </w:tcPr>
          <w:p w:rsidR="00E86684" w:rsidRPr="00AE5463" w:rsidRDefault="00E86684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E86684" w:rsidRPr="006F5169" w:rsidTr="000F5357">
        <w:trPr>
          <w:trHeight w:val="453"/>
        </w:trPr>
        <w:tc>
          <w:tcPr>
            <w:tcW w:w="850" w:type="dxa"/>
            <w:vAlign w:val="center"/>
          </w:tcPr>
          <w:p w:rsidR="00E86684" w:rsidRPr="00AE5463" w:rsidRDefault="00E86684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3.3</w:t>
            </w:r>
          </w:p>
        </w:tc>
        <w:tc>
          <w:tcPr>
            <w:tcW w:w="3261" w:type="dxa"/>
            <w:vAlign w:val="center"/>
          </w:tcPr>
          <w:p w:rsidR="00E86684" w:rsidRPr="00AE5463" w:rsidRDefault="00E86684" w:rsidP="008D62AC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 xml:space="preserve">Схема территориального планирования Ильинского муниципального района </w:t>
            </w:r>
          </w:p>
        </w:tc>
        <w:tc>
          <w:tcPr>
            <w:tcW w:w="3118" w:type="dxa"/>
            <w:vAlign w:val="center"/>
          </w:tcPr>
          <w:p w:rsidR="00E86684" w:rsidRPr="00AE5463" w:rsidRDefault="00E86684" w:rsidP="008D62AC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№67 от 16.02.2011</w:t>
            </w:r>
          </w:p>
        </w:tc>
        <w:tc>
          <w:tcPr>
            <w:tcW w:w="2268" w:type="dxa"/>
          </w:tcPr>
          <w:p w:rsidR="00E86684" w:rsidRPr="00AE5463" w:rsidRDefault="00E86684" w:rsidP="0016715B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9A349B" w:rsidRPr="006F5169" w:rsidTr="0044051D">
        <w:trPr>
          <w:trHeight w:val="453"/>
        </w:trPr>
        <w:tc>
          <w:tcPr>
            <w:tcW w:w="850" w:type="dxa"/>
            <w:vAlign w:val="center"/>
          </w:tcPr>
          <w:p w:rsidR="009A349B" w:rsidRPr="00AE5463" w:rsidRDefault="009A349B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bCs/>
                <w:color w:val="auto"/>
              </w:rPr>
              <w:t>4.</w:t>
            </w:r>
          </w:p>
        </w:tc>
        <w:tc>
          <w:tcPr>
            <w:tcW w:w="8647" w:type="dxa"/>
            <w:gridSpan w:val="3"/>
          </w:tcPr>
          <w:p w:rsidR="009A349B" w:rsidRPr="00AE5463" w:rsidRDefault="009A349B" w:rsidP="009A487F">
            <w:pPr>
              <w:pStyle w:val="Default"/>
              <w:contextualSpacing/>
              <w:rPr>
                <w:color w:val="00B0F0"/>
              </w:rPr>
            </w:pPr>
            <w:r w:rsidRPr="00AE5463">
              <w:rPr>
                <w:bCs/>
                <w:color w:val="auto"/>
              </w:rPr>
              <w:t xml:space="preserve">Документы территориального планирования, имеющих общую границу с планируемой территорией </w:t>
            </w:r>
          </w:p>
        </w:tc>
      </w:tr>
      <w:tr w:rsidR="006F5169" w:rsidRPr="006F5169" w:rsidTr="00E86684">
        <w:trPr>
          <w:trHeight w:val="453"/>
        </w:trPr>
        <w:tc>
          <w:tcPr>
            <w:tcW w:w="850" w:type="dxa"/>
            <w:vAlign w:val="center"/>
          </w:tcPr>
          <w:p w:rsidR="006F5169" w:rsidRPr="00AE5463" w:rsidRDefault="006F5169" w:rsidP="00A52E77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4.</w:t>
            </w:r>
            <w:r w:rsidR="00A52E77" w:rsidRPr="00AE5463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6F5169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Генеральный план Октябрьского сельского поселения Комсомольского муниципального района Ивановской области</w:t>
            </w:r>
          </w:p>
        </w:tc>
        <w:tc>
          <w:tcPr>
            <w:tcW w:w="3118" w:type="dxa"/>
          </w:tcPr>
          <w:p w:rsidR="006F5169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Об утверждении Генерального плана и Правил землепользования и застройки Октябрьского сельского поселения Комсомольского муниципального района Ивановской области №43 от 13.01.2021</w:t>
            </w:r>
          </w:p>
        </w:tc>
        <w:tc>
          <w:tcPr>
            <w:tcW w:w="2268" w:type="dxa"/>
          </w:tcPr>
          <w:p w:rsidR="006F5169" w:rsidRPr="00AE5463" w:rsidRDefault="006F5169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A24192" w:rsidRPr="006F5169" w:rsidTr="00E86684">
        <w:trPr>
          <w:trHeight w:val="453"/>
        </w:trPr>
        <w:tc>
          <w:tcPr>
            <w:tcW w:w="850" w:type="dxa"/>
            <w:vAlign w:val="center"/>
          </w:tcPr>
          <w:p w:rsidR="00A24192" w:rsidRPr="00AE5463" w:rsidRDefault="00A24192" w:rsidP="00A52E77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4.2</w:t>
            </w:r>
          </w:p>
        </w:tc>
        <w:tc>
          <w:tcPr>
            <w:tcW w:w="3261" w:type="dxa"/>
          </w:tcPr>
          <w:p w:rsidR="00A24192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Генеральный план Писцовского сельского поселения Комсомольского муниципального района Ивановской области</w:t>
            </w:r>
          </w:p>
        </w:tc>
        <w:tc>
          <w:tcPr>
            <w:tcW w:w="3118" w:type="dxa"/>
          </w:tcPr>
          <w:p w:rsidR="00A24192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Об утверждении Генерального плана и Правил землепользования и застройки Писцовского сельского поселения № 549 от 10.09.2020</w:t>
            </w:r>
          </w:p>
        </w:tc>
        <w:tc>
          <w:tcPr>
            <w:tcW w:w="2268" w:type="dxa"/>
          </w:tcPr>
          <w:p w:rsidR="00A24192" w:rsidRPr="00AE5463" w:rsidRDefault="00A24192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  <w:tr w:rsidR="00E86684" w:rsidRPr="006F5169" w:rsidTr="006A2260">
        <w:trPr>
          <w:trHeight w:val="453"/>
        </w:trPr>
        <w:tc>
          <w:tcPr>
            <w:tcW w:w="850" w:type="dxa"/>
            <w:vAlign w:val="center"/>
          </w:tcPr>
          <w:p w:rsidR="00E86684" w:rsidRPr="00AE5463" w:rsidRDefault="00E86684" w:rsidP="00A52E77">
            <w:pPr>
              <w:pStyle w:val="Default"/>
              <w:contextualSpacing/>
              <w:jc w:val="center"/>
              <w:rPr>
                <w:color w:val="auto"/>
              </w:rPr>
            </w:pPr>
            <w:r w:rsidRPr="00AE5463">
              <w:rPr>
                <w:color w:val="auto"/>
              </w:rPr>
              <w:t>4.3</w:t>
            </w:r>
          </w:p>
        </w:tc>
        <w:tc>
          <w:tcPr>
            <w:tcW w:w="3261" w:type="dxa"/>
          </w:tcPr>
          <w:p w:rsidR="00E86684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Генеральный план Марковского сельского поселения Комсомольского муниципального района Ивановской области</w:t>
            </w:r>
          </w:p>
          <w:p w:rsidR="00E86684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E86684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Решение Об утверждении Генерального плана и Правил землепользования и застройки Марковского сельского поселения Комсомольского муниципального района Ивановской области № 45 от 13.01.2021</w:t>
            </w:r>
          </w:p>
        </w:tc>
        <w:tc>
          <w:tcPr>
            <w:tcW w:w="2268" w:type="dxa"/>
          </w:tcPr>
          <w:p w:rsidR="00E86684" w:rsidRPr="00AE5463" w:rsidRDefault="00E86684" w:rsidP="00E86684">
            <w:pPr>
              <w:pStyle w:val="Default"/>
              <w:contextualSpacing/>
              <w:rPr>
                <w:color w:val="auto"/>
              </w:rPr>
            </w:pPr>
            <w:r w:rsidRPr="00AE5463">
              <w:rPr>
                <w:color w:val="auto"/>
              </w:rPr>
              <w:t>ФГИС ТП https://fgistp.economy.gov.ru/</w:t>
            </w:r>
          </w:p>
        </w:tc>
      </w:tr>
    </w:tbl>
    <w:p w:rsidR="005D3BAD" w:rsidRPr="00B66E92" w:rsidRDefault="005D3BAD" w:rsidP="00A30A0B">
      <w:pPr>
        <w:pStyle w:val="26"/>
      </w:pPr>
      <w:bookmarkStart w:id="10" w:name="_Toc9843520"/>
      <w:r w:rsidRPr="00B66E92">
        <w:lastRenderedPageBreak/>
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</w:r>
      <w:bookmarkEnd w:id="10"/>
      <w:r w:rsidRPr="00B66E92">
        <w:t xml:space="preserve"> </w:t>
      </w:r>
    </w:p>
    <w:p w:rsidR="005D3BAD" w:rsidRPr="00DE7425" w:rsidRDefault="005D3BAD" w:rsidP="00B66E92">
      <w:pPr>
        <w:ind w:left="142" w:firstLine="851"/>
        <w:contextualSpacing/>
        <w:jc w:val="both"/>
      </w:pPr>
      <w:r w:rsidRPr="00DE7425">
        <w:t>Утвержденные документами территориального планирования Российской Федерации св</w:t>
      </w:r>
      <w:r w:rsidRPr="009A349B">
        <w:t xml:space="preserve">едения о видах, назначении и </w:t>
      </w:r>
      <w:r w:rsidR="009A487F" w:rsidRPr="009A349B">
        <w:t>наименованиях,</w:t>
      </w:r>
      <w:r w:rsidRPr="009A349B">
        <w:t xml:space="preserve"> планируемых для размещения на территории </w:t>
      </w:r>
      <w:r w:rsidR="002926DC" w:rsidRPr="009A349B">
        <w:t xml:space="preserve">муниципального образования </w:t>
      </w:r>
      <w:r w:rsidR="009A349B" w:rsidRPr="009A349B">
        <w:t>СП</w:t>
      </w:r>
      <w:r w:rsidR="009A349B">
        <w:t xml:space="preserve"> </w:t>
      </w:r>
      <w:r w:rsidR="002B7CF7">
        <w:rPr>
          <w:color w:val="000000"/>
        </w:rPr>
        <w:t>Новоусадебское</w:t>
      </w:r>
      <w:r w:rsidR="009A349B" w:rsidRPr="00B12471">
        <w:rPr>
          <w:color w:val="000000"/>
        </w:rPr>
        <w:t xml:space="preserve"> </w:t>
      </w:r>
      <w:r w:rsidR="002B7CF7">
        <w:rPr>
          <w:color w:val="000000"/>
        </w:rPr>
        <w:t>Комсомольского</w:t>
      </w:r>
      <w:r w:rsidR="009A349B" w:rsidRPr="00B12471">
        <w:rPr>
          <w:color w:val="000000"/>
        </w:rPr>
        <w:t xml:space="preserve"> района</w:t>
      </w:r>
      <w:r w:rsidR="008E4B65">
        <w:t xml:space="preserve"> </w:t>
      </w:r>
      <w:r w:rsidRPr="00DE7425">
        <w:t>объектов федерального значения приведены в таблице 4.1.1.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 xml:space="preserve">Таблица 4.1.1. 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федерального значения</w:t>
      </w:r>
    </w:p>
    <w:tbl>
      <w:tblPr>
        <w:tblStyle w:val="af3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17"/>
        <w:gridCol w:w="4286"/>
        <w:gridCol w:w="2410"/>
        <w:gridCol w:w="1984"/>
      </w:tblGrid>
      <w:tr w:rsidR="00DE4688" w:rsidRPr="00DE4688" w:rsidTr="009A349B">
        <w:trPr>
          <w:trHeight w:val="611"/>
        </w:trPr>
        <w:tc>
          <w:tcPr>
            <w:tcW w:w="817" w:type="dxa"/>
          </w:tcPr>
          <w:p w:rsidR="005D3BAD" w:rsidRPr="00DE4688" w:rsidRDefault="005D3BAD" w:rsidP="00DE468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286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DE4688" w:rsidRDefault="005D3BAD" w:rsidP="002926DC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Функциональная зона</w:t>
            </w:r>
          </w:p>
        </w:tc>
      </w:tr>
      <w:tr w:rsidR="00DE4688" w:rsidRPr="00DE4688" w:rsidTr="009A349B">
        <w:trPr>
          <w:trHeight w:val="289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bCs/>
                <w:color w:val="auto"/>
              </w:rPr>
              <w:t>1.</w:t>
            </w:r>
          </w:p>
        </w:tc>
        <w:tc>
          <w:tcPr>
            <w:tcW w:w="8680" w:type="dxa"/>
            <w:gridSpan w:val="3"/>
          </w:tcPr>
          <w:p w:rsidR="005D3BAD" w:rsidRPr="00160663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160663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1.1.</w:t>
            </w:r>
          </w:p>
        </w:tc>
        <w:tc>
          <w:tcPr>
            <w:tcW w:w="4286" w:type="dxa"/>
          </w:tcPr>
          <w:p w:rsidR="005D3BAD" w:rsidRPr="00160663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611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bCs/>
                <w:color w:val="auto"/>
              </w:rPr>
              <w:t>2.</w:t>
            </w:r>
          </w:p>
        </w:tc>
        <w:tc>
          <w:tcPr>
            <w:tcW w:w="8680" w:type="dxa"/>
            <w:gridSpan w:val="3"/>
          </w:tcPr>
          <w:p w:rsidR="005D3BAD" w:rsidRPr="00160663" w:rsidRDefault="005D3BAD" w:rsidP="00B66E92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60663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2.1.</w:t>
            </w:r>
          </w:p>
        </w:tc>
        <w:tc>
          <w:tcPr>
            <w:tcW w:w="4286" w:type="dxa"/>
          </w:tcPr>
          <w:p w:rsidR="005D3BAD" w:rsidRPr="00160663" w:rsidRDefault="00104EFB" w:rsidP="00B66E92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>Размещение объектов, иных территорий и (или) зон федерального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 xml:space="preserve"> </w:t>
            </w:r>
            <w:r w:rsidR="00104EFB"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290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bCs/>
                <w:color w:val="auto"/>
              </w:rPr>
              <w:t>3.</w:t>
            </w:r>
          </w:p>
        </w:tc>
        <w:tc>
          <w:tcPr>
            <w:tcW w:w="8680" w:type="dxa"/>
            <w:gridSpan w:val="3"/>
          </w:tcPr>
          <w:p w:rsidR="005D3BAD" w:rsidRPr="00160663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160663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3.1.</w:t>
            </w:r>
          </w:p>
        </w:tc>
        <w:tc>
          <w:tcPr>
            <w:tcW w:w="4286" w:type="dxa"/>
          </w:tcPr>
          <w:p w:rsidR="005D3BAD" w:rsidRPr="00160663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bCs/>
                <w:color w:val="auto"/>
              </w:rPr>
              <w:t>4.</w:t>
            </w:r>
          </w:p>
        </w:tc>
        <w:tc>
          <w:tcPr>
            <w:tcW w:w="8680" w:type="dxa"/>
            <w:gridSpan w:val="3"/>
          </w:tcPr>
          <w:p w:rsidR="005D3BAD" w:rsidRPr="00160663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160663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4.1.</w:t>
            </w:r>
          </w:p>
        </w:tc>
        <w:tc>
          <w:tcPr>
            <w:tcW w:w="4286" w:type="dxa"/>
          </w:tcPr>
          <w:p w:rsidR="005D3BAD" w:rsidRPr="00160663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bCs/>
                <w:color w:val="auto"/>
              </w:rPr>
              <w:t>5.</w:t>
            </w:r>
          </w:p>
        </w:tc>
        <w:tc>
          <w:tcPr>
            <w:tcW w:w="8680" w:type="dxa"/>
            <w:gridSpan w:val="3"/>
          </w:tcPr>
          <w:p w:rsidR="005D3BAD" w:rsidRPr="00160663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160663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160663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5.1.</w:t>
            </w:r>
          </w:p>
        </w:tc>
        <w:tc>
          <w:tcPr>
            <w:tcW w:w="4286" w:type="dxa"/>
          </w:tcPr>
          <w:p w:rsidR="005D3BAD" w:rsidRPr="00160663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160663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5D3BAD" w:rsidRPr="00B66E92" w:rsidRDefault="005D3BAD" w:rsidP="00A30A0B">
      <w:pPr>
        <w:pStyle w:val="26"/>
      </w:pPr>
      <w:bookmarkStart w:id="11" w:name="_Toc9843521"/>
      <w:r w:rsidRPr="00B66E92">
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</w:r>
      <w:bookmarkEnd w:id="11"/>
      <w:r w:rsidRPr="00B66E92">
        <w:t xml:space="preserve"> </w:t>
      </w:r>
    </w:p>
    <w:p w:rsidR="005D3BAD" w:rsidRPr="00DE7425" w:rsidRDefault="005D3BAD" w:rsidP="00B66E92">
      <w:pPr>
        <w:ind w:left="284" w:firstLine="567"/>
        <w:contextualSpacing/>
        <w:jc w:val="both"/>
      </w:pPr>
      <w:r w:rsidRPr="00DE7425">
        <w:t xml:space="preserve">Утвержденные документами территориального планирования </w:t>
      </w:r>
      <w:r w:rsidR="00C22371">
        <w:t>Ивановской</w:t>
      </w:r>
      <w:r w:rsidR="00AA75C6">
        <w:t xml:space="preserve"> области</w:t>
      </w:r>
      <w:r w:rsidRPr="00DE7425">
        <w:t xml:space="preserve"> сведения о видах, назначении и наименованиях планируемых для размещения на территории </w:t>
      </w:r>
      <w:r w:rsidR="002926DC" w:rsidRPr="009A349B">
        <w:t xml:space="preserve">муниципального образования </w:t>
      </w:r>
      <w:r w:rsidR="009A349B" w:rsidRPr="009A349B">
        <w:t>СП</w:t>
      </w:r>
      <w:r w:rsidR="009A349B">
        <w:t xml:space="preserve"> </w:t>
      </w:r>
      <w:r w:rsidR="002B7CF7">
        <w:rPr>
          <w:color w:val="000000"/>
        </w:rPr>
        <w:t>Новоусадебское</w:t>
      </w:r>
      <w:r w:rsidR="009A349B" w:rsidRPr="00B12471">
        <w:rPr>
          <w:color w:val="000000"/>
        </w:rPr>
        <w:t xml:space="preserve"> </w:t>
      </w:r>
      <w:r w:rsidR="002B7CF7">
        <w:rPr>
          <w:color w:val="000000"/>
        </w:rPr>
        <w:t>Комсомольского</w:t>
      </w:r>
      <w:r w:rsidR="009A349B" w:rsidRPr="00B12471">
        <w:rPr>
          <w:color w:val="000000"/>
        </w:rPr>
        <w:t xml:space="preserve"> района</w:t>
      </w:r>
      <w:r w:rsidRPr="00DE7425">
        <w:t xml:space="preserve"> объектов регионального значения приведены в таблице 4.2.1.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4.2.1.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регионального значения</w:t>
      </w:r>
    </w:p>
    <w:tbl>
      <w:tblPr>
        <w:tblStyle w:val="af3"/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17"/>
        <w:gridCol w:w="3010"/>
        <w:gridCol w:w="2126"/>
        <w:gridCol w:w="142"/>
        <w:gridCol w:w="1985"/>
        <w:gridCol w:w="1701"/>
      </w:tblGrid>
      <w:tr w:rsidR="00160663" w:rsidRPr="00DE4688" w:rsidTr="00160663">
        <w:trPr>
          <w:trHeight w:val="611"/>
        </w:trPr>
        <w:tc>
          <w:tcPr>
            <w:tcW w:w="817" w:type="dxa"/>
          </w:tcPr>
          <w:p w:rsidR="00160663" w:rsidRPr="00BD3FE6" w:rsidRDefault="00160663" w:rsidP="00DE4688">
            <w:pPr>
              <w:pStyle w:val="Default"/>
              <w:ind w:left="3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3010" w:type="dxa"/>
          </w:tcPr>
          <w:p w:rsidR="00160663" w:rsidRPr="00BD3FE6" w:rsidRDefault="00160663" w:rsidP="00160663">
            <w:pPr>
              <w:pStyle w:val="Default"/>
              <w:contextualSpacing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 xml:space="preserve">Наименование мероприятия, объекта, </w:t>
            </w:r>
            <w:r w:rsidRPr="00BD3FE6">
              <w:rPr>
                <w:b/>
                <w:bCs/>
                <w:color w:val="auto"/>
              </w:rPr>
              <w:lastRenderedPageBreak/>
              <w:t>планируемого для размещения</w:t>
            </w:r>
          </w:p>
        </w:tc>
        <w:tc>
          <w:tcPr>
            <w:tcW w:w="2126" w:type="dxa"/>
          </w:tcPr>
          <w:p w:rsidR="00160663" w:rsidRPr="00160663" w:rsidRDefault="00160663" w:rsidP="00160663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lastRenderedPageBreak/>
              <w:t xml:space="preserve">Планируемое место </w:t>
            </w:r>
            <w:r w:rsidRPr="00BD3FE6">
              <w:rPr>
                <w:b/>
                <w:bCs/>
                <w:color w:val="auto"/>
              </w:rPr>
              <w:lastRenderedPageBreak/>
              <w:t>размещения объекта,</w:t>
            </w:r>
            <w:r>
              <w:rPr>
                <w:b/>
                <w:bCs/>
                <w:color w:val="auto"/>
              </w:rPr>
              <w:t xml:space="preserve"> </w:t>
            </w:r>
            <w:r w:rsidRPr="00BD3FE6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2127" w:type="dxa"/>
            <w:gridSpan w:val="2"/>
          </w:tcPr>
          <w:p w:rsidR="00160663" w:rsidRPr="00BD3FE6" w:rsidRDefault="00160663" w:rsidP="00160663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lastRenderedPageBreak/>
              <w:t xml:space="preserve">Функциональная зона/категория </w:t>
            </w:r>
            <w:r w:rsidRPr="00BD3FE6">
              <w:rPr>
                <w:b/>
                <w:bCs/>
                <w:color w:val="auto"/>
              </w:rPr>
              <w:lastRenderedPageBreak/>
              <w:t>земель</w:t>
            </w:r>
          </w:p>
        </w:tc>
        <w:tc>
          <w:tcPr>
            <w:tcW w:w="1701" w:type="dxa"/>
          </w:tcPr>
          <w:p w:rsidR="00160663" w:rsidRPr="00BD3FE6" w:rsidRDefault="00160663" w:rsidP="00160663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60663">
              <w:rPr>
                <w:b/>
                <w:bCs/>
                <w:color w:val="auto"/>
              </w:rPr>
              <w:lastRenderedPageBreak/>
              <w:t xml:space="preserve">Характеристика зоны с </w:t>
            </w:r>
            <w:r w:rsidRPr="00160663">
              <w:rPr>
                <w:b/>
                <w:bCs/>
                <w:color w:val="auto"/>
              </w:rPr>
              <w:lastRenderedPageBreak/>
              <w:t>особыми условиями использования территории (далее – ЗОУИТ)</w:t>
            </w:r>
          </w:p>
        </w:tc>
      </w:tr>
      <w:tr w:rsidR="00160663" w:rsidRPr="00DE4688" w:rsidTr="00C31880">
        <w:trPr>
          <w:trHeight w:val="409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lastRenderedPageBreak/>
              <w:t>1.</w:t>
            </w:r>
          </w:p>
        </w:tc>
        <w:tc>
          <w:tcPr>
            <w:tcW w:w="8964" w:type="dxa"/>
            <w:gridSpan w:val="5"/>
            <w:vAlign w:val="center"/>
          </w:tcPr>
          <w:p w:rsidR="00160663" w:rsidRPr="00160663" w:rsidRDefault="00160663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160663">
              <w:rPr>
                <w:b/>
                <w:i/>
                <w:color w:val="auto"/>
              </w:rPr>
              <w:t>Особо охраняемые природные территории</w:t>
            </w: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1.1.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268" w:type="dxa"/>
            <w:gridSpan w:val="2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5" w:type="dxa"/>
            <w:vAlign w:val="center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-</w:t>
            </w:r>
          </w:p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2.</w:t>
            </w:r>
          </w:p>
        </w:tc>
        <w:tc>
          <w:tcPr>
            <w:tcW w:w="3010" w:type="dxa"/>
            <w:vAlign w:val="center"/>
          </w:tcPr>
          <w:p w:rsidR="00160663" w:rsidRPr="00160663" w:rsidRDefault="00160663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160663">
              <w:rPr>
                <w:b/>
                <w:i/>
                <w:color w:val="auto"/>
              </w:rPr>
              <w:t>Объекты культурного наследия</w:t>
            </w:r>
          </w:p>
        </w:tc>
        <w:tc>
          <w:tcPr>
            <w:tcW w:w="2268" w:type="dxa"/>
            <w:gridSpan w:val="2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2.1.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268" w:type="dxa"/>
            <w:gridSpan w:val="2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985" w:type="dxa"/>
            <w:vAlign w:val="center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-</w:t>
            </w:r>
          </w:p>
        </w:tc>
        <w:tc>
          <w:tcPr>
            <w:tcW w:w="1701" w:type="dxa"/>
          </w:tcPr>
          <w:p w:rsidR="00160663" w:rsidRPr="00160663" w:rsidRDefault="00160663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160663" w:rsidRPr="00DE4688" w:rsidTr="005A4980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</w:t>
            </w:r>
          </w:p>
        </w:tc>
        <w:tc>
          <w:tcPr>
            <w:tcW w:w="8964" w:type="dxa"/>
            <w:gridSpan w:val="5"/>
            <w:vAlign w:val="center"/>
          </w:tcPr>
          <w:p w:rsidR="00160663" w:rsidRPr="00160663" w:rsidRDefault="00160663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160663">
              <w:rPr>
                <w:b/>
                <w:i/>
                <w:color w:val="auto"/>
              </w:rPr>
              <w:t>Объекты капитального строительства</w:t>
            </w:r>
          </w:p>
        </w:tc>
      </w:tr>
      <w:tr w:rsidR="00160663" w:rsidRPr="00DE4688" w:rsidTr="008C3D2F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8964" w:type="dxa"/>
            <w:gridSpan w:val="5"/>
            <w:vAlign w:val="center"/>
          </w:tcPr>
          <w:p w:rsidR="00160663" w:rsidRPr="00160663" w:rsidRDefault="00160663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160663">
              <w:rPr>
                <w:b/>
                <w:i/>
                <w:color w:val="auto"/>
              </w:rPr>
              <w:t>Перечень планируемых к размещению объектов регионального значения в области железнодорожного, водного, воздушного транспорта, автомобильных дорог регионального или межмуниципального значения</w:t>
            </w: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3.1.</w:t>
            </w:r>
            <w:r>
              <w:rPr>
                <w:color w:val="auto"/>
              </w:rPr>
              <w:t>1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  <w:lang w:bidi="ru-RU"/>
              </w:rPr>
              <w:t>Обход г. Комсомольск</w:t>
            </w:r>
          </w:p>
        </w:tc>
        <w:tc>
          <w:tcPr>
            <w:tcW w:w="2268" w:type="dxa"/>
            <w:gridSpan w:val="2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8,3 км;</w:t>
            </w:r>
          </w:p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Комсомольский муниципальный район, городское поселение Комсо-мольское, сельское поселение Новоусадебское;</w:t>
            </w:r>
          </w:p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1 очередь</w:t>
            </w:r>
          </w:p>
          <w:p w:rsidR="00160663" w:rsidRPr="00160663" w:rsidRDefault="00160663" w:rsidP="00160663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Не устанавливается</w:t>
            </w:r>
          </w:p>
        </w:tc>
        <w:tc>
          <w:tcPr>
            <w:tcW w:w="1701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  <w:lang w:bidi="ru-RU"/>
              </w:rPr>
              <w:t>Устанавливается придорожная полоса, размеры придорожной полосы  определяются проектом</w:t>
            </w: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3.1.</w:t>
            </w:r>
            <w:r>
              <w:rPr>
                <w:color w:val="auto"/>
              </w:rPr>
              <w:t>2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Реконструкция автомобильной дороги Комсомольск - Алферовка</w:t>
            </w:r>
          </w:p>
        </w:tc>
        <w:tc>
          <w:tcPr>
            <w:tcW w:w="2268" w:type="dxa"/>
            <w:gridSpan w:val="2"/>
            <w:vAlign w:val="center"/>
          </w:tcPr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3,8 км</w:t>
            </w:r>
            <w:r>
              <w:rPr>
                <w:color w:val="auto"/>
                <w:lang w:bidi="ru-RU"/>
              </w:rPr>
              <w:t>;</w:t>
            </w:r>
          </w:p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Комсомольский муниципальный район, сельское поселение Новоусадебское, Тейковский муниципальный район, сельское поселение Крапивновское</w:t>
            </w:r>
            <w:r>
              <w:rPr>
                <w:color w:val="auto"/>
                <w:lang w:bidi="ru-RU"/>
              </w:rPr>
              <w:t>;</w:t>
            </w:r>
          </w:p>
          <w:p w:rsidR="00160663" w:rsidRPr="00160663" w:rsidRDefault="00160663" w:rsidP="00160663">
            <w:pPr>
              <w:pStyle w:val="Default"/>
              <w:ind w:left="284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1 очередь</w:t>
            </w:r>
          </w:p>
        </w:tc>
        <w:tc>
          <w:tcPr>
            <w:tcW w:w="1985" w:type="dxa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Не устанавливается</w:t>
            </w:r>
          </w:p>
        </w:tc>
        <w:tc>
          <w:tcPr>
            <w:tcW w:w="1701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Устанавливается придорожная полоса, размеры придорожной полосы  определяются проектом</w:t>
            </w:r>
          </w:p>
        </w:tc>
      </w:tr>
      <w:tr w:rsidR="00160663" w:rsidRPr="00DE4688" w:rsidTr="000A26DC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</w:t>
            </w:r>
            <w:r>
              <w:rPr>
                <w:color w:val="auto"/>
              </w:rPr>
              <w:t>2</w:t>
            </w:r>
          </w:p>
        </w:tc>
        <w:tc>
          <w:tcPr>
            <w:tcW w:w="8964" w:type="dxa"/>
            <w:gridSpan w:val="5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  <w:lang w:bidi="ru-RU"/>
              </w:rPr>
            </w:pPr>
            <w:r w:rsidRPr="00160663">
              <w:rPr>
                <w:b/>
                <w:i/>
                <w:color w:val="auto"/>
              </w:rPr>
              <w:t>Перечень планируемых к размещению объектов регионального значения в области здравоохранения</w:t>
            </w: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160663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</w:t>
            </w:r>
            <w:r>
              <w:rPr>
                <w:color w:val="auto"/>
              </w:rPr>
              <w:t>2</w:t>
            </w:r>
            <w:r w:rsidRPr="00160663">
              <w:rPr>
                <w:color w:val="auto"/>
              </w:rPr>
              <w:t>.1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Строительство ФАПа</w:t>
            </w:r>
          </w:p>
        </w:tc>
        <w:tc>
          <w:tcPr>
            <w:tcW w:w="2268" w:type="dxa"/>
            <w:gridSpan w:val="2"/>
            <w:vAlign w:val="center"/>
          </w:tcPr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10 посещений в смену</w:t>
            </w:r>
            <w:r>
              <w:rPr>
                <w:color w:val="auto"/>
                <w:lang w:bidi="ru-RU"/>
              </w:rPr>
              <w:t>;</w:t>
            </w:r>
          </w:p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Комсомольский муниципальный район, сельское поселение Новоусадебское, деревня Иваньково</w:t>
            </w:r>
            <w:r>
              <w:rPr>
                <w:color w:val="auto"/>
                <w:lang w:bidi="ru-RU"/>
              </w:rPr>
              <w:t>;</w:t>
            </w:r>
          </w:p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Расчетный срок</w:t>
            </w:r>
          </w:p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</w:p>
        </w:tc>
        <w:tc>
          <w:tcPr>
            <w:tcW w:w="1985" w:type="dxa"/>
            <w:vAlign w:val="center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Жилые зоны/Земли населенных пунктов</w:t>
            </w:r>
          </w:p>
        </w:tc>
        <w:tc>
          <w:tcPr>
            <w:tcW w:w="1701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Установление ЗОУИТ не требуется</w:t>
            </w:r>
          </w:p>
        </w:tc>
      </w:tr>
      <w:tr w:rsidR="00160663" w:rsidRPr="00DE4688" w:rsidTr="001F4F78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3.</w:t>
            </w:r>
            <w:r>
              <w:rPr>
                <w:color w:val="auto"/>
              </w:rPr>
              <w:t>3</w:t>
            </w:r>
          </w:p>
        </w:tc>
        <w:tc>
          <w:tcPr>
            <w:tcW w:w="8964" w:type="dxa"/>
            <w:gridSpan w:val="5"/>
          </w:tcPr>
          <w:p w:rsidR="00160663" w:rsidRPr="00160663" w:rsidRDefault="00160663" w:rsidP="00160663">
            <w:pPr>
              <w:pStyle w:val="Default"/>
              <w:contextualSpacing/>
              <w:rPr>
                <w:color w:val="auto"/>
                <w:lang w:bidi="ru-RU"/>
              </w:rPr>
            </w:pPr>
            <w:r w:rsidRPr="00160663">
              <w:rPr>
                <w:b/>
                <w:i/>
                <w:color w:val="auto"/>
              </w:rPr>
              <w:t>Перечень планируемых к размещению объектов регионального значения в области обращения с отходами (в том числе полигоны по утилизации твердых бытовых и промышленных отходов и иные объекты)</w:t>
            </w:r>
          </w:p>
        </w:tc>
      </w:tr>
      <w:tr w:rsidR="00160663" w:rsidRPr="00DE4688" w:rsidTr="00160663">
        <w:trPr>
          <w:trHeight w:val="610"/>
        </w:trPr>
        <w:tc>
          <w:tcPr>
            <w:tcW w:w="817" w:type="dxa"/>
            <w:vAlign w:val="center"/>
          </w:tcPr>
          <w:p w:rsidR="00160663" w:rsidRPr="00160663" w:rsidRDefault="00160663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3.3.1</w:t>
            </w:r>
          </w:p>
        </w:tc>
        <w:tc>
          <w:tcPr>
            <w:tcW w:w="3010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>Рекультивация объекта размещения отходов</w:t>
            </w:r>
          </w:p>
        </w:tc>
        <w:tc>
          <w:tcPr>
            <w:tcW w:w="2268" w:type="dxa"/>
            <w:gridSpan w:val="2"/>
            <w:vAlign w:val="center"/>
          </w:tcPr>
          <w:p w:rsidR="00160663" w:rsidRPr="000F340E" w:rsidRDefault="00160663" w:rsidP="00160663">
            <w:pPr>
              <w:jc w:val="center"/>
              <w:rPr>
                <w:rFonts w:cs="Times New Roman"/>
              </w:rPr>
            </w:pPr>
            <w:r w:rsidRPr="000F340E">
              <w:rPr>
                <w:rFonts w:cs="Times New Roman"/>
              </w:rPr>
              <w:t>Комсомольский муниципальный район</w:t>
            </w:r>
          </w:p>
          <w:p w:rsidR="00160663" w:rsidRDefault="00160663" w:rsidP="00160663">
            <w:pPr>
              <w:pStyle w:val="Default"/>
              <w:contextualSpacing/>
              <w:jc w:val="center"/>
            </w:pPr>
            <w:r w:rsidRPr="000F340E">
              <w:rPr>
                <w:lang w:bidi="ru-RU"/>
              </w:rPr>
              <w:t>сельское поселение</w:t>
            </w:r>
            <w:r w:rsidRPr="000F340E">
              <w:t xml:space="preserve"> Новоусадебское</w:t>
            </w:r>
            <w:r>
              <w:t>;</w:t>
            </w:r>
          </w:p>
          <w:p w:rsidR="00160663" w:rsidRDefault="00160663" w:rsidP="00160663">
            <w:pPr>
              <w:pStyle w:val="Default"/>
              <w:contextualSpacing/>
              <w:jc w:val="center"/>
            </w:pPr>
            <w:r w:rsidRPr="00160663">
              <w:t>Расчетный срок</w:t>
            </w:r>
          </w:p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</w:p>
        </w:tc>
        <w:tc>
          <w:tcPr>
            <w:tcW w:w="1985" w:type="dxa"/>
            <w:vAlign w:val="center"/>
          </w:tcPr>
          <w:p w:rsidR="00160663" w:rsidRDefault="00160663" w:rsidP="00160663">
            <w:pPr>
              <w:pStyle w:val="Default"/>
              <w:contextualSpacing/>
              <w:jc w:val="center"/>
              <w:rPr>
                <w:color w:val="auto"/>
              </w:rPr>
            </w:pPr>
            <w:r w:rsidRPr="00160663">
              <w:rPr>
                <w:color w:val="auto"/>
              </w:rPr>
              <w:t>Зона складирования и захоронения отходов</w:t>
            </w:r>
            <w:r>
              <w:rPr>
                <w:color w:val="auto"/>
              </w:rPr>
              <w:t>/</w:t>
            </w:r>
            <w:r w:rsidRPr="00160663">
              <w:rPr>
                <w:color w:val="auto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701" w:type="dxa"/>
          </w:tcPr>
          <w:p w:rsidR="00160663" w:rsidRPr="00160663" w:rsidRDefault="00160663" w:rsidP="00160663">
            <w:pPr>
              <w:pStyle w:val="Default"/>
              <w:contextualSpacing/>
              <w:jc w:val="center"/>
              <w:rPr>
                <w:color w:val="auto"/>
                <w:lang w:bidi="ru-RU"/>
              </w:rPr>
            </w:pPr>
            <w:r w:rsidRPr="00160663">
              <w:rPr>
                <w:color w:val="auto"/>
                <w:lang w:bidi="ru-RU"/>
              </w:rPr>
              <w:t xml:space="preserve">Определяется проектом СЗЗ объекта. По итогам выполнения работ  </w:t>
            </w:r>
          </w:p>
        </w:tc>
      </w:tr>
    </w:tbl>
    <w:p w:rsidR="005D3BAD" w:rsidRPr="00A30A0B" w:rsidRDefault="005D3BAD" w:rsidP="00A30A0B">
      <w:pPr>
        <w:pStyle w:val="26"/>
      </w:pPr>
      <w:bookmarkStart w:id="12" w:name="_Toc9843522"/>
      <w:r w:rsidRPr="00A30A0B">
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</w:r>
      <w:bookmarkEnd w:id="12"/>
    </w:p>
    <w:p w:rsidR="005D3BAD" w:rsidRPr="001A053A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bookmarkStart w:id="13" w:name="_Toc215908062"/>
      <w:bookmarkStart w:id="14" w:name="_Toc224462620"/>
      <w:r w:rsidRPr="001A053A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 w:rsidRPr="001A053A">
        <w:rPr>
          <w:bCs/>
          <w:color w:val="auto"/>
        </w:rPr>
        <w:t xml:space="preserve">зоны затопления, подтопления, </w:t>
      </w:r>
      <w:r w:rsidRPr="001A053A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B66E92" w:rsidRDefault="005D3BAD" w:rsidP="00B66E92">
      <w:pPr>
        <w:ind w:left="284" w:firstLine="567"/>
        <w:contextualSpacing/>
        <w:jc w:val="both"/>
      </w:pPr>
      <w:r w:rsidRPr="001A053A">
        <w:rPr>
          <w:bCs/>
        </w:rPr>
        <w:t xml:space="preserve">В Генеральном плане </w:t>
      </w:r>
      <w:r w:rsidRPr="001A053A">
        <w:t>учитываются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Федерации. Зоны с особыми условиями использования территорий МО отражены в</w:t>
      </w:r>
      <w:r w:rsidR="008E4B65">
        <w:t xml:space="preserve"> </w:t>
      </w:r>
      <w:r w:rsidRPr="001A053A">
        <w:t>таблице 2.1.1.</w:t>
      </w:r>
      <w:r w:rsidR="00B66E92">
        <w:br w:type="page"/>
      </w:r>
    </w:p>
    <w:p w:rsidR="005D3BAD" w:rsidRPr="001A053A" w:rsidRDefault="005D3BAD" w:rsidP="00B66E92">
      <w:pPr>
        <w:ind w:left="284" w:firstLine="567"/>
        <w:contextualSpacing/>
        <w:jc w:val="both"/>
        <w:rPr>
          <w:b/>
          <w:bCs/>
          <w:highlight w:val="yellow"/>
        </w:rPr>
      </w:pP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5" w:name="_Toc9843523"/>
      <w:bookmarkEnd w:id="13"/>
      <w:bookmarkEnd w:id="14"/>
      <w:r w:rsidRPr="00333BD5">
        <w:rPr>
          <w:caps/>
          <w:lang w:val="ru-RU"/>
        </w:rPr>
        <w:t>Состав графической части (</w:t>
      </w:r>
      <w:r w:rsidR="00A8698C" w:rsidRPr="00333BD5">
        <w:rPr>
          <w:caps/>
          <w:lang w:val="ru-RU"/>
        </w:rPr>
        <w:t>Часть</w:t>
      </w:r>
      <w:r w:rsidRPr="00333BD5">
        <w:rPr>
          <w:caps/>
          <w:lang w:val="ru-RU"/>
        </w:rPr>
        <w:t xml:space="preserve"> </w:t>
      </w:r>
      <w:r w:rsidR="009D513C">
        <w:rPr>
          <w:caps/>
        </w:rPr>
        <w:t>I</w:t>
      </w:r>
      <w:r w:rsidRPr="00333BD5">
        <w:rPr>
          <w:caps/>
          <w:lang w:val="ru-RU"/>
        </w:rPr>
        <w:t>)</w:t>
      </w:r>
      <w:bookmarkEnd w:id="15"/>
    </w:p>
    <w:p w:rsidR="00333BD5" w:rsidRPr="00333BD5" w:rsidRDefault="00333BD5" w:rsidP="00B66E92">
      <w:pPr>
        <w:contextualSpacing/>
      </w:pPr>
    </w:p>
    <w:p w:rsidR="005D3BAD" w:rsidRPr="00160663" w:rsidRDefault="005D3BAD" w:rsidP="00B66E92">
      <w:pPr>
        <w:ind w:left="284"/>
        <w:contextualSpacing/>
        <w:jc w:val="both"/>
      </w:pPr>
      <w:r w:rsidRPr="00160663">
        <w:t xml:space="preserve">Лист 1. </w:t>
      </w:r>
      <w:r w:rsidR="00BD3FE6" w:rsidRPr="00160663">
        <w:t>Карта планируемого размещения объектов местного значения поселения</w:t>
      </w:r>
      <w:r w:rsidRPr="00160663">
        <w:t>, М 1:2</w:t>
      </w:r>
      <w:r w:rsidR="00BD3FE6" w:rsidRPr="00160663">
        <w:t>5</w:t>
      </w:r>
      <w:r w:rsidRPr="00160663">
        <w:t xml:space="preserve"> 000.</w:t>
      </w:r>
    </w:p>
    <w:p w:rsidR="005D3BAD" w:rsidRPr="00160663" w:rsidRDefault="005D3BAD" w:rsidP="00B66E92">
      <w:pPr>
        <w:ind w:left="284"/>
        <w:contextualSpacing/>
        <w:jc w:val="both"/>
      </w:pPr>
      <w:r w:rsidRPr="00160663">
        <w:t xml:space="preserve">Лист 2. Карта границ населенных пунктов (в том числе границ образуемых населенных пунктов), М 1: </w:t>
      </w:r>
      <w:r w:rsidR="00A8698C" w:rsidRPr="00160663">
        <w:t>2</w:t>
      </w:r>
      <w:r w:rsidR="00BD3FE6" w:rsidRPr="00160663">
        <w:t>5</w:t>
      </w:r>
      <w:r w:rsidRPr="00160663">
        <w:t xml:space="preserve"> 000.</w:t>
      </w:r>
    </w:p>
    <w:p w:rsidR="005D3BAD" w:rsidRPr="00A8698C" w:rsidRDefault="005D3BAD" w:rsidP="00B66E92">
      <w:pPr>
        <w:ind w:left="284"/>
        <w:contextualSpacing/>
        <w:jc w:val="both"/>
      </w:pPr>
      <w:r w:rsidRPr="00160663">
        <w:t xml:space="preserve">Лист 3. Карта функциональных зон, М 1: </w:t>
      </w:r>
      <w:r w:rsidR="00A8698C" w:rsidRPr="00160663">
        <w:t>2</w:t>
      </w:r>
      <w:r w:rsidR="00BD3FE6" w:rsidRPr="00160663">
        <w:t>5</w:t>
      </w:r>
      <w:r w:rsidR="008E4B65" w:rsidRPr="00160663">
        <w:t xml:space="preserve"> </w:t>
      </w:r>
      <w:r w:rsidRPr="00160663">
        <w:t>000.</w:t>
      </w:r>
    </w:p>
    <w:p w:rsidR="00A8698C" w:rsidRDefault="00A8698C" w:rsidP="00B66E92">
      <w:pPr>
        <w:contextualSpacing/>
        <w:jc w:val="both"/>
        <w:rPr>
          <w:color w:val="00B0F0"/>
        </w:rPr>
      </w:pPr>
    </w:p>
    <w:p w:rsidR="00A8698C" w:rsidRPr="005D3BAD" w:rsidRDefault="00A8698C" w:rsidP="00B66E92">
      <w:pPr>
        <w:contextualSpacing/>
        <w:jc w:val="both"/>
        <w:rPr>
          <w:color w:val="00B0F0"/>
        </w:rPr>
      </w:pPr>
    </w:p>
    <w:p w:rsidR="00ED6DD3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ED6DD3" w:rsidRPr="00C071A1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sectPr w:rsidR="00ED6DD3" w:rsidRPr="00C071A1" w:rsidSect="00794918">
      <w:pgSz w:w="11905" w:h="16837" w:code="9"/>
      <w:pgMar w:top="397" w:right="851" w:bottom="340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53" w:rsidRDefault="008E0953">
      <w:r>
        <w:separator/>
      </w:r>
    </w:p>
  </w:endnote>
  <w:endnote w:type="continuationSeparator" w:id="0">
    <w:p w:rsidR="008E0953" w:rsidRDefault="008E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086728"/>
      <w:docPartObj>
        <w:docPartGallery w:val="Page Numbers (Bottom of Page)"/>
        <w:docPartUnique/>
      </w:docPartObj>
    </w:sdtPr>
    <w:sdtEndPr/>
    <w:sdtContent>
      <w:p w:rsidR="008D62AC" w:rsidRDefault="008D62AC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56B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53" w:rsidRDefault="008E0953">
      <w:r>
        <w:separator/>
      </w:r>
    </w:p>
  </w:footnote>
  <w:footnote w:type="continuationSeparator" w:id="0">
    <w:p w:rsidR="008E0953" w:rsidRDefault="008E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C" w:rsidRDefault="008456B9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-170180</wp:posOffset>
              </wp:positionV>
              <wp:extent cx="6659880" cy="10259695"/>
              <wp:effectExtent l="7620" t="8890" r="9525" b="889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259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3579C" id="Rectangle 8" o:spid="_x0000_s1026" style="position:absolute;margin-left:-5.1pt;margin-top:-13.4pt;width:524.4pt;height:80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" fill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C" w:rsidRDefault="008456B9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-154305</wp:posOffset>
              </wp:positionV>
              <wp:extent cx="6659880" cy="10259695"/>
              <wp:effectExtent l="30480" t="24765" r="24765" b="31115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259695"/>
                      </a:xfrm>
                      <a:prstGeom prst="rect">
                        <a:avLst/>
                      </a:prstGeom>
                      <a:noFill/>
                      <a:ln w="44450" cmpd="thickThin">
                        <a:solidFill>
                          <a:srgbClr val="17365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BACC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83C9A" id="Rectangle 9" o:spid="_x0000_s1026" style="position:absolute;margin-left:-3.3pt;margin-top:-12.15pt;width:524.4pt;height:8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" filled="f" fillcolor="#4bacc6" strokecolor="#17365d" strokeweight="3.5pt">
              <v:stroke linestyle="thickThin"/>
              <v:shadow color="#205867" opacity=".5" offset="1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C" w:rsidRDefault="008D62A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Courier New" w:hAnsi="Courier New"/>
      </w:rPr>
    </w:lvl>
  </w:abstractNum>
  <w:abstractNum w:abstractNumId="2" w15:restartNumberingAfterBreak="0">
    <w:nsid w:val="00FD1D86"/>
    <w:multiLevelType w:val="hybridMultilevel"/>
    <w:tmpl w:val="8CF4074E"/>
    <w:lvl w:ilvl="0" w:tplc="9222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6184"/>
    <w:multiLevelType w:val="multilevel"/>
    <w:tmpl w:val="B4F8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A524F"/>
    <w:multiLevelType w:val="multilevel"/>
    <w:tmpl w:val="B5F2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512A"/>
    <w:multiLevelType w:val="hybridMultilevel"/>
    <w:tmpl w:val="02E8FC2E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72B1"/>
    <w:multiLevelType w:val="hybridMultilevel"/>
    <w:tmpl w:val="987EA2A6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14B3"/>
    <w:multiLevelType w:val="hybridMultilevel"/>
    <w:tmpl w:val="81786B0E"/>
    <w:lvl w:ilvl="0" w:tplc="3FC49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A1679"/>
    <w:multiLevelType w:val="hybridMultilevel"/>
    <w:tmpl w:val="7426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6E39"/>
    <w:multiLevelType w:val="multilevel"/>
    <w:tmpl w:val="85E2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C4232"/>
    <w:multiLevelType w:val="multilevel"/>
    <w:tmpl w:val="D97A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7C06567"/>
    <w:multiLevelType w:val="hybridMultilevel"/>
    <w:tmpl w:val="D362E37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87F7C4E"/>
    <w:multiLevelType w:val="multilevel"/>
    <w:tmpl w:val="255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436F1"/>
    <w:multiLevelType w:val="multilevel"/>
    <w:tmpl w:val="DCBA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53236E"/>
    <w:multiLevelType w:val="multilevel"/>
    <w:tmpl w:val="D1E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E15759"/>
    <w:multiLevelType w:val="multilevel"/>
    <w:tmpl w:val="4E9C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1C"/>
    <w:rsid w:val="000221A9"/>
    <w:rsid w:val="00024B32"/>
    <w:rsid w:val="00027B32"/>
    <w:rsid w:val="00052A51"/>
    <w:rsid w:val="00055C9B"/>
    <w:rsid w:val="00055EE9"/>
    <w:rsid w:val="00056403"/>
    <w:rsid w:val="000612F1"/>
    <w:rsid w:val="0006189D"/>
    <w:rsid w:val="00064A5E"/>
    <w:rsid w:val="00064E00"/>
    <w:rsid w:val="00066FA0"/>
    <w:rsid w:val="00077810"/>
    <w:rsid w:val="00085FBC"/>
    <w:rsid w:val="000867EA"/>
    <w:rsid w:val="00087289"/>
    <w:rsid w:val="00093AFC"/>
    <w:rsid w:val="000955F3"/>
    <w:rsid w:val="000A2D08"/>
    <w:rsid w:val="000A79D4"/>
    <w:rsid w:val="000C0765"/>
    <w:rsid w:val="000C0A47"/>
    <w:rsid w:val="000C4175"/>
    <w:rsid w:val="000C452B"/>
    <w:rsid w:val="000D362A"/>
    <w:rsid w:val="000E171B"/>
    <w:rsid w:val="000E2B36"/>
    <w:rsid w:val="000E2B58"/>
    <w:rsid w:val="000E53D1"/>
    <w:rsid w:val="000F3F55"/>
    <w:rsid w:val="000F5357"/>
    <w:rsid w:val="00100313"/>
    <w:rsid w:val="00104EFB"/>
    <w:rsid w:val="00106579"/>
    <w:rsid w:val="001114AA"/>
    <w:rsid w:val="001235DF"/>
    <w:rsid w:val="001261DF"/>
    <w:rsid w:val="00127886"/>
    <w:rsid w:val="00131B25"/>
    <w:rsid w:val="00137946"/>
    <w:rsid w:val="00140717"/>
    <w:rsid w:val="00142814"/>
    <w:rsid w:val="001446C7"/>
    <w:rsid w:val="001513E1"/>
    <w:rsid w:val="001577F8"/>
    <w:rsid w:val="00160663"/>
    <w:rsid w:val="0016715B"/>
    <w:rsid w:val="0018754D"/>
    <w:rsid w:val="001922CC"/>
    <w:rsid w:val="001A053A"/>
    <w:rsid w:val="001A35F3"/>
    <w:rsid w:val="001A4ACD"/>
    <w:rsid w:val="001A4C40"/>
    <w:rsid w:val="001B0B7F"/>
    <w:rsid w:val="001B2D4A"/>
    <w:rsid w:val="001B4A66"/>
    <w:rsid w:val="001D1B29"/>
    <w:rsid w:val="001D2A1D"/>
    <w:rsid w:val="001D668B"/>
    <w:rsid w:val="001E059E"/>
    <w:rsid w:val="001E13DE"/>
    <w:rsid w:val="001E1AED"/>
    <w:rsid w:val="001E2C11"/>
    <w:rsid w:val="001E2D21"/>
    <w:rsid w:val="001E5E66"/>
    <w:rsid w:val="00202A54"/>
    <w:rsid w:val="00206093"/>
    <w:rsid w:val="0020797E"/>
    <w:rsid w:val="002110BD"/>
    <w:rsid w:val="00213076"/>
    <w:rsid w:val="0022206B"/>
    <w:rsid w:val="0022430E"/>
    <w:rsid w:val="002262B7"/>
    <w:rsid w:val="00227533"/>
    <w:rsid w:val="00231562"/>
    <w:rsid w:val="00232FB1"/>
    <w:rsid w:val="002448B9"/>
    <w:rsid w:val="00251FC7"/>
    <w:rsid w:val="00252B9E"/>
    <w:rsid w:val="002630C0"/>
    <w:rsid w:val="002658DC"/>
    <w:rsid w:val="0027434F"/>
    <w:rsid w:val="0027621A"/>
    <w:rsid w:val="002843D1"/>
    <w:rsid w:val="002849D1"/>
    <w:rsid w:val="00285F7A"/>
    <w:rsid w:val="002926DC"/>
    <w:rsid w:val="00296D4F"/>
    <w:rsid w:val="002A68F3"/>
    <w:rsid w:val="002B0DFD"/>
    <w:rsid w:val="002B1D84"/>
    <w:rsid w:val="002B7CF7"/>
    <w:rsid w:val="002C2D17"/>
    <w:rsid w:val="002D5AD6"/>
    <w:rsid w:val="002D5EF9"/>
    <w:rsid w:val="002E1988"/>
    <w:rsid w:val="002F6C7C"/>
    <w:rsid w:val="00301447"/>
    <w:rsid w:val="00301E97"/>
    <w:rsid w:val="00303692"/>
    <w:rsid w:val="00304836"/>
    <w:rsid w:val="00310272"/>
    <w:rsid w:val="00331AFA"/>
    <w:rsid w:val="00333BD5"/>
    <w:rsid w:val="00340CDF"/>
    <w:rsid w:val="0035729F"/>
    <w:rsid w:val="00361D7F"/>
    <w:rsid w:val="003676B5"/>
    <w:rsid w:val="00367C39"/>
    <w:rsid w:val="003704D6"/>
    <w:rsid w:val="0037699D"/>
    <w:rsid w:val="00391760"/>
    <w:rsid w:val="00392D5F"/>
    <w:rsid w:val="00394CB9"/>
    <w:rsid w:val="003A0F57"/>
    <w:rsid w:val="003A21A8"/>
    <w:rsid w:val="003B0F6A"/>
    <w:rsid w:val="003D6877"/>
    <w:rsid w:val="003F5EC3"/>
    <w:rsid w:val="004021E4"/>
    <w:rsid w:val="004052E7"/>
    <w:rsid w:val="004133E9"/>
    <w:rsid w:val="004328E2"/>
    <w:rsid w:val="0044051D"/>
    <w:rsid w:val="00446ABA"/>
    <w:rsid w:val="00455ECD"/>
    <w:rsid w:val="00463C80"/>
    <w:rsid w:val="00471326"/>
    <w:rsid w:val="00473971"/>
    <w:rsid w:val="004812A8"/>
    <w:rsid w:val="00485507"/>
    <w:rsid w:val="00485A5E"/>
    <w:rsid w:val="00487446"/>
    <w:rsid w:val="00492F34"/>
    <w:rsid w:val="00496243"/>
    <w:rsid w:val="004A5C74"/>
    <w:rsid w:val="004B1E02"/>
    <w:rsid w:val="004B4C0B"/>
    <w:rsid w:val="004B5C4D"/>
    <w:rsid w:val="004B7582"/>
    <w:rsid w:val="004B75B2"/>
    <w:rsid w:val="004B7735"/>
    <w:rsid w:val="004C4258"/>
    <w:rsid w:val="004D06B5"/>
    <w:rsid w:val="004D498F"/>
    <w:rsid w:val="004F0A50"/>
    <w:rsid w:val="004F712F"/>
    <w:rsid w:val="00523312"/>
    <w:rsid w:val="00525A94"/>
    <w:rsid w:val="00532551"/>
    <w:rsid w:val="00535A65"/>
    <w:rsid w:val="00542832"/>
    <w:rsid w:val="005511B0"/>
    <w:rsid w:val="00563810"/>
    <w:rsid w:val="00566CB3"/>
    <w:rsid w:val="005739E8"/>
    <w:rsid w:val="00573EE9"/>
    <w:rsid w:val="00580DBC"/>
    <w:rsid w:val="00583245"/>
    <w:rsid w:val="005857AF"/>
    <w:rsid w:val="005A0BAB"/>
    <w:rsid w:val="005A644D"/>
    <w:rsid w:val="005C23BB"/>
    <w:rsid w:val="005C437D"/>
    <w:rsid w:val="005C6D3B"/>
    <w:rsid w:val="005D0BF5"/>
    <w:rsid w:val="005D3BAD"/>
    <w:rsid w:val="005D3CC8"/>
    <w:rsid w:val="005D7DC8"/>
    <w:rsid w:val="005E029B"/>
    <w:rsid w:val="005E26E6"/>
    <w:rsid w:val="005E7109"/>
    <w:rsid w:val="00602ACC"/>
    <w:rsid w:val="00606A4F"/>
    <w:rsid w:val="00614BB4"/>
    <w:rsid w:val="00616AA9"/>
    <w:rsid w:val="006236A6"/>
    <w:rsid w:val="00630EE8"/>
    <w:rsid w:val="00642B69"/>
    <w:rsid w:val="00650697"/>
    <w:rsid w:val="00663D10"/>
    <w:rsid w:val="006649C7"/>
    <w:rsid w:val="00670A05"/>
    <w:rsid w:val="00670D60"/>
    <w:rsid w:val="0067199E"/>
    <w:rsid w:val="006728EA"/>
    <w:rsid w:val="006779EC"/>
    <w:rsid w:val="00681502"/>
    <w:rsid w:val="00682EFF"/>
    <w:rsid w:val="006845E2"/>
    <w:rsid w:val="00686545"/>
    <w:rsid w:val="00696789"/>
    <w:rsid w:val="006A211B"/>
    <w:rsid w:val="006A2260"/>
    <w:rsid w:val="006A3258"/>
    <w:rsid w:val="006B1E59"/>
    <w:rsid w:val="006C015E"/>
    <w:rsid w:val="006C59C3"/>
    <w:rsid w:val="006C697E"/>
    <w:rsid w:val="006D145E"/>
    <w:rsid w:val="006E0E07"/>
    <w:rsid w:val="006E0E18"/>
    <w:rsid w:val="006E2394"/>
    <w:rsid w:val="006E2D5B"/>
    <w:rsid w:val="006E3B15"/>
    <w:rsid w:val="006F5169"/>
    <w:rsid w:val="007118B3"/>
    <w:rsid w:val="007203C1"/>
    <w:rsid w:val="00720751"/>
    <w:rsid w:val="007216D9"/>
    <w:rsid w:val="007251DC"/>
    <w:rsid w:val="007331D0"/>
    <w:rsid w:val="0074107E"/>
    <w:rsid w:val="00746EF4"/>
    <w:rsid w:val="00752E09"/>
    <w:rsid w:val="00762387"/>
    <w:rsid w:val="00766C05"/>
    <w:rsid w:val="00774597"/>
    <w:rsid w:val="0077463D"/>
    <w:rsid w:val="007819D6"/>
    <w:rsid w:val="00785A1C"/>
    <w:rsid w:val="007862B7"/>
    <w:rsid w:val="00787628"/>
    <w:rsid w:val="0079338E"/>
    <w:rsid w:val="00794918"/>
    <w:rsid w:val="00795972"/>
    <w:rsid w:val="00795B34"/>
    <w:rsid w:val="0079767D"/>
    <w:rsid w:val="007A4A0C"/>
    <w:rsid w:val="007A5E4C"/>
    <w:rsid w:val="007B59D6"/>
    <w:rsid w:val="007C0E6D"/>
    <w:rsid w:val="007C2156"/>
    <w:rsid w:val="007C2D82"/>
    <w:rsid w:val="007E3C08"/>
    <w:rsid w:val="007F0B9E"/>
    <w:rsid w:val="007F275B"/>
    <w:rsid w:val="007F2C7E"/>
    <w:rsid w:val="007F7003"/>
    <w:rsid w:val="00816B77"/>
    <w:rsid w:val="008246E2"/>
    <w:rsid w:val="00825390"/>
    <w:rsid w:val="0082569B"/>
    <w:rsid w:val="00827A4F"/>
    <w:rsid w:val="00841015"/>
    <w:rsid w:val="008414D0"/>
    <w:rsid w:val="00842606"/>
    <w:rsid w:val="0084398F"/>
    <w:rsid w:val="008456B9"/>
    <w:rsid w:val="008465FB"/>
    <w:rsid w:val="00876ADB"/>
    <w:rsid w:val="00880A58"/>
    <w:rsid w:val="008978FC"/>
    <w:rsid w:val="008A46A2"/>
    <w:rsid w:val="008C6D30"/>
    <w:rsid w:val="008D62AC"/>
    <w:rsid w:val="008D7847"/>
    <w:rsid w:val="008E005D"/>
    <w:rsid w:val="008E0953"/>
    <w:rsid w:val="008E1A42"/>
    <w:rsid w:val="008E3086"/>
    <w:rsid w:val="008E4B65"/>
    <w:rsid w:val="008E6FB5"/>
    <w:rsid w:val="008E710D"/>
    <w:rsid w:val="009005D5"/>
    <w:rsid w:val="00904BB3"/>
    <w:rsid w:val="009053E6"/>
    <w:rsid w:val="00911220"/>
    <w:rsid w:val="00911D36"/>
    <w:rsid w:val="00927B1F"/>
    <w:rsid w:val="00930523"/>
    <w:rsid w:val="009363B6"/>
    <w:rsid w:val="00946D0B"/>
    <w:rsid w:val="009544E3"/>
    <w:rsid w:val="009613BF"/>
    <w:rsid w:val="00980091"/>
    <w:rsid w:val="009A0BBC"/>
    <w:rsid w:val="009A1D6C"/>
    <w:rsid w:val="009A349B"/>
    <w:rsid w:val="009A487F"/>
    <w:rsid w:val="009B0749"/>
    <w:rsid w:val="009B10E9"/>
    <w:rsid w:val="009D2D56"/>
    <w:rsid w:val="009D513C"/>
    <w:rsid w:val="009E1315"/>
    <w:rsid w:val="009E1F16"/>
    <w:rsid w:val="009E5635"/>
    <w:rsid w:val="009E6B38"/>
    <w:rsid w:val="009F0015"/>
    <w:rsid w:val="00A14440"/>
    <w:rsid w:val="00A24192"/>
    <w:rsid w:val="00A30A0B"/>
    <w:rsid w:val="00A47A2C"/>
    <w:rsid w:val="00A52E77"/>
    <w:rsid w:val="00A52FC4"/>
    <w:rsid w:val="00A54479"/>
    <w:rsid w:val="00A847D8"/>
    <w:rsid w:val="00A8698C"/>
    <w:rsid w:val="00A927BB"/>
    <w:rsid w:val="00AA75C6"/>
    <w:rsid w:val="00AC013C"/>
    <w:rsid w:val="00AC2C87"/>
    <w:rsid w:val="00AC373A"/>
    <w:rsid w:val="00AD0972"/>
    <w:rsid w:val="00AD6349"/>
    <w:rsid w:val="00AE0A53"/>
    <w:rsid w:val="00AE5463"/>
    <w:rsid w:val="00AF61C9"/>
    <w:rsid w:val="00AF793D"/>
    <w:rsid w:val="00B01062"/>
    <w:rsid w:val="00B03152"/>
    <w:rsid w:val="00B04960"/>
    <w:rsid w:val="00B06AC3"/>
    <w:rsid w:val="00B1319A"/>
    <w:rsid w:val="00B1723F"/>
    <w:rsid w:val="00B21205"/>
    <w:rsid w:val="00B224CF"/>
    <w:rsid w:val="00B40B79"/>
    <w:rsid w:val="00B5565C"/>
    <w:rsid w:val="00B60500"/>
    <w:rsid w:val="00B60AA7"/>
    <w:rsid w:val="00B63682"/>
    <w:rsid w:val="00B66E92"/>
    <w:rsid w:val="00B7141B"/>
    <w:rsid w:val="00B7377E"/>
    <w:rsid w:val="00B7665C"/>
    <w:rsid w:val="00B8276C"/>
    <w:rsid w:val="00B84C62"/>
    <w:rsid w:val="00B84E5E"/>
    <w:rsid w:val="00BA0A53"/>
    <w:rsid w:val="00BC55A6"/>
    <w:rsid w:val="00BD3FE6"/>
    <w:rsid w:val="00BE05F3"/>
    <w:rsid w:val="00BE1CF2"/>
    <w:rsid w:val="00BE7362"/>
    <w:rsid w:val="00C071A1"/>
    <w:rsid w:val="00C10874"/>
    <w:rsid w:val="00C12DC6"/>
    <w:rsid w:val="00C22371"/>
    <w:rsid w:val="00C23F73"/>
    <w:rsid w:val="00C24624"/>
    <w:rsid w:val="00C25E58"/>
    <w:rsid w:val="00C34016"/>
    <w:rsid w:val="00C34727"/>
    <w:rsid w:val="00C421D9"/>
    <w:rsid w:val="00C431D9"/>
    <w:rsid w:val="00C62720"/>
    <w:rsid w:val="00C7244C"/>
    <w:rsid w:val="00C73968"/>
    <w:rsid w:val="00C743F1"/>
    <w:rsid w:val="00C74889"/>
    <w:rsid w:val="00C8383D"/>
    <w:rsid w:val="00C84337"/>
    <w:rsid w:val="00C90DF1"/>
    <w:rsid w:val="00CA0477"/>
    <w:rsid w:val="00CA2AE3"/>
    <w:rsid w:val="00CA4D33"/>
    <w:rsid w:val="00CA6E19"/>
    <w:rsid w:val="00CB0220"/>
    <w:rsid w:val="00CC3F43"/>
    <w:rsid w:val="00CC444F"/>
    <w:rsid w:val="00CE4B22"/>
    <w:rsid w:val="00CF1956"/>
    <w:rsid w:val="00CF6676"/>
    <w:rsid w:val="00D011B7"/>
    <w:rsid w:val="00D012C7"/>
    <w:rsid w:val="00D01677"/>
    <w:rsid w:val="00D01863"/>
    <w:rsid w:val="00D03088"/>
    <w:rsid w:val="00D10833"/>
    <w:rsid w:val="00D12588"/>
    <w:rsid w:val="00D1271A"/>
    <w:rsid w:val="00D2075C"/>
    <w:rsid w:val="00D21A8D"/>
    <w:rsid w:val="00D240FD"/>
    <w:rsid w:val="00D2539F"/>
    <w:rsid w:val="00D26A13"/>
    <w:rsid w:val="00D27F34"/>
    <w:rsid w:val="00D32418"/>
    <w:rsid w:val="00D400FF"/>
    <w:rsid w:val="00D505FD"/>
    <w:rsid w:val="00D57AB9"/>
    <w:rsid w:val="00D63B6B"/>
    <w:rsid w:val="00D666FA"/>
    <w:rsid w:val="00D76666"/>
    <w:rsid w:val="00D8334C"/>
    <w:rsid w:val="00DC2A9A"/>
    <w:rsid w:val="00DD461B"/>
    <w:rsid w:val="00DD7CE7"/>
    <w:rsid w:val="00DD7FD3"/>
    <w:rsid w:val="00DE4688"/>
    <w:rsid w:val="00DE7425"/>
    <w:rsid w:val="00DF2618"/>
    <w:rsid w:val="00DF396B"/>
    <w:rsid w:val="00DF3B8F"/>
    <w:rsid w:val="00DF4E7C"/>
    <w:rsid w:val="00E0163B"/>
    <w:rsid w:val="00E04020"/>
    <w:rsid w:val="00E0512F"/>
    <w:rsid w:val="00E11B47"/>
    <w:rsid w:val="00E173E4"/>
    <w:rsid w:val="00E20DAA"/>
    <w:rsid w:val="00E453CA"/>
    <w:rsid w:val="00E50AAA"/>
    <w:rsid w:val="00E53CC4"/>
    <w:rsid w:val="00E5527F"/>
    <w:rsid w:val="00E6236D"/>
    <w:rsid w:val="00E71088"/>
    <w:rsid w:val="00E72C12"/>
    <w:rsid w:val="00E77530"/>
    <w:rsid w:val="00E82DAB"/>
    <w:rsid w:val="00E82EEC"/>
    <w:rsid w:val="00E83FC4"/>
    <w:rsid w:val="00E86684"/>
    <w:rsid w:val="00EA5EB0"/>
    <w:rsid w:val="00EB1E1B"/>
    <w:rsid w:val="00EB3DBB"/>
    <w:rsid w:val="00EB5532"/>
    <w:rsid w:val="00EC184D"/>
    <w:rsid w:val="00EC6772"/>
    <w:rsid w:val="00ED6DD3"/>
    <w:rsid w:val="00ED7242"/>
    <w:rsid w:val="00EE2480"/>
    <w:rsid w:val="00EE5080"/>
    <w:rsid w:val="00EF207C"/>
    <w:rsid w:val="00EF2C71"/>
    <w:rsid w:val="00EF466D"/>
    <w:rsid w:val="00F15F0F"/>
    <w:rsid w:val="00F2172C"/>
    <w:rsid w:val="00F32FD0"/>
    <w:rsid w:val="00F379F8"/>
    <w:rsid w:val="00F64643"/>
    <w:rsid w:val="00F75FC3"/>
    <w:rsid w:val="00F819C3"/>
    <w:rsid w:val="00F85120"/>
    <w:rsid w:val="00F86162"/>
    <w:rsid w:val="00F8624D"/>
    <w:rsid w:val="00F87E93"/>
    <w:rsid w:val="00F94EBE"/>
    <w:rsid w:val="00FA27A9"/>
    <w:rsid w:val="00FB21A3"/>
    <w:rsid w:val="00FB228C"/>
    <w:rsid w:val="00FB51C9"/>
    <w:rsid w:val="00FC5D3A"/>
    <w:rsid w:val="00FD3A8B"/>
    <w:rsid w:val="00FD3FF7"/>
    <w:rsid w:val="00FD6432"/>
    <w:rsid w:val="00FD6C54"/>
    <w:rsid w:val="00FD7AB4"/>
    <w:rsid w:val="00FE4298"/>
    <w:rsid w:val="00FE55D1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747230B-09A4-4674-899A-605ACE07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2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aliases w:val="Заголовок 1 Знак Знак,Заголовок 1 Знак Знак Знак"/>
    <w:basedOn w:val="a"/>
    <w:next w:val="a"/>
    <w:qFormat/>
    <w:rsid w:val="004F712F"/>
    <w:pPr>
      <w:keepNext/>
      <w:tabs>
        <w:tab w:val="num" w:pos="432"/>
        <w:tab w:val="left" w:pos="851"/>
        <w:tab w:val="left" w:pos="993"/>
        <w:tab w:val="left" w:pos="2127"/>
      </w:tabs>
      <w:ind w:left="432" w:hanging="432"/>
      <w:jc w:val="both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D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44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F712F"/>
    <w:rPr>
      <w:rFonts w:ascii="Courier New" w:hAnsi="Courier New"/>
    </w:rPr>
  </w:style>
  <w:style w:type="character" w:customStyle="1" w:styleId="Absatz-Standardschriftart">
    <w:name w:val="Absatz-Standardschriftart"/>
    <w:rsid w:val="004F712F"/>
  </w:style>
  <w:style w:type="character" w:customStyle="1" w:styleId="WW-Absatz-Standardschriftart">
    <w:name w:val="WW-Absatz-Standardschriftart"/>
    <w:rsid w:val="004F712F"/>
  </w:style>
  <w:style w:type="character" w:customStyle="1" w:styleId="WW-Absatz-Standardschriftart1">
    <w:name w:val="WW-Absatz-Standardschriftart1"/>
    <w:rsid w:val="004F712F"/>
  </w:style>
  <w:style w:type="character" w:customStyle="1" w:styleId="WW8Num4z0">
    <w:name w:val="WW8Num4z0"/>
    <w:rsid w:val="004F712F"/>
    <w:rPr>
      <w:rFonts w:ascii="Times New Roman" w:hAnsi="Times New Roman" w:cs="Times New Roman"/>
    </w:rPr>
  </w:style>
  <w:style w:type="character" w:customStyle="1" w:styleId="WW8Num6z0">
    <w:name w:val="WW8Num6z0"/>
    <w:rsid w:val="004F712F"/>
    <w:rPr>
      <w:rFonts w:ascii="Courier New" w:hAnsi="Courier New"/>
    </w:rPr>
  </w:style>
  <w:style w:type="character" w:customStyle="1" w:styleId="WW8Num6z2">
    <w:name w:val="WW8Num6z2"/>
    <w:rsid w:val="004F712F"/>
    <w:rPr>
      <w:rFonts w:ascii="Wingdings" w:hAnsi="Wingdings"/>
    </w:rPr>
  </w:style>
  <w:style w:type="character" w:customStyle="1" w:styleId="WW8Num6z3">
    <w:name w:val="WW8Num6z3"/>
    <w:rsid w:val="004F712F"/>
    <w:rPr>
      <w:rFonts w:ascii="Symbol" w:hAnsi="Symbol"/>
    </w:rPr>
  </w:style>
  <w:style w:type="character" w:customStyle="1" w:styleId="WW8Num6z4">
    <w:name w:val="WW8Num6z4"/>
    <w:rsid w:val="004F712F"/>
    <w:rPr>
      <w:rFonts w:ascii="Courier New" w:hAnsi="Courier New" w:cs="Courier New"/>
    </w:rPr>
  </w:style>
  <w:style w:type="character" w:customStyle="1" w:styleId="WW8Num7z0">
    <w:name w:val="WW8Num7z0"/>
    <w:rsid w:val="004F712F"/>
    <w:rPr>
      <w:rFonts w:ascii="Courier New" w:hAnsi="Courier New"/>
    </w:rPr>
  </w:style>
  <w:style w:type="character" w:customStyle="1" w:styleId="WW8Num7z2">
    <w:name w:val="WW8Num7z2"/>
    <w:rsid w:val="004F712F"/>
    <w:rPr>
      <w:rFonts w:ascii="Wingdings" w:hAnsi="Wingdings"/>
    </w:rPr>
  </w:style>
  <w:style w:type="character" w:customStyle="1" w:styleId="WW8Num7z3">
    <w:name w:val="WW8Num7z3"/>
    <w:rsid w:val="004F712F"/>
    <w:rPr>
      <w:rFonts w:ascii="Symbol" w:hAnsi="Symbol"/>
    </w:rPr>
  </w:style>
  <w:style w:type="character" w:customStyle="1" w:styleId="WW8Num7z4">
    <w:name w:val="WW8Num7z4"/>
    <w:rsid w:val="004F712F"/>
    <w:rPr>
      <w:rFonts w:ascii="Courier New" w:hAnsi="Courier New" w:cs="Courier New"/>
    </w:rPr>
  </w:style>
  <w:style w:type="character" w:customStyle="1" w:styleId="WW8Num8z0">
    <w:name w:val="WW8Num8z0"/>
    <w:rsid w:val="004F712F"/>
    <w:rPr>
      <w:rFonts w:ascii="Courier New" w:hAnsi="Courier New"/>
    </w:rPr>
  </w:style>
  <w:style w:type="character" w:customStyle="1" w:styleId="WW8Num8z2">
    <w:name w:val="WW8Num8z2"/>
    <w:rsid w:val="004F712F"/>
    <w:rPr>
      <w:rFonts w:ascii="Wingdings" w:hAnsi="Wingdings"/>
    </w:rPr>
  </w:style>
  <w:style w:type="character" w:customStyle="1" w:styleId="WW8Num8z3">
    <w:name w:val="WW8Num8z3"/>
    <w:rsid w:val="004F712F"/>
    <w:rPr>
      <w:rFonts w:ascii="Symbol" w:hAnsi="Symbol"/>
    </w:rPr>
  </w:style>
  <w:style w:type="character" w:customStyle="1" w:styleId="WW8Num8z4">
    <w:name w:val="WW8Num8z4"/>
    <w:rsid w:val="004F712F"/>
    <w:rPr>
      <w:rFonts w:ascii="Courier New" w:hAnsi="Courier New" w:cs="Courier New"/>
    </w:rPr>
  </w:style>
  <w:style w:type="character" w:customStyle="1" w:styleId="WW8Num10z0">
    <w:name w:val="WW8Num10z0"/>
    <w:rsid w:val="004F712F"/>
    <w:rPr>
      <w:sz w:val="16"/>
    </w:rPr>
  </w:style>
  <w:style w:type="character" w:customStyle="1" w:styleId="WW8NumSt9z0">
    <w:name w:val="WW8NumSt9z0"/>
    <w:rsid w:val="004F712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uiPriority w:val="99"/>
    <w:rsid w:val="004F712F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4F712F"/>
    <w:rPr>
      <w:b/>
      <w:bCs/>
    </w:rPr>
  </w:style>
  <w:style w:type="character" w:customStyle="1" w:styleId="xdtextbox1">
    <w:name w:val="xdtextbox1"/>
    <w:rsid w:val="004F712F"/>
    <w:rPr>
      <w:color w:val="auto"/>
      <w:shd w:val="clear" w:color="auto" w:fill="FFFFFF"/>
    </w:rPr>
  </w:style>
  <w:style w:type="character" w:customStyle="1" w:styleId="11">
    <w:name w:val="Заголовок 1 Знак"/>
    <w:rsid w:val="004F712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12">
    <w:name w:val="Заголовок1"/>
    <w:basedOn w:val="a"/>
    <w:next w:val="a7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4F712F"/>
    <w:pPr>
      <w:spacing w:after="120"/>
    </w:pPr>
  </w:style>
  <w:style w:type="paragraph" w:styleId="a8">
    <w:name w:val="List"/>
    <w:basedOn w:val="a7"/>
    <w:rsid w:val="004F712F"/>
    <w:rPr>
      <w:rFonts w:ascii="Arial" w:hAnsi="Arial" w:cs="Tahoma"/>
    </w:rPr>
  </w:style>
  <w:style w:type="paragraph" w:customStyle="1" w:styleId="13">
    <w:name w:val="Название1"/>
    <w:basedOn w:val="a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4F712F"/>
    <w:pPr>
      <w:suppressLineNumbers/>
    </w:pPr>
    <w:rPr>
      <w:rFonts w:ascii="Arial" w:hAnsi="Arial" w:cs="Tahoma"/>
    </w:rPr>
  </w:style>
  <w:style w:type="paragraph" w:styleId="a9">
    <w:name w:val="List Paragraph"/>
    <w:aliases w:val="Обычный текст,Bullet List,FooterText,numbered"/>
    <w:basedOn w:val="a"/>
    <w:link w:val="aa"/>
    <w:uiPriority w:val="1"/>
    <w:qFormat/>
    <w:rsid w:val="004F712F"/>
    <w:pPr>
      <w:ind w:left="720"/>
    </w:pPr>
  </w:style>
  <w:style w:type="paragraph" w:customStyle="1" w:styleId="ConsPlusNormal">
    <w:name w:val="ConsPlusNormal"/>
    <w:link w:val="ConsPlusNormal0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header"/>
    <w:aliases w:val="ВерхКолонтитул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rsid w:val="004F712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">
    <w:name w:val="Основной текст с отступом 21"/>
    <w:basedOn w:val="a"/>
    <w:rsid w:val="004F712F"/>
    <w:pPr>
      <w:widowControl w:val="0"/>
      <w:overflowPunct w:val="0"/>
      <w:autoSpaceDE w:val="0"/>
      <w:ind w:left="426" w:hanging="426"/>
      <w:jc w:val="both"/>
      <w:textAlignment w:val="baseline"/>
    </w:pPr>
    <w:rPr>
      <w:sz w:val="26"/>
      <w:szCs w:val="20"/>
    </w:rPr>
  </w:style>
  <w:style w:type="paragraph" w:customStyle="1" w:styleId="ae">
    <w:name w:val="Содержимое таблицы"/>
    <w:basedOn w:val="a"/>
    <w:rsid w:val="004F712F"/>
    <w:pPr>
      <w:suppressLineNumbers/>
    </w:pPr>
  </w:style>
  <w:style w:type="paragraph" w:customStyle="1" w:styleId="af">
    <w:name w:val="Заголовок таблицы"/>
    <w:basedOn w:val="ae"/>
    <w:rsid w:val="004F712F"/>
    <w:pPr>
      <w:jc w:val="center"/>
    </w:pPr>
    <w:rPr>
      <w:b/>
      <w:bCs/>
    </w:rPr>
  </w:style>
  <w:style w:type="paragraph" w:styleId="af0">
    <w:name w:val="Title"/>
    <w:basedOn w:val="a"/>
    <w:next w:val="a"/>
    <w:link w:val="af1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927B1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2">
    <w:name w:val="Hyperlink"/>
    <w:uiPriority w:val="99"/>
    <w:unhideWhenUsed/>
    <w:rsid w:val="00B84C62"/>
    <w:rPr>
      <w:color w:val="0000FF"/>
      <w:u w:val="single"/>
    </w:rPr>
  </w:style>
  <w:style w:type="character" w:customStyle="1" w:styleId="header-user-name">
    <w:name w:val="header-user-name"/>
    <w:rsid w:val="009E5635"/>
  </w:style>
  <w:style w:type="paragraph" w:customStyle="1" w:styleId="p10">
    <w:name w:val="p10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rsid w:val="00C071A1"/>
  </w:style>
  <w:style w:type="paragraph" w:customStyle="1" w:styleId="p11">
    <w:name w:val="p11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3">
    <w:name w:val="Table Grid"/>
    <w:basedOn w:val="a1"/>
    <w:uiPriority w:val="59"/>
    <w:rsid w:val="003A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A14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4">
    <w:name w:val="???????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eastAsia="Lucida Sans Unicode" w:hAnsi="Lucida Sans Unicode"/>
      <w:color w:val="FFFFFF"/>
      <w:sz w:val="48"/>
      <w:szCs w:val="48"/>
    </w:rPr>
  </w:style>
  <w:style w:type="paragraph" w:customStyle="1" w:styleId="15">
    <w:name w:val="Обычный1"/>
    <w:link w:val="Normal"/>
    <w:rsid w:val="00A927BB"/>
    <w:pPr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5"/>
    <w:rsid w:val="00A927BB"/>
    <w:rPr>
      <w:snapToGrid w:val="0"/>
      <w:sz w:val="24"/>
    </w:rPr>
  </w:style>
  <w:style w:type="character" w:customStyle="1" w:styleId="22">
    <w:name w:val="Основной текст (2)"/>
    <w:basedOn w:val="a0"/>
    <w:rsid w:val="00ED6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a"/>
    <w:rsid w:val="00ED6DD3"/>
    <w:pPr>
      <w:widowControl w:val="0"/>
      <w:shd w:val="clear" w:color="auto" w:fill="FFFFFF"/>
      <w:suppressAutoHyphens w:val="0"/>
      <w:spacing w:line="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5D3B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unhideWhenUsed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D3BAD"/>
    <w:rPr>
      <w:rFonts w:cs="Calibri"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rsid w:val="008E4B65"/>
    <w:pPr>
      <w:ind w:left="240"/>
    </w:pPr>
    <w:rPr>
      <w:smallCaps/>
      <w:szCs w:val="20"/>
    </w:rPr>
  </w:style>
  <w:style w:type="paragraph" w:styleId="af5">
    <w:name w:val="Normal (Web)"/>
    <w:aliases w:val="Обычный (Web)1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6">
    <w:name w:val="Стиль таблицы1"/>
    <w:basedOn w:val="af3"/>
    <w:rsid w:val="005D3BAD"/>
    <w:tblPr/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af6">
    <w:name w:val="Основной текст_"/>
    <w:basedOn w:val="a0"/>
    <w:link w:val="17"/>
    <w:rsid w:val="005D3BAD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6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qFormat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D3BAD"/>
  </w:style>
  <w:style w:type="paragraph" w:customStyle="1" w:styleId="af7">
    <w:name w:val="Содержимое врезки"/>
    <w:basedOn w:val="a7"/>
    <w:rsid w:val="00670D60"/>
    <w:pPr>
      <w:spacing w:after="0"/>
      <w:jc w:val="center"/>
    </w:pPr>
    <w:rPr>
      <w:rFonts w:cs="Times New Roman"/>
      <w:b/>
      <w:sz w:val="22"/>
    </w:rPr>
  </w:style>
  <w:style w:type="paragraph" w:styleId="af8">
    <w:name w:val="Subtitle"/>
    <w:basedOn w:val="a"/>
    <w:next w:val="a"/>
    <w:link w:val="af9"/>
    <w:qFormat/>
    <w:rsid w:val="00B66E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rsid w:val="00B66E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18">
    <w:name w:val="toc 1"/>
    <w:basedOn w:val="a"/>
    <w:next w:val="a"/>
    <w:autoRedefine/>
    <w:uiPriority w:val="39"/>
    <w:unhideWhenUsed/>
    <w:rsid w:val="008E4B65"/>
    <w:pPr>
      <w:spacing w:before="120" w:after="120"/>
    </w:pPr>
    <w:rPr>
      <w:b/>
      <w:bCs/>
      <w:cap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6E92"/>
    <w:pPr>
      <w:ind w:left="480"/>
    </w:pPr>
    <w:rPr>
      <w:rFonts w:asciiTheme="minorHAnsi" w:hAnsiTheme="minorHAnsi"/>
      <w:i/>
      <w:iCs/>
      <w:sz w:val="20"/>
      <w:szCs w:val="20"/>
    </w:rPr>
  </w:style>
  <w:style w:type="paragraph" w:customStyle="1" w:styleId="26">
    <w:name w:val="Стиль Заголовок 2"/>
    <w:basedOn w:val="2"/>
    <w:autoRedefine/>
    <w:rsid w:val="009A487F"/>
    <w:pPr>
      <w:spacing w:before="120" w:after="240"/>
      <w:jc w:val="center"/>
    </w:pPr>
    <w:rPr>
      <w:rFonts w:ascii="Times New Roman" w:hAnsi="Times New Roman"/>
      <w:b/>
      <w:color w:val="000000" w:themeColor="text1"/>
      <w:sz w:val="28"/>
      <w:szCs w:val="20"/>
    </w:rPr>
  </w:style>
  <w:style w:type="paragraph" w:customStyle="1" w:styleId="19">
    <w:name w:val="Стиль1"/>
    <w:basedOn w:val="2"/>
    <w:qFormat/>
    <w:rsid w:val="00A30A0B"/>
    <w:pPr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40">
    <w:name w:val="toc 4"/>
    <w:basedOn w:val="a"/>
    <w:next w:val="a"/>
    <w:autoRedefine/>
    <w:unhideWhenUsed/>
    <w:rsid w:val="00A30A0B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A30A0B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A30A0B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30A0B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A30A0B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A30A0B"/>
    <w:pPr>
      <w:ind w:left="1920"/>
    </w:pPr>
    <w:rPr>
      <w:rFonts w:asciiTheme="minorHAnsi" w:hAnsiTheme="minorHAnsi"/>
      <w:sz w:val="18"/>
      <w:szCs w:val="18"/>
    </w:rPr>
  </w:style>
  <w:style w:type="paragraph" w:customStyle="1" w:styleId="32">
    <w:name w:val="Обычный3"/>
    <w:rsid w:val="00EF2C71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styleId="27">
    <w:name w:val="Body Text 2"/>
    <w:basedOn w:val="a"/>
    <w:link w:val="28"/>
    <w:unhideWhenUsed/>
    <w:rsid w:val="00C25E5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C25E58"/>
    <w:rPr>
      <w:rFonts w:cs="Calibri"/>
      <w:sz w:val="24"/>
      <w:szCs w:val="24"/>
      <w:lang w:eastAsia="ar-SA"/>
    </w:rPr>
  </w:style>
  <w:style w:type="paragraph" w:customStyle="1" w:styleId="29">
    <w:name w:val="Красная строка2"/>
    <w:basedOn w:val="a7"/>
    <w:rsid w:val="00C25E58"/>
    <w:pPr>
      <w:widowControl w:val="0"/>
      <w:ind w:firstLine="210"/>
    </w:pPr>
    <w:rPr>
      <w:rFonts w:eastAsia="Lucida Sans Unicode" w:cs="Times New Roman"/>
      <w:kern w:val="1"/>
    </w:rPr>
  </w:style>
  <w:style w:type="paragraph" w:customStyle="1" w:styleId="afa">
    <w:name w:val="Абзац"/>
    <w:basedOn w:val="a"/>
    <w:link w:val="afb"/>
    <w:rsid w:val="009E6B38"/>
    <w:pPr>
      <w:suppressAutoHyphens w:val="0"/>
      <w:spacing w:before="120" w:after="60"/>
      <w:ind w:firstLine="567"/>
      <w:jc w:val="both"/>
    </w:pPr>
    <w:rPr>
      <w:rFonts w:cs="Times New Roman"/>
      <w:lang w:eastAsia="ru-RU"/>
    </w:rPr>
  </w:style>
  <w:style w:type="character" w:customStyle="1" w:styleId="afb">
    <w:name w:val="Абзац Знак"/>
    <w:link w:val="afa"/>
    <w:rsid w:val="009E6B38"/>
    <w:rPr>
      <w:sz w:val="24"/>
      <w:szCs w:val="24"/>
    </w:rPr>
  </w:style>
  <w:style w:type="character" w:customStyle="1" w:styleId="aa">
    <w:name w:val="Абзац списка Знак"/>
    <w:aliases w:val="Обычный текст Знак,Bullet List Знак,FooterText Знак,numbered Знак"/>
    <w:link w:val="a9"/>
    <w:uiPriority w:val="34"/>
    <w:locked/>
    <w:rsid w:val="00C34016"/>
    <w:rPr>
      <w:rFonts w:cs="Calibri"/>
      <w:sz w:val="24"/>
      <w:szCs w:val="24"/>
      <w:lang w:eastAsia="ar-SA"/>
    </w:rPr>
  </w:style>
  <w:style w:type="paragraph" w:styleId="afc">
    <w:name w:val="Plain Text"/>
    <w:basedOn w:val="a"/>
    <w:link w:val="afd"/>
    <w:rsid w:val="00CF195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CF1956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926DC"/>
    <w:rPr>
      <w:rFonts w:ascii="Arial" w:hAnsi="Arial" w:cs="Arial"/>
      <w:lang w:eastAsia="ar-SA"/>
    </w:rPr>
  </w:style>
  <w:style w:type="paragraph" w:customStyle="1" w:styleId="afe">
    <w:name w:val="Таблица_название_таблицы"/>
    <w:next w:val="a"/>
    <w:link w:val="aff"/>
    <w:autoRedefine/>
    <w:qFormat/>
    <w:rsid w:val="00027B32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">
    <w:name w:val="Таблица_название_таблицы Знак"/>
    <w:link w:val="afe"/>
    <w:rsid w:val="00027B32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027B32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027B32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027B32"/>
    <w:rPr>
      <w:sz w:val="22"/>
      <w:szCs w:val="24"/>
    </w:rPr>
  </w:style>
  <w:style w:type="character" w:customStyle="1" w:styleId="113">
    <w:name w:val="Табличный_боковик_11 Знак"/>
    <w:link w:val="112"/>
    <w:rsid w:val="00027B32"/>
    <w:rPr>
      <w:sz w:val="22"/>
      <w:szCs w:val="24"/>
    </w:rPr>
  </w:style>
  <w:style w:type="paragraph" w:customStyle="1" w:styleId="2612">
    <w:name w:val="Стиль Стиль Заголовок 2 + Перед:  6 пт после: 12 пт"/>
    <w:basedOn w:val="26"/>
    <w:autoRedefine/>
    <w:rsid w:val="009A487F"/>
    <w:rPr>
      <w:rFonts w:eastAsia="Times New Roman" w:cs="Times New Roman"/>
      <w:bCs/>
    </w:rPr>
  </w:style>
  <w:style w:type="paragraph" w:styleId="aff0">
    <w:name w:val="Document Map"/>
    <w:basedOn w:val="a"/>
    <w:link w:val="aff1"/>
    <w:semiHidden/>
    <w:unhideWhenUsed/>
    <w:rsid w:val="00794918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794918"/>
    <w:rPr>
      <w:rFonts w:ascii="Tahoma" w:hAnsi="Tahoma" w:cs="Tahoma"/>
      <w:sz w:val="16"/>
      <w:szCs w:val="16"/>
      <w:lang w:eastAsia="ar-SA"/>
    </w:rPr>
  </w:style>
  <w:style w:type="paragraph" w:customStyle="1" w:styleId="1a">
    <w:name w:val="Без интервала1"/>
    <w:qFormat/>
    <w:rsid w:val="00794918"/>
    <w:rPr>
      <w:rFonts w:ascii="Calibri" w:hAnsi="Calibri"/>
      <w:sz w:val="22"/>
      <w:szCs w:val="22"/>
    </w:rPr>
  </w:style>
  <w:style w:type="paragraph" w:styleId="aff2">
    <w:name w:val="Body Text Indent"/>
    <w:basedOn w:val="a"/>
    <w:link w:val="aff3"/>
    <w:semiHidden/>
    <w:unhideWhenUsed/>
    <w:rsid w:val="00160663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160663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s://ru.wikipedia.org/wiki/2005_%D0%B3%D0%BE%D0%B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tiff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7.tiff"/><Relationship Id="rId20" Type="http://schemas.openxmlformats.org/officeDocument/2006/relationships/hyperlink" Target="https://ru.wikipedia.org/wiki/25_%D1%84%D0%B5%D0%B2%D1%80%D0%B0%D0%BB%D1%8F" TargetMode="External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ru.wikipedia.org/wiki/%D0%9D%D0%BE%D0%B2%D0%BE%D1%83%D1%81%D0%B0%D0%B4%D0%B5%D0%B1%D1%81%D0%BA%D0%BE%D0%B5_%D1%81%D0%B5%D0%BB%D1%8C%D1%81%D0%BA%D0%BE%D0%B5_%D0%BF%D0%BE%D1%81%D0%B5%D0%BB%D0%B5%D0%BD%D0%B8%D0%B5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D637-787A-4590-AB42-D1EEE515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6379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42660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creator>НП "ОборонСтрой"</dc:creator>
  <dc:description>www.obstr.ru</dc:description>
  <cp:lastModifiedBy>KozlovaTA</cp:lastModifiedBy>
  <cp:revision>2</cp:revision>
  <cp:lastPrinted>2019-05-28T12:01:00Z</cp:lastPrinted>
  <dcterms:created xsi:type="dcterms:W3CDTF">2023-07-20T09:29:00Z</dcterms:created>
  <dcterms:modified xsi:type="dcterms:W3CDTF">2023-07-20T09:29:00Z</dcterms:modified>
</cp:coreProperties>
</file>