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bookmarkStart w:id="0" w:name="_GoBack"/>
      <w:bookmarkEnd w:id="0"/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4D67D9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Писцовского</w:t>
      </w:r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2B7CF7"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49761D" w:rsidRDefault="00C22371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794918" w:rsidRDefault="00D12588" w:rsidP="00794918">
      <w:pPr>
        <w:jc w:val="center"/>
        <w:rPr>
          <w:b/>
          <w:lang w:eastAsia="ru-RU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2B7CF7" w:rsidRPr="00797D90">
        <w:rPr>
          <w:b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</w:p>
    <w:p w:rsidR="002B7CF7" w:rsidRPr="00A227FB" w:rsidRDefault="002B7CF7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C22371" w:rsidRPr="0097605F" w:rsidRDefault="004D67D9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Писцовского</w:t>
      </w:r>
      <w:r w:rsidR="00C22371">
        <w:rPr>
          <w:b/>
          <w:color w:val="002060"/>
          <w:sz w:val="36"/>
          <w:szCs w:val="36"/>
        </w:rPr>
        <w:t xml:space="preserve"> с</w:t>
      </w:r>
      <w:r w:rsidR="00C22371" w:rsidRPr="00385B6A">
        <w:rPr>
          <w:b/>
          <w:color w:val="002060"/>
          <w:sz w:val="36"/>
          <w:szCs w:val="36"/>
        </w:rPr>
        <w:t>ельского поселения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2B7CF7">
        <w:rPr>
          <w:b/>
          <w:color w:val="002060"/>
          <w:sz w:val="36"/>
          <w:szCs w:val="36"/>
        </w:rPr>
        <w:t>Комсомольского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 w:rsidRPr="00AC073B">
        <w:rPr>
          <w:b/>
          <w:color w:val="002060"/>
          <w:sz w:val="36"/>
          <w:szCs w:val="36"/>
        </w:rPr>
        <w:t>муниципального района</w:t>
      </w:r>
      <w:r w:rsidR="00C22371" w:rsidRPr="0097605F">
        <w:rPr>
          <w:b/>
          <w:color w:val="002060"/>
          <w:sz w:val="36"/>
          <w:szCs w:val="36"/>
        </w:rPr>
        <w:t xml:space="preserve"> </w:t>
      </w:r>
      <w:r w:rsidR="00C22371">
        <w:rPr>
          <w:b/>
          <w:color w:val="002060"/>
          <w:sz w:val="36"/>
          <w:szCs w:val="36"/>
        </w:rPr>
        <w:t>Ивановской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49761D">
        <w:rPr>
          <w:b/>
          <w:bCs/>
          <w:sz w:val="28"/>
          <w:szCs w:val="28"/>
        </w:rPr>
        <w:t xml:space="preserve"> ПОЛОЖЕНИЯ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 w:firstRow="1" w:lastRow="1" w:firstColumn="1" w:lastColumn="1" w:noHBand="0" w:noVBand="0"/>
      </w:tblPr>
      <w:tblGrid>
        <w:gridCol w:w="2869"/>
        <w:gridCol w:w="1951"/>
        <w:gridCol w:w="3260"/>
      </w:tblGrid>
      <w:tr w:rsidR="00FA27A9" w:rsidRPr="00E0512F" w:rsidTr="00794918">
        <w:tc>
          <w:tcPr>
            <w:tcW w:w="2869" w:type="dxa"/>
            <w:vAlign w:val="center"/>
          </w:tcPr>
          <w:p w:rsidR="00FA27A9" w:rsidRPr="00E0512F" w:rsidRDefault="00FA27A9" w:rsidP="00794918">
            <w:r>
              <w:t>Генеральный д</w:t>
            </w:r>
            <w:r w:rsidRPr="00E0512F">
              <w:t>иректор</w:t>
            </w:r>
          </w:p>
          <w:p w:rsidR="00FA27A9" w:rsidRPr="00E0512F" w:rsidRDefault="00FA27A9" w:rsidP="00794918"/>
          <w:p w:rsidR="00FA27A9" w:rsidRPr="00E0512F" w:rsidRDefault="00FA27A9" w:rsidP="00794918">
            <w:r w:rsidRPr="00E0512F">
              <w:t>ГАП</w:t>
            </w:r>
          </w:p>
        </w:tc>
        <w:tc>
          <w:tcPr>
            <w:tcW w:w="1951" w:type="dxa"/>
          </w:tcPr>
          <w:p w:rsidR="00FA27A9" w:rsidRPr="00E0512F" w:rsidRDefault="00FA27A9" w:rsidP="00794918"/>
        </w:tc>
        <w:tc>
          <w:tcPr>
            <w:tcW w:w="3260" w:type="dxa"/>
            <w:vAlign w:val="center"/>
          </w:tcPr>
          <w:p w:rsidR="00FA27A9" w:rsidRPr="00E0512F" w:rsidRDefault="00FA27A9" w:rsidP="00794918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     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r>
              <w:t>Царахов</w:t>
            </w:r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C22371" w:rsidRDefault="00C22371" w:rsidP="00FA27A9">
      <w:pPr>
        <w:contextualSpacing/>
        <w:jc w:val="center"/>
        <w:rPr>
          <w:b/>
        </w:rPr>
      </w:pPr>
    </w:p>
    <w:p w:rsidR="00C22371" w:rsidRPr="00E0512F" w:rsidRDefault="00C22371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16715B">
        <w:rPr>
          <w:b/>
        </w:rPr>
        <w:t>2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C22371" w:rsidRDefault="00C22371" w:rsidP="00FA27A9">
      <w:pPr>
        <w:pStyle w:val="a9"/>
        <w:jc w:val="center"/>
        <w:rPr>
          <w:sz w:val="28"/>
          <w:szCs w:val="28"/>
        </w:rPr>
      </w:pPr>
    </w:p>
    <w:p w:rsidR="00C22371" w:rsidRDefault="00C22371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</w:t>
      </w: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p w:rsidR="00FA27A9" w:rsidRDefault="00FA27A9" w:rsidP="00FA27A9">
      <w:pPr>
        <w:pStyle w:val="a9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1701"/>
      </w:tblGrid>
      <w:tr w:rsidR="00FA27A9" w:rsidRPr="00853C91" w:rsidTr="0079491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9" w:rsidRPr="00853C91" w:rsidRDefault="00FA27A9" w:rsidP="007949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3C91">
              <w:rPr>
                <w:rFonts w:cs="Times New Roman"/>
                <w:b/>
                <w:sz w:val="28"/>
                <w:szCs w:val="28"/>
              </w:rPr>
              <w:t>Подпись</w:t>
            </w:r>
          </w:p>
        </w:tc>
      </w:tr>
      <w:tr w:rsidR="00FA27A9" w:rsidRPr="00385B6A" w:rsidTr="00794918">
        <w:trPr>
          <w:trHeight w:val="22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ГАП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Архитектор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Ведущий инженер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Н. контроль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С.М. Царахов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8D11CE" w:rsidP="008D11CE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Ю.В. Фаустова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С.В. Казаков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8D11CE">
              <w:rPr>
                <w:rFonts w:cs="Times New Roman"/>
                <w:sz w:val="28"/>
                <w:szCs w:val="28"/>
              </w:rPr>
              <w:t>И.В. Кудинова</w:t>
            </w:r>
          </w:p>
          <w:p w:rsidR="00FA27A9" w:rsidRPr="008D11CE" w:rsidRDefault="00FA27A9" w:rsidP="00794918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9" w:rsidRPr="00385B6A" w:rsidRDefault="00FA27A9" w:rsidP="00794918">
            <w:pPr>
              <w:ind w:firstLine="567"/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-74930</wp:posOffset>
                  </wp:positionV>
                  <wp:extent cx="895350" cy="63817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8D11CE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355600</wp:posOffset>
                  </wp:positionV>
                  <wp:extent cx="919480" cy="589280"/>
                  <wp:effectExtent l="0" t="0" r="0" b="127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заков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11CE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485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8D11CE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385B6A">
              <w:rPr>
                <w:rFonts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202565</wp:posOffset>
                  </wp:positionV>
                  <wp:extent cx="902335" cy="53530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УДИНОВА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FA27A9" w:rsidRPr="00385B6A" w:rsidRDefault="00FA27A9" w:rsidP="00794918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br w:type="textWrapping" w:clear="all"/>
      </w: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D11CE" w:rsidRDefault="008D11CE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8D11CE" w:rsidRDefault="008D11CE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E0512F" w:rsidRDefault="00FA27A9" w:rsidP="00FA27A9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СОСТАВ ПРОЕКТА</w:t>
      </w:r>
    </w:p>
    <w:p w:rsidR="00FA27A9" w:rsidRPr="00B1319A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C22371" w:rsidRPr="0097605F" w:rsidRDefault="00794918" w:rsidP="00C22371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r w:rsidRPr="009A0BBC">
        <w:rPr>
          <w:b/>
          <w:sz w:val="24"/>
          <w:szCs w:val="24"/>
        </w:rPr>
        <w:t>Генерального плана</w:t>
      </w:r>
      <w:r w:rsidR="00C22371" w:rsidRPr="00C22371">
        <w:rPr>
          <w:b/>
          <w:color w:val="002060"/>
          <w:sz w:val="36"/>
          <w:szCs w:val="36"/>
        </w:rPr>
        <w:t xml:space="preserve"> </w:t>
      </w:r>
      <w:r w:rsidR="004D67D9">
        <w:rPr>
          <w:b/>
          <w:sz w:val="24"/>
          <w:szCs w:val="24"/>
        </w:rPr>
        <w:t>Писцовского</w:t>
      </w:r>
      <w:r w:rsidR="00C22371" w:rsidRPr="00C22371">
        <w:rPr>
          <w:b/>
          <w:sz w:val="24"/>
          <w:szCs w:val="24"/>
        </w:rPr>
        <w:t xml:space="preserve"> сельского поселения </w:t>
      </w:r>
      <w:r w:rsidR="002B7CF7">
        <w:rPr>
          <w:b/>
          <w:sz w:val="24"/>
          <w:szCs w:val="24"/>
        </w:rPr>
        <w:t>Комсомольского</w:t>
      </w:r>
      <w:r w:rsidR="00C22371" w:rsidRPr="00C22371">
        <w:rPr>
          <w:b/>
          <w:sz w:val="24"/>
          <w:szCs w:val="24"/>
        </w:rPr>
        <w:t xml:space="preserve"> муниципального района Ивановской области</w:t>
      </w:r>
    </w:p>
    <w:p w:rsidR="00FA27A9" w:rsidRPr="00385B6A" w:rsidRDefault="00FA27A9" w:rsidP="00C22371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Утверждаемые материалы</w:t>
      </w:r>
      <w:r w:rsidRPr="00774597">
        <w:t>:</w:t>
      </w:r>
    </w:p>
    <w:p w:rsidR="00FA27A9" w:rsidRPr="00EB73FC" w:rsidRDefault="00FA27A9" w:rsidP="00FA27A9">
      <w:pPr>
        <w:jc w:val="center"/>
      </w:pPr>
      <w:r>
        <w:t>Часть</w:t>
      </w:r>
      <w:r w:rsidRPr="00EB73FC">
        <w:t xml:space="preserve"> I. Положение о территориальном планировании</w:t>
      </w:r>
    </w:p>
    <w:p w:rsidR="00FA27A9" w:rsidRPr="00EB73FC" w:rsidRDefault="00FA27A9" w:rsidP="00FA27A9">
      <w:pPr>
        <w:jc w:val="center"/>
      </w:pPr>
    </w:p>
    <w:p w:rsidR="00FA27A9" w:rsidRPr="00774597" w:rsidRDefault="00FA27A9" w:rsidP="00FA27A9">
      <w:pPr>
        <w:jc w:val="center"/>
      </w:pPr>
      <w:r w:rsidRPr="00774597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>
        <w:t>Часть</w:t>
      </w:r>
      <w:r w:rsidRPr="00EB73FC">
        <w:t xml:space="preserve">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5"/>
          <w:footerReference w:type="default" r:id="rId16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:rsidR="005D3BAD" w:rsidRDefault="005D3BAD" w:rsidP="00E0512F">
      <w:pPr>
        <w:pStyle w:val="a9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8F0A24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2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956ED2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2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8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2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9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2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11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2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12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2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13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2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15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2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18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2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18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2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19</w:t>
        </w:r>
        <w:r w:rsidR="008F0A24">
          <w:rPr>
            <w:noProof/>
            <w:webHidden/>
          </w:rPr>
          <w:fldChar w:fldCharType="end"/>
        </w:r>
      </w:hyperlink>
    </w:p>
    <w:p w:rsidR="008E4B65" w:rsidRDefault="00956ED2">
      <w:pPr>
        <w:pStyle w:val="18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2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2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 w:rsidR="008F0A24"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 w:rsidR="008F0A24">
          <w:rPr>
            <w:noProof/>
            <w:webHidden/>
          </w:rPr>
        </w:r>
        <w:r w:rsidR="008F0A24">
          <w:rPr>
            <w:noProof/>
            <w:webHidden/>
          </w:rPr>
          <w:fldChar w:fldCharType="separate"/>
        </w:r>
        <w:r w:rsidR="00E86684">
          <w:rPr>
            <w:noProof/>
            <w:webHidden/>
          </w:rPr>
          <w:t>20</w:t>
        </w:r>
        <w:r w:rsidR="008F0A24">
          <w:rPr>
            <w:noProof/>
            <w:webHidden/>
          </w:rPr>
          <w:fldChar w:fldCharType="end"/>
        </w:r>
      </w:hyperlink>
    </w:p>
    <w:p w:rsidR="00E0512F" w:rsidRPr="00E0512F" w:rsidRDefault="008F0A24" w:rsidP="00E0512F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1" w:name="_Toc9843513"/>
      <w:r w:rsidRPr="00333BD5">
        <w:rPr>
          <w:caps/>
        </w:rPr>
        <w:lastRenderedPageBreak/>
        <w:t>Общие положения</w:t>
      </w:r>
      <w:bookmarkEnd w:id="1"/>
    </w:p>
    <w:p w:rsidR="00A30A0B" w:rsidRDefault="00A30A0B" w:rsidP="00A30A0B">
      <w:pPr>
        <w:pStyle w:val="a9"/>
      </w:pPr>
    </w:p>
    <w:p w:rsidR="00931D38" w:rsidRPr="00E11EBA" w:rsidRDefault="00931D38" w:rsidP="00931D38">
      <w:pPr>
        <w:ind w:firstLine="709"/>
        <w:jc w:val="both"/>
      </w:pPr>
      <w:r w:rsidRPr="00844B69">
        <w:t>Писцовское сельское поселение расположено на северо-востоке</w:t>
      </w:r>
      <w:r>
        <w:t xml:space="preserve"> </w:t>
      </w:r>
      <w:r w:rsidRPr="00844B69">
        <w:t>Комсомольского района.</w:t>
      </w:r>
      <w:r w:rsidRPr="00E11EBA">
        <w:t xml:space="preserve"> </w:t>
      </w:r>
    </w:p>
    <w:p w:rsidR="00931D38" w:rsidRPr="003E238F" w:rsidRDefault="00931D38" w:rsidP="00931D38">
      <w:pPr>
        <w:ind w:firstLine="709"/>
        <w:jc w:val="both"/>
      </w:pPr>
    </w:p>
    <w:p w:rsidR="00931D38" w:rsidRPr="008B6814" w:rsidRDefault="00931D38" w:rsidP="00931D38">
      <w:pPr>
        <w:ind w:firstLine="709"/>
        <w:jc w:val="both"/>
      </w:pPr>
      <w:r w:rsidRPr="008B6814">
        <w:t>Сельское поселение граничит:</w:t>
      </w:r>
    </w:p>
    <w:p w:rsidR="00931D38" w:rsidRDefault="00931D38" w:rsidP="00931D38">
      <w:pPr>
        <w:ind w:firstLine="709"/>
        <w:jc w:val="both"/>
      </w:pPr>
      <w:r>
        <w:t xml:space="preserve">на севере- </w:t>
      </w:r>
      <w:r w:rsidRPr="009B6FEE">
        <w:t>Ярославской и Костромской областей</w:t>
      </w:r>
      <w:r w:rsidRPr="005237BA">
        <w:t xml:space="preserve">, </w:t>
      </w:r>
    </w:p>
    <w:p w:rsidR="00931D38" w:rsidRDefault="00931D38" w:rsidP="00931D38">
      <w:pPr>
        <w:ind w:firstLine="709"/>
        <w:jc w:val="both"/>
      </w:pPr>
      <w:r w:rsidRPr="009B6FEE">
        <w:t>на востоке</w:t>
      </w:r>
      <w:r>
        <w:t>-</w:t>
      </w:r>
      <w:r w:rsidRPr="009B6FEE">
        <w:t xml:space="preserve"> Фурмановским и Ивановским</w:t>
      </w:r>
      <w:r w:rsidRPr="005237BA">
        <w:t xml:space="preserve"> районами, </w:t>
      </w:r>
    </w:p>
    <w:p w:rsidR="00931D38" w:rsidRDefault="00931D38" w:rsidP="00931D38">
      <w:pPr>
        <w:ind w:firstLine="709"/>
        <w:jc w:val="both"/>
      </w:pPr>
      <w:r w:rsidRPr="005237BA">
        <w:t xml:space="preserve">на юге - с северной границей Марковского и Новоусадебского сельских поселений, </w:t>
      </w:r>
    </w:p>
    <w:p w:rsidR="00931D38" w:rsidRPr="009B6FEE" w:rsidRDefault="00931D38" w:rsidP="00931D38">
      <w:pPr>
        <w:ind w:firstLine="709"/>
        <w:jc w:val="both"/>
      </w:pPr>
      <w:r w:rsidRPr="005237BA">
        <w:t>на западе – с Октябрьским и Подозерским сельскими поселениями.</w:t>
      </w:r>
    </w:p>
    <w:p w:rsidR="00931D38" w:rsidRPr="002B5A24" w:rsidRDefault="00931D38" w:rsidP="00931D38">
      <w:pPr>
        <w:ind w:firstLine="709"/>
        <w:jc w:val="both"/>
      </w:pPr>
    </w:p>
    <w:p w:rsidR="00931D38" w:rsidRPr="008D11CE" w:rsidRDefault="00931D38" w:rsidP="00931D38">
      <w:pPr>
        <w:ind w:firstLine="709"/>
        <w:jc w:val="both"/>
      </w:pPr>
      <w:r w:rsidRPr="003A3399">
        <w:t>Писцовское сельское поселение образовано</w:t>
      </w:r>
      <w:r>
        <w:t xml:space="preserve"> </w:t>
      </w:r>
      <w:hyperlink r:id="rId17" w:tooltip="25 февраля" w:history="1">
        <w:r w:rsidRPr="00844B69">
          <w:t>25 февраля</w:t>
        </w:r>
      </w:hyperlink>
      <w:r>
        <w:t xml:space="preserve"> </w:t>
      </w:r>
      <w:hyperlink r:id="rId18" w:tooltip="2005 год" w:history="1">
        <w:r w:rsidRPr="00844B69">
          <w:t>2005 года</w:t>
        </w:r>
      </w:hyperlink>
      <w:r>
        <w:t xml:space="preserve"> </w:t>
      </w:r>
      <w:r w:rsidRPr="003A3399">
        <w:t>в соответствии с Законом Ивановской области №</w:t>
      </w:r>
      <w:r>
        <w:t xml:space="preserve"> </w:t>
      </w:r>
      <w:r w:rsidRPr="003A3399">
        <w:t>43-ОЗ. В его состав вошли населённые пункты упразднённого</w:t>
      </w:r>
      <w:r>
        <w:t xml:space="preserve"> </w:t>
      </w:r>
      <w:r w:rsidRPr="008D11CE">
        <w:t>Октябрьского сельсовета.</w:t>
      </w:r>
    </w:p>
    <w:p w:rsidR="00931D38" w:rsidRPr="008D11CE" w:rsidRDefault="00931D38" w:rsidP="00931D38">
      <w:pPr>
        <w:tabs>
          <w:tab w:val="num" w:pos="432"/>
        </w:tabs>
        <w:ind w:firstLine="567"/>
        <w:jc w:val="both"/>
      </w:pPr>
    </w:p>
    <w:p w:rsidR="00931D38" w:rsidRPr="008D11CE" w:rsidRDefault="00931D38" w:rsidP="00931D38">
      <w:pPr>
        <w:ind w:firstLine="567"/>
        <w:jc w:val="both"/>
      </w:pPr>
      <w:r w:rsidRPr="008D11CE">
        <w:t>Площадь поселения составляет</w:t>
      </w:r>
      <w:r w:rsidRPr="008D11CE">
        <w:rPr>
          <w:color w:val="FF0000"/>
        </w:rPr>
        <w:t xml:space="preserve"> </w:t>
      </w:r>
      <w:r w:rsidRPr="008D11CE">
        <w:t>34000. га.</w:t>
      </w:r>
    </w:p>
    <w:p w:rsidR="00931D38" w:rsidRPr="008D11CE" w:rsidRDefault="00931D38" w:rsidP="00931D38">
      <w:pPr>
        <w:ind w:firstLine="567"/>
        <w:jc w:val="both"/>
      </w:pPr>
      <w:r w:rsidRPr="008D11CE">
        <w:t>Федеральный округ: Центральный</w:t>
      </w:r>
    </w:p>
    <w:p w:rsidR="00931D38" w:rsidRDefault="00931D38" w:rsidP="00931D38">
      <w:pPr>
        <w:ind w:firstLine="567"/>
        <w:jc w:val="both"/>
      </w:pPr>
      <w:r w:rsidRPr="008D11CE">
        <w:t xml:space="preserve">Население – </w:t>
      </w:r>
      <w:r w:rsidRPr="008D11CE">
        <w:rPr>
          <w:bCs/>
        </w:rPr>
        <w:t xml:space="preserve">5140 </w:t>
      </w:r>
      <w:r w:rsidRPr="008D11CE">
        <w:t>человек.</w:t>
      </w:r>
      <w:r w:rsidR="008D11CE">
        <w:t xml:space="preserve"> </w:t>
      </w:r>
      <w:r w:rsidRPr="008D11CE">
        <w:t>(на 01.01.2022)</w:t>
      </w:r>
    </w:p>
    <w:p w:rsidR="00931D38" w:rsidRDefault="00931D38" w:rsidP="00931D38">
      <w:pPr>
        <w:ind w:firstLine="567"/>
        <w:jc w:val="both"/>
        <w:rPr>
          <w:color w:val="000000"/>
        </w:rPr>
      </w:pPr>
      <w:r w:rsidRPr="001A5170">
        <w:t>Административный</w:t>
      </w:r>
      <w:r w:rsidRPr="008B6814">
        <w:rPr>
          <w:color w:val="000000"/>
        </w:rPr>
        <w:t xml:space="preserve"> цен</w:t>
      </w:r>
      <w:r w:rsidRPr="00844B69">
        <w:t xml:space="preserve">тр — </w:t>
      </w:r>
      <w:r>
        <w:t xml:space="preserve">село </w:t>
      </w:r>
      <w:hyperlink r:id="rId19" w:tooltip="Писцово" w:history="1">
        <w:r w:rsidRPr="00844B69">
          <w:t>Писцово</w:t>
        </w:r>
      </w:hyperlink>
      <w:r w:rsidRPr="00844B69">
        <w:t>.</w:t>
      </w:r>
    </w:p>
    <w:p w:rsidR="00794918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794918" w:rsidRPr="00EA0714" w:rsidRDefault="00794918" w:rsidP="00794918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EA0714">
        <w:rPr>
          <w:rFonts w:eastAsia="Times New Roman" w:cs="Calibri"/>
          <w:sz w:val="24"/>
          <w:szCs w:val="24"/>
        </w:rPr>
        <w:t xml:space="preserve">Проект Генерального плана </w:t>
      </w:r>
      <w:r>
        <w:rPr>
          <w:rFonts w:eastAsia="Times New Roman" w:cs="Calibri"/>
          <w:sz w:val="24"/>
          <w:szCs w:val="24"/>
        </w:rPr>
        <w:t>с</w:t>
      </w:r>
      <w:r w:rsidRPr="0097605F">
        <w:rPr>
          <w:rFonts w:eastAsia="Times New Roman" w:cs="Calibri"/>
          <w:sz w:val="24"/>
          <w:szCs w:val="24"/>
        </w:rPr>
        <w:t xml:space="preserve">ельского поселения </w:t>
      </w:r>
      <w:r w:rsidR="004D67D9">
        <w:rPr>
          <w:rFonts w:eastAsia="Times New Roman" w:cs="Calibri"/>
          <w:sz w:val="24"/>
          <w:szCs w:val="24"/>
        </w:rPr>
        <w:t>Писцовское</w:t>
      </w:r>
      <w:r w:rsidRPr="0097605F">
        <w:rPr>
          <w:rFonts w:eastAsia="Times New Roman" w:cs="Calibri"/>
          <w:sz w:val="24"/>
          <w:szCs w:val="24"/>
        </w:rPr>
        <w:t xml:space="preserve"> </w:t>
      </w:r>
      <w:r w:rsidR="002B7CF7">
        <w:rPr>
          <w:rFonts w:eastAsia="Times New Roman" w:cs="Calibri"/>
          <w:sz w:val="24"/>
          <w:szCs w:val="24"/>
        </w:rPr>
        <w:t>Комсомольского</w:t>
      </w:r>
      <w:r w:rsidRPr="0097605F">
        <w:rPr>
          <w:rFonts w:eastAsia="Times New Roman" w:cs="Calibri"/>
          <w:sz w:val="24"/>
          <w:szCs w:val="24"/>
        </w:rPr>
        <w:t xml:space="preserve"> района </w:t>
      </w:r>
      <w:r w:rsidR="00C22371">
        <w:rPr>
          <w:rFonts w:eastAsia="Times New Roman" w:cs="Calibri"/>
          <w:sz w:val="24"/>
          <w:szCs w:val="24"/>
        </w:rPr>
        <w:t>Ивановской</w:t>
      </w:r>
      <w:r w:rsidR="00AA75C6">
        <w:rPr>
          <w:rFonts w:eastAsia="Times New Roman" w:cs="Calibri"/>
          <w:sz w:val="24"/>
          <w:szCs w:val="24"/>
        </w:rPr>
        <w:t xml:space="preserve"> области</w:t>
      </w:r>
      <w:r>
        <w:rPr>
          <w:rFonts w:eastAsia="Times New Roman" w:cs="Calibri"/>
          <w:sz w:val="24"/>
          <w:szCs w:val="24"/>
        </w:rPr>
        <w:t xml:space="preserve"> </w:t>
      </w:r>
      <w:r w:rsidRPr="00EA0714">
        <w:rPr>
          <w:rFonts w:eastAsia="Times New Roman" w:cs="Calibri"/>
          <w:sz w:val="24"/>
          <w:szCs w:val="24"/>
        </w:rPr>
        <w:t xml:space="preserve">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794918" w:rsidRPr="0031423B" w:rsidRDefault="00794918" w:rsidP="00794918">
      <w:pPr>
        <w:ind w:firstLine="556"/>
        <w:jc w:val="both"/>
      </w:pPr>
      <w:r w:rsidRPr="00EA0714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</w:t>
      </w:r>
      <w:r w:rsidRPr="0031423B">
        <w:t xml:space="preserve"> </w:t>
      </w:r>
      <w:r w:rsidR="00C22371">
        <w:t>Ивановской</w:t>
      </w:r>
      <w:r w:rsidR="00AA75C6">
        <w:t xml:space="preserve"> области</w:t>
      </w:r>
      <w:r w:rsidRPr="0031423B">
        <w:t>, иными нормативно-правовыми документами, необходимые для подготовки документации по территориальному планированию.</w:t>
      </w:r>
    </w:p>
    <w:p w:rsidR="00794918" w:rsidRDefault="00794918" w:rsidP="002926D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E86684" w:rsidRPr="008D11CE" w:rsidRDefault="00E86684" w:rsidP="00E866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8D11CE">
        <w:rPr>
          <w:rFonts w:cs="Times New Roman"/>
          <w:b/>
        </w:rPr>
        <w:t>Основание для разработки проекта: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1.</w:t>
      </w:r>
      <w:r w:rsidR="00931D38" w:rsidRPr="008D11CE">
        <w:rPr>
          <w:color w:val="000000"/>
        </w:rPr>
        <w:t xml:space="preserve"> Муниципальный контракт № 146 от «29» августа 2022 г.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 xml:space="preserve">2. </w:t>
      </w:r>
      <w:r w:rsidR="00931D38" w:rsidRPr="008D11CE">
        <w:rPr>
          <w:color w:val="000000"/>
        </w:rPr>
        <w:t>Реализация муниципальной программы «Градостроительная деятельность на территории Комсомольского муниципального района», Постановление Администрации Комсомольского муниципального района от 25.07.2022 №231 «О подготовке проекта «Внесение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области»».</w:t>
      </w:r>
    </w:p>
    <w:p w:rsidR="00E86684" w:rsidRPr="008D11CE" w:rsidRDefault="00E86684" w:rsidP="00E86684">
      <w:pPr>
        <w:tabs>
          <w:tab w:val="num" w:pos="432"/>
        </w:tabs>
        <w:ind w:firstLine="567"/>
        <w:jc w:val="both"/>
        <w:rPr>
          <w:b/>
        </w:rPr>
      </w:pPr>
    </w:p>
    <w:p w:rsidR="00E86684" w:rsidRPr="008D11CE" w:rsidRDefault="00E86684" w:rsidP="00E86684">
      <w:pPr>
        <w:tabs>
          <w:tab w:val="num" w:pos="432"/>
        </w:tabs>
        <w:ind w:firstLine="567"/>
        <w:jc w:val="both"/>
        <w:rPr>
          <w:b/>
        </w:rPr>
      </w:pPr>
      <w:r w:rsidRPr="008D11CE">
        <w:rPr>
          <w:b/>
        </w:rPr>
        <w:t>Цели Генерального плана: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 xml:space="preserve">Целью работ является приведение Генерального плана </w:t>
      </w:r>
      <w:r w:rsidR="004D67D9" w:rsidRPr="008D11CE">
        <w:rPr>
          <w:color w:val="000000"/>
        </w:rPr>
        <w:t>Писцовского</w:t>
      </w:r>
      <w:r w:rsidRPr="008D11CE">
        <w:rPr>
          <w:color w:val="000000"/>
        </w:rPr>
        <w:t xml:space="preserve"> сельского поселения Комсомольского муниципального района Ивановской области в соответствие с требованиями действующего законодательства, Схемой территориального планирования РФ, Схемой территориального планирования Ивановской области, Схемой территориального планирования Комсомольского муниципального района.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Подготовка описаний местоположения границ населенных пунктов.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Определение назначения территорий МО исходя из совокупности социальных, экономических, экологических и иных факторов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граждан.</w:t>
      </w:r>
    </w:p>
    <w:p w:rsidR="00E86684" w:rsidRPr="008D11CE" w:rsidRDefault="00E86684" w:rsidP="00E86684">
      <w:pPr>
        <w:tabs>
          <w:tab w:val="left" w:pos="742"/>
        </w:tabs>
        <w:ind w:right="57" w:firstLine="709"/>
        <w:jc w:val="both"/>
      </w:pPr>
    </w:p>
    <w:p w:rsidR="00E86684" w:rsidRPr="008D11CE" w:rsidRDefault="00E86684" w:rsidP="00E86684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8D11CE">
        <w:rPr>
          <w:b/>
        </w:rPr>
        <w:t>Задачи Генерального плана: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 xml:space="preserve">1. Осуществить анализ утвержденных документов территориального планирования и градостроительного зонирования муниципальных образований, документов </w:t>
      </w:r>
      <w:r w:rsidRPr="008D11CE">
        <w:rPr>
          <w:color w:val="000000"/>
        </w:rPr>
        <w:lastRenderedPageBreak/>
        <w:t>государственного фонда данных, полученных в результате проведения землеустройства, сведений Единого государственного реестра недвижимости (далее – ЕГРН), сведений и документов государственных картографо-геодезических фондов, материалов лесоустройства и иных предусмотренных законодательством документов и сведений на предмет: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выявления факторов, препятствующих внесению в ЕГРН сведений о границах населенных пунктов. К данным факторам относится: наличие пересечений границ населенных пунктов, установленных генеральными планами, с границами муниципальных образований, границами земельных участков, в том числе земельных участков, предназначенных для размещения линейных объектов; расположение одного земельного участка одновременно в границах и за границами населенного пункта; наличие пересечений границ населенных пунктов с границами лесных участков; наличие реестровых ошибок в местоположении земельных участков и т.д.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формирования перечня населенных пунктов, для которых требуется корректировка установленных генеральными планами границ;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2. Подготовить актуальную редакцию генерального плана поселения, в целях корректировки границ населенных пунктов, входящих в состав соответствующего поселения, в том числе: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привести содержание материалов генерального плана поселения в соответствие с требованиями статьи 23 Градостроительного кодекса Российской Федерации;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3. Сформировать сведения о границах населенных пунктов, входящих в состав поселения, сведения о границах территориальных зон поселения, необходимые для внесения их в Единый государственный реестр недвижимости.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4. Обеспечить сопровождение (в том числе техническое) процедур: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размещения проектов генеральных планов в федеральной государственной информационной системе территориального планирования (далее – ФГИС ТП);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проведения публичных слушаний/общественных обсуждений;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утверждения новой редакции Генерального плана;</w:t>
      </w:r>
    </w:p>
    <w:p w:rsidR="00E86684" w:rsidRPr="008D11CE" w:rsidRDefault="00E86684" w:rsidP="00E86684">
      <w:pPr>
        <w:ind w:firstLine="709"/>
        <w:jc w:val="both"/>
        <w:rPr>
          <w:color w:val="000000"/>
        </w:rPr>
      </w:pPr>
      <w:r w:rsidRPr="008D11CE">
        <w:rPr>
          <w:color w:val="000000"/>
        </w:rPr>
        <w:t>- передачи (внесения) сведений о границах населенных пунктов и территориальных зон в Единый государственный реестр недвижимости для осуществления кадастрового учета.</w:t>
      </w:r>
    </w:p>
    <w:p w:rsidR="00A52E77" w:rsidRPr="008D11CE" w:rsidRDefault="00A52E77" w:rsidP="0016715B">
      <w:pPr>
        <w:tabs>
          <w:tab w:val="num" w:pos="432"/>
        </w:tabs>
        <w:ind w:firstLine="567"/>
        <w:jc w:val="both"/>
      </w:pPr>
    </w:p>
    <w:p w:rsidR="0016715B" w:rsidRPr="007031BF" w:rsidRDefault="0016715B" w:rsidP="0016715B">
      <w:pPr>
        <w:tabs>
          <w:tab w:val="num" w:pos="432"/>
        </w:tabs>
        <w:ind w:firstLine="567"/>
        <w:jc w:val="both"/>
      </w:pPr>
      <w:r w:rsidRPr="008D11CE">
        <w:t>В материалах Генерального плана муниципального образования установлены следующие сроки его реализации:</w:t>
      </w:r>
    </w:p>
    <w:p w:rsidR="0016715B" w:rsidRPr="007031BF" w:rsidRDefault="0016715B" w:rsidP="0016715B">
      <w:pPr>
        <w:pStyle w:val="17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исходный год - 20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г.,</w:t>
      </w:r>
    </w:p>
    <w:p w:rsidR="0016715B" w:rsidRPr="007031BF" w:rsidRDefault="0016715B" w:rsidP="0016715B">
      <w:pPr>
        <w:pStyle w:val="17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20</w:t>
      </w:r>
      <w:r>
        <w:rPr>
          <w:rFonts w:cs="Calibri"/>
          <w:sz w:val="24"/>
          <w:szCs w:val="24"/>
          <w:lang w:eastAsia="ar-SA"/>
        </w:rPr>
        <w:t>22</w:t>
      </w:r>
      <w:r w:rsidRPr="007031BF">
        <w:rPr>
          <w:rFonts w:cs="Calibri"/>
          <w:sz w:val="24"/>
          <w:szCs w:val="24"/>
          <w:lang w:eastAsia="ar-SA"/>
        </w:rPr>
        <w:t>-20</w:t>
      </w:r>
      <w:r>
        <w:rPr>
          <w:rFonts w:cs="Calibri"/>
          <w:sz w:val="24"/>
          <w:szCs w:val="24"/>
          <w:lang w:eastAsia="ar-SA"/>
        </w:rPr>
        <w:t>32</w:t>
      </w:r>
      <w:r w:rsidRPr="007031BF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16715B" w:rsidRPr="007031BF" w:rsidRDefault="0016715B" w:rsidP="0016715B">
      <w:pPr>
        <w:pStyle w:val="17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7031BF">
        <w:rPr>
          <w:rFonts w:cs="Calibri"/>
          <w:sz w:val="24"/>
          <w:szCs w:val="24"/>
          <w:lang w:eastAsia="ar-SA"/>
        </w:rPr>
        <w:t>II этап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7031BF">
        <w:rPr>
          <w:rFonts w:cs="Calibri"/>
          <w:sz w:val="24"/>
          <w:szCs w:val="24"/>
          <w:lang w:eastAsia="ar-SA"/>
        </w:rPr>
        <w:t>– до 20</w:t>
      </w:r>
      <w:r>
        <w:rPr>
          <w:rFonts w:cs="Calibri"/>
          <w:sz w:val="24"/>
          <w:szCs w:val="24"/>
          <w:lang w:eastAsia="ar-SA"/>
        </w:rPr>
        <w:t>42</w:t>
      </w:r>
      <w:r w:rsidRPr="007031BF">
        <w:rPr>
          <w:rFonts w:cs="Calibri"/>
          <w:sz w:val="24"/>
          <w:szCs w:val="24"/>
          <w:lang w:eastAsia="ar-SA"/>
        </w:rPr>
        <w:t xml:space="preserve"> г. (расчетный срок Генерального плана, 20 лет).</w:t>
      </w:r>
    </w:p>
    <w:p w:rsidR="009E6B38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670D60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670D60">
        <w:rPr>
          <w:color w:val="auto"/>
        </w:rPr>
        <w:t xml:space="preserve">При подготовке </w:t>
      </w:r>
      <w:r w:rsidRPr="00670D60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670D60">
        <w:rPr>
          <w:rFonts w:cs="Calibri"/>
          <w:color w:val="auto"/>
          <w:lang w:eastAsia="ar-SA"/>
        </w:rPr>
        <w:t>также</w:t>
      </w:r>
      <w:r w:rsidRPr="00670D60">
        <w:rPr>
          <w:rFonts w:cs="Calibri"/>
          <w:color w:val="auto"/>
          <w:lang w:eastAsia="ar-SA"/>
        </w:rPr>
        <w:t xml:space="preserve"> положения </w:t>
      </w:r>
      <w:r w:rsidR="00DE4688">
        <w:rPr>
          <w:rFonts w:cs="Calibri"/>
          <w:color w:val="auto"/>
          <w:lang w:eastAsia="ar-SA"/>
        </w:rPr>
        <w:t>РНГП</w:t>
      </w:r>
      <w:r w:rsidR="00670D60" w:rsidRPr="00670D60">
        <w:rPr>
          <w:rFonts w:cs="Calibri"/>
          <w:color w:val="auto"/>
          <w:lang w:eastAsia="ar-SA"/>
        </w:rPr>
        <w:t xml:space="preserve"> </w:t>
      </w:r>
      <w:r w:rsidR="00C22371">
        <w:rPr>
          <w:rFonts w:cs="Calibri"/>
          <w:color w:val="auto"/>
          <w:lang w:eastAsia="ar-SA"/>
        </w:rPr>
        <w:t>Ивановской</w:t>
      </w:r>
      <w:r w:rsidR="00AA75C6">
        <w:rPr>
          <w:rFonts w:cs="Calibri"/>
          <w:color w:val="auto"/>
          <w:lang w:eastAsia="ar-SA"/>
        </w:rPr>
        <w:t xml:space="preserve"> области</w:t>
      </w:r>
      <w:r w:rsidR="00670D60" w:rsidRPr="002926DC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bCs/>
          <w:color w:val="auto"/>
        </w:rPr>
        <w:t xml:space="preserve">Подготовка Генерального плана </w:t>
      </w:r>
      <w:r w:rsidRPr="0074107E">
        <w:rPr>
          <w:color w:val="auto"/>
        </w:rPr>
        <w:t xml:space="preserve">выполнена в соответствии с требованиями, предусмотренными статьями 9, 18, 23 и 24 Градостроительного Кодекса Российской Федерации. </w:t>
      </w:r>
    </w:p>
    <w:p w:rsidR="005D3BAD" w:rsidRPr="008D11C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8D11CE">
        <w:rPr>
          <w:bCs/>
          <w:sz w:val="24"/>
          <w:szCs w:val="24"/>
        </w:rPr>
        <w:t xml:space="preserve">Генеральный план </w:t>
      </w:r>
      <w:r w:rsidRPr="008D11C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8D11C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8D11CE">
        <w:rPr>
          <w:sz w:val="24"/>
          <w:szCs w:val="24"/>
        </w:rPr>
        <w:t xml:space="preserve">В </w:t>
      </w:r>
      <w:r w:rsidRPr="008D11CE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8D11CE">
        <w:rPr>
          <w:sz w:val="24"/>
          <w:szCs w:val="24"/>
        </w:rPr>
        <w:t xml:space="preserve">в связи с тем, что на территории </w:t>
      </w:r>
      <w:r w:rsidRPr="008D11CE">
        <w:rPr>
          <w:bCs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bCs/>
          <w:color w:val="auto"/>
        </w:rPr>
        <w:lastRenderedPageBreak/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C22371">
        <w:rPr>
          <w:bCs/>
          <w:color w:val="auto"/>
        </w:rPr>
        <w:t>Ивановской</w:t>
      </w:r>
      <w:r w:rsidR="00AA75C6">
        <w:rPr>
          <w:bCs/>
          <w:color w:val="auto"/>
        </w:rPr>
        <w:t xml:space="preserve"> области</w:t>
      </w:r>
      <w:r w:rsidRPr="001E2D21">
        <w:rPr>
          <w:color w:val="auto"/>
        </w:rPr>
        <w:t xml:space="preserve"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 xml:space="preserve">, в части применения приложения к приказу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7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2" w:name="_Toc215908055"/>
      <w:r w:rsidRPr="00333BD5">
        <w:rPr>
          <w:caps/>
          <w:lang w:val="ru-RU"/>
        </w:rPr>
        <w:lastRenderedPageBreak/>
        <w:t xml:space="preserve"> </w:t>
      </w:r>
      <w:bookmarkStart w:id="3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2"/>
      <w:bookmarkEnd w:id="3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r w:rsidR="00A8698C" w:rsidRPr="00A8698C">
        <w:t>Части</w:t>
      </w:r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4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B21205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>, обоснованных для включения в Положение о территориальном планировании</w:t>
      </w:r>
    </w:p>
    <w:tbl>
      <w:tblPr>
        <w:tblW w:w="9746" w:type="dxa"/>
        <w:jc w:val="center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4"/>
        <w:gridCol w:w="4845"/>
        <w:gridCol w:w="567"/>
        <w:gridCol w:w="1276"/>
        <w:gridCol w:w="1162"/>
        <w:gridCol w:w="1342"/>
      </w:tblGrid>
      <w:tr w:rsidR="002926DC" w:rsidRPr="000E6920" w:rsidTr="008E4B65">
        <w:trPr>
          <w:cantSplit/>
          <w:trHeight w:val="1960"/>
          <w:tblHeader/>
          <w:jc w:val="center"/>
        </w:trPr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 xml:space="preserve">№ п/п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8E4B65" w:rsidRDefault="002926DC" w:rsidP="008E4B65">
            <w:pPr>
              <w:snapToGrid w:val="0"/>
              <w:jc w:val="center"/>
              <w:rPr>
                <w:b/>
              </w:rPr>
            </w:pPr>
            <w:r w:rsidRPr="008E4B65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0E6920" w:rsidTr="008E4B65">
        <w:trPr>
          <w:trHeight w:val="315"/>
          <w:tblHeader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8E4B65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6</w:t>
            </w:r>
          </w:p>
        </w:tc>
      </w:tr>
      <w:tr w:rsidR="008E4B65" w:rsidRPr="000E6920" w:rsidTr="008E4B65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21F7A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21F7A">
              <w:rPr>
                <w:b/>
                <w:caps/>
              </w:rPr>
              <w:t>Объекты электро-, тепло-, газо- и водоснабжение населения, водоотведение</w:t>
            </w:r>
          </w:p>
        </w:tc>
      </w:tr>
      <w:tr w:rsidR="000F3D63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0E6920" w:rsidRDefault="000F3D63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A0297C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Теплоснабжение</w:t>
            </w:r>
          </w:p>
          <w:p w:rsidR="000F3D63" w:rsidRDefault="000F3D63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Строительство БМК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E858EC" w:rsidRDefault="000F3D63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 w:rsidRPr="00E441D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 w:rsidRPr="00E441D3"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СЗЗ</w:t>
            </w:r>
          </w:p>
        </w:tc>
      </w:tr>
      <w:tr w:rsidR="00343008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3008" w:rsidRPr="000E6920" w:rsidRDefault="00343008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Водоснабжение</w:t>
            </w:r>
          </w:p>
          <w:p w:rsidR="00343008" w:rsidRDefault="00343008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Водонапорная башня</w:t>
            </w:r>
          </w:p>
          <w:p w:rsidR="00343008" w:rsidRDefault="00343008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Артезианская скважина</w:t>
            </w:r>
          </w:p>
          <w:p w:rsidR="00343008" w:rsidRDefault="00343008" w:rsidP="00343008">
            <w:pPr>
              <w:pStyle w:val="27"/>
              <w:widowControl w:val="0"/>
              <w:spacing w:after="0" w:line="240" w:lineRule="auto"/>
              <w:jc w:val="both"/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43008" w:rsidRPr="00E858EC" w:rsidRDefault="00343008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Pr="00E441D3" w:rsidRDefault="00343008" w:rsidP="000044D7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Pr="00E441D3" w:rsidRDefault="00343008" w:rsidP="000044D7">
            <w:pPr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>
              <w:t>СЗЗ</w:t>
            </w:r>
          </w:p>
        </w:tc>
      </w:tr>
      <w:tr w:rsidR="00343008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3008" w:rsidRPr="000E6920" w:rsidRDefault="00343008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A0297C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Водоотведение и очистка сточных вод</w:t>
            </w:r>
          </w:p>
          <w:p w:rsidR="00343008" w:rsidRDefault="00343008" w:rsidP="00343008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Строительство очистного сооружения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43008" w:rsidRPr="00E858EC" w:rsidRDefault="00343008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 w:rsidRPr="00E441D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43008" w:rsidRDefault="00343008" w:rsidP="000044D7">
            <w:pPr>
              <w:jc w:val="center"/>
            </w:pPr>
            <w:r>
              <w:t>СЗЗ</w:t>
            </w:r>
          </w:p>
        </w:tc>
      </w:tr>
      <w:tr w:rsidR="000044D7" w:rsidRPr="000E6920" w:rsidTr="000044D7">
        <w:trPr>
          <w:trHeight w:val="315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44D7" w:rsidRPr="000E6920" w:rsidRDefault="000044D7" w:rsidP="000044D7">
            <w:pPr>
              <w:snapToGrid w:val="0"/>
              <w:ind w:left="-87" w:right="3"/>
              <w:jc w:val="center"/>
              <w:rPr>
                <w:b/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A0297C" w:rsidRDefault="000F3D63" w:rsidP="000F3D63">
            <w:pPr>
              <w:rPr>
                <w:rFonts w:cs="Times New Roman"/>
                <w:b/>
              </w:rPr>
            </w:pPr>
            <w:r w:rsidRPr="00A0297C">
              <w:rPr>
                <w:rFonts w:cs="Times New Roman"/>
                <w:b/>
              </w:rPr>
              <w:t>Газоснабжение</w:t>
            </w:r>
          </w:p>
          <w:p w:rsidR="000044D7" w:rsidRPr="000044D7" w:rsidRDefault="000044D7" w:rsidP="000044D7">
            <w:pPr>
              <w:pStyle w:val="27"/>
              <w:widowControl w:val="0"/>
              <w:spacing w:after="0" w:line="240" w:lineRule="auto"/>
              <w:jc w:val="both"/>
            </w:pPr>
            <w:r w:rsidRPr="000044D7">
              <w:t>Строительство газопровода НПК «Уют» НПК «Деревенька» НПК «Афанасьево»</w:t>
            </w:r>
          </w:p>
          <w:p w:rsidR="000044D7" w:rsidRPr="000044D7" w:rsidRDefault="000044D7" w:rsidP="000044D7">
            <w:pPr>
              <w:pStyle w:val="27"/>
              <w:widowControl w:val="0"/>
              <w:spacing w:after="0" w:line="240" w:lineRule="auto"/>
              <w:jc w:val="both"/>
            </w:pPr>
            <w:r w:rsidRPr="000044D7">
              <w:t>Строительство газопровода НПК «Кожевники» НПК «Цыянгаз</w:t>
            </w:r>
            <w:r>
              <w:t>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Pr="00E858EC" w:rsidRDefault="000044D7" w:rsidP="000044D7">
            <w:pPr>
              <w:snapToGrid w:val="0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E441D3" w:rsidRDefault="000044D7" w:rsidP="000044D7">
            <w:pPr>
              <w:jc w:val="center"/>
            </w:pPr>
            <w:r w:rsidRPr="00E441D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E441D3" w:rsidRDefault="000044D7" w:rsidP="000044D7">
            <w:pPr>
              <w:jc w:val="center"/>
            </w:pPr>
            <w:r w:rsidRPr="00E441D3"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Default="000044D7" w:rsidP="000044D7">
            <w:pPr>
              <w:jc w:val="center"/>
            </w:pPr>
            <w:r>
              <w:t>СЗЗ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2B1DED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2B1DED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2B1DED" w:rsidRDefault="002926DC" w:rsidP="00D011B7">
            <w:pPr>
              <w:snapToGrid w:val="0"/>
              <w:ind w:left="-87" w:right="3"/>
              <w:jc w:val="center"/>
              <w:rPr>
                <w:rFonts w:cs="Times New Rom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D011B7">
            <w:pPr>
              <w:snapToGrid w:val="0"/>
              <w:ind w:left="-87" w:right="3"/>
              <w:jc w:val="center"/>
              <w:rPr>
                <w:b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Строительство автозаправочной станции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D011B7">
            <w:pPr>
              <w:snapToGrid w:val="0"/>
              <w:ind w:left="-87" w:right="3"/>
              <w:jc w:val="center"/>
            </w:pPr>
            <w:r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B1DED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  <w:r w:rsidRPr="002B1DED">
              <w:t>Т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2B1DED" w:rsidRDefault="002B1DED" w:rsidP="00D011B7">
            <w:pPr>
              <w:snapToGrid w:val="0"/>
              <w:ind w:left="-87" w:right="3"/>
              <w:jc w:val="center"/>
            </w:pPr>
            <w:r w:rsidRPr="002B1DED">
              <w:t>СЗЗ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Гробищево-Степашево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D011B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Михеево-Никулино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Михеево-Путилова Гора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окружная дорога с.Писцово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Писцово – Путилова Гора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0F3D63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д.Бразино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0F3D63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F3D63" w:rsidRPr="002B1DED" w:rsidRDefault="000F3D63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0F3D63" w:rsidRDefault="000F3D63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Реконструкция автомобильной дороги </w:t>
            </w:r>
            <w:r>
              <w:rPr>
                <w:rFonts w:cs="Times New Roman"/>
                <w:color w:val="000000"/>
                <w:lang w:eastAsia="ja-JP" w:bidi="fa-IR"/>
              </w:rPr>
              <w:lastRenderedPageBreak/>
              <w:t>подъезд к д.</w:t>
            </w:r>
            <w:r w:rsidR="00E4411A">
              <w:rPr>
                <w:rFonts w:cs="Times New Roman"/>
                <w:color w:val="000000"/>
                <w:lang w:eastAsia="ja-JP" w:bidi="fa-IR"/>
              </w:rPr>
              <w:t>Высоково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F3D63" w:rsidRPr="00B03152" w:rsidRDefault="000F3D63" w:rsidP="00E4411A">
            <w:pPr>
              <w:snapToGrid w:val="0"/>
              <w:ind w:left="-87" w:right="3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t>РЕКОНС</w:t>
            </w:r>
            <w:r>
              <w:lastRenderedPageBreak/>
              <w:t>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Pr="00E441D3" w:rsidRDefault="000F3D63" w:rsidP="00E4411A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F3D63" w:rsidRDefault="000F3D63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д.Кожевниково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д.Припеково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д.Сотницы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д.Юрцыно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д.Селезнево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д.Чириково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Путилова Гора-Строева Гора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Сорохта-Ивачево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Сорохта-Филлипково-Степашево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Цыпышево-Кабаново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Цыпышево-Яново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</w:t>
            </w:r>
          </w:p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 Яново-Куличиха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</w:t>
            </w:r>
          </w:p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 xml:space="preserve"> Яново-Маршово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д.Лыково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д.Подболотье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E4411A" w:rsidRPr="000E6920" w:rsidTr="00E4411A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11A" w:rsidRPr="002B1DED" w:rsidRDefault="00E4411A" w:rsidP="00D011B7">
            <w:pPr>
              <w:snapToGrid w:val="0"/>
              <w:ind w:left="-87" w:right="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0F3D63" w:rsidRDefault="00E4411A" w:rsidP="00E4411A">
            <w:pPr>
              <w:snapToGrid w:val="0"/>
              <w:ind w:left="-87" w:right="3"/>
              <w:jc w:val="center"/>
              <w:rPr>
                <w:rFonts w:cs="Times New Roman"/>
                <w:color w:val="000000"/>
                <w:lang w:eastAsia="ja-JP" w:bidi="fa-IR"/>
              </w:rPr>
            </w:pPr>
            <w:r>
              <w:rPr>
                <w:rFonts w:cs="Times New Roman"/>
                <w:color w:val="000000"/>
                <w:lang w:eastAsia="ja-JP" w:bidi="fa-IR"/>
              </w:rPr>
              <w:t>Реконструкция автомобильной дороги подъезд к с.Афанасьево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4411A" w:rsidRPr="00B03152" w:rsidRDefault="00E4411A" w:rsidP="00E4411A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Pr="00E441D3" w:rsidRDefault="00E4411A" w:rsidP="00E4411A">
            <w:pPr>
              <w:jc w:val="center"/>
            </w:pPr>
            <w:r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4411A" w:rsidRDefault="00E4411A" w:rsidP="00E4411A">
            <w:pPr>
              <w:jc w:val="center"/>
            </w:pPr>
            <w:r>
              <w:t>-</w:t>
            </w: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8E4B65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B03152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57" w:right="3"/>
              <w:jc w:val="center"/>
              <w:rPr>
                <w:highlight w:val="cyan"/>
              </w:rPr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  <w:r w:rsidRPr="00B03152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794918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rPr>
                <w:b/>
                <w:bCs/>
                <w:caps/>
              </w:rPr>
            </w:pPr>
            <w:r w:rsidRPr="00B03152">
              <w:rPr>
                <w:b/>
                <w:bCs/>
                <w:caps/>
              </w:rPr>
              <w:t>Учреждения образования</w:t>
            </w:r>
          </w:p>
          <w:p w:rsidR="002926DC" w:rsidRPr="00B03152" w:rsidRDefault="002926DC" w:rsidP="00D011B7">
            <w:pPr>
              <w:snapToGrid w:val="0"/>
              <w:ind w:left="-87" w:right="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2B1DED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D11CE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B1DED" w:rsidP="008D11CE">
            <w:pPr>
              <w:snapToGrid w:val="0"/>
              <w:ind w:left="-87" w:right="3"/>
              <w:rPr>
                <w:b/>
              </w:rPr>
            </w:pPr>
            <w:r w:rsidRPr="002B1DED">
              <w:rPr>
                <w:rFonts w:cs="Times New Roman"/>
                <w:color w:val="000000"/>
                <w:lang w:eastAsia="ja-JP" w:bidi="fa-IR"/>
              </w:rPr>
              <w:t>Реконструкция образовательной организации в с.Писцово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D011B7">
            <w:pPr>
              <w:snapToGrid w:val="0"/>
              <w:ind w:left="-87" w:right="3"/>
              <w:jc w:val="center"/>
            </w:pPr>
            <w:r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2B1DED">
            <w:pPr>
              <w:snapToGrid w:val="0"/>
              <w:ind w:left="-87" w:right="3"/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2B1DED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8D11CE" w:rsidRPr="000E6920" w:rsidTr="002B1DED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11CE" w:rsidRPr="000C60A0" w:rsidRDefault="008D11CE" w:rsidP="008D11CE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D11CE" w:rsidRPr="00354A54" w:rsidRDefault="002B1DED" w:rsidP="002B1DED">
            <w:r>
              <w:t>Реконструкция детского дома творчества в с.Писцово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D11CE" w:rsidRPr="00354A54" w:rsidRDefault="008D11CE" w:rsidP="008D11CE">
            <w:r w:rsidRPr="00354A54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D11CE" w:rsidRDefault="008D11CE" w:rsidP="008D11CE">
            <w:r w:rsidRPr="00354A54">
              <w:t>РЕКОНСТР.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D11CE" w:rsidRDefault="002B1DED" w:rsidP="002B1DED">
            <w:pPr>
              <w:snapToGrid w:val="0"/>
              <w:ind w:left="-87" w:right="3"/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D11CE" w:rsidRDefault="002B1DED" w:rsidP="002B1DED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  <w:bCs/>
              </w:rPr>
              <w:t xml:space="preserve">ДЕТСКИЕ ДОШКОЛЬНЫЕ </w:t>
            </w:r>
            <w:r w:rsidRPr="00B03152">
              <w:rPr>
                <w:b/>
                <w:bCs/>
              </w:rPr>
              <w:lastRenderedPageBreak/>
              <w:t>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uppressAutoHyphens w:val="0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rFonts w:cs="Times New Roman"/>
                <w:color w:val="000000"/>
                <w:lang w:eastAsia="ja-JP" w:bidi="fa-IR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D11C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B0640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8E4B65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4B65" w:rsidRPr="008E4B65" w:rsidRDefault="008E4B65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8E4B65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0C60A0" w:rsidRDefault="008E4B65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rPr>
                <w:b/>
                <w:caps/>
              </w:rPr>
              <w:t>Объекты в иных областях деятельности, необходимые для осуществления</w:t>
            </w:r>
            <w:r>
              <w:rPr>
                <w:b/>
                <w:caps/>
              </w:rPr>
              <w:t xml:space="preserve"> </w:t>
            </w:r>
            <w:r w:rsidRPr="00B03152">
              <w:rPr>
                <w:b/>
                <w:caps/>
              </w:rPr>
              <w:t>полномочий в связи с решением вопросов местного значения поселения</w:t>
            </w: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  <w:r w:rsidRPr="000C60A0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</w:pPr>
            <w:r w:rsidRPr="00B03152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C60A0" w:rsidRDefault="002926DC" w:rsidP="00D011B7">
            <w:pPr>
              <w:snapToGrid w:val="0"/>
              <w:ind w:left="-5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B03152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</w:pPr>
            <w:r w:rsidRPr="00B03152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Default="002926DC" w:rsidP="00D011B7">
            <w:pPr>
              <w:snapToGrid w:val="0"/>
              <w:ind w:left="-87" w:right="3"/>
              <w:jc w:val="center"/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</w:pPr>
            <w:r w:rsidRPr="00B03152">
              <w:rPr>
                <w:b/>
              </w:rPr>
              <w:t>УЧРЕЖДЕНИЯ</w:t>
            </w:r>
            <w:r w:rsidR="008E4B65">
              <w:rPr>
                <w:b/>
              </w:rPr>
              <w:t xml:space="preserve"> </w:t>
            </w:r>
            <w:r w:rsidRPr="00B03152">
              <w:rPr>
                <w:b/>
              </w:rPr>
              <w:t>КУЛЬТУРЫ И 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2926DC" w:rsidRPr="000E6920" w:rsidTr="008D11CE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uppressAutoHyphens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B03152" w:rsidRDefault="008D11CE" w:rsidP="008D11CE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CD3FF4" w:rsidRDefault="002926DC" w:rsidP="00D011B7">
            <w:pPr>
              <w:snapToGrid w:val="0"/>
              <w:ind w:left="-87" w:right="3"/>
              <w:jc w:val="center"/>
              <w:rPr>
                <w:highlight w:val="cyan"/>
              </w:rPr>
            </w:pPr>
          </w:p>
        </w:tc>
      </w:tr>
      <w:tr w:rsidR="002926DC" w:rsidRPr="000E6920" w:rsidTr="008E4B65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D011B7">
            <w:pPr>
              <w:snapToGrid w:val="0"/>
              <w:ind w:left="-87" w:right="3"/>
              <w:jc w:val="center"/>
            </w:pPr>
            <w:r w:rsidRPr="000C60A0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8E4B65">
            <w:pPr>
              <w:snapToGrid w:val="0"/>
              <w:ind w:left="-87" w:right="3"/>
              <w:jc w:val="center"/>
              <w:rPr>
                <w:b/>
                <w:highlight w:val="cyan"/>
              </w:rPr>
            </w:pPr>
            <w:r w:rsidRPr="000C60A0">
              <w:rPr>
                <w:b/>
                <w:bCs/>
              </w:rPr>
              <w:t>ПРЕДПРИЯТИЯ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ТОРГОВЛИ,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ОБЩЕСТВЕННОГО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ПИТАНИЯ, БЫТОВОГО И</w:t>
            </w:r>
            <w:r w:rsidR="008E4B65">
              <w:rPr>
                <w:b/>
                <w:bCs/>
              </w:rPr>
              <w:t xml:space="preserve"> </w:t>
            </w:r>
            <w:r w:rsidRPr="000C60A0">
              <w:rPr>
                <w:b/>
                <w:bCs/>
              </w:rPr>
              <w:t>КОММУНАЛЬНОГО ОБСЛУЖИВАНИЯ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0E6920" w:rsidRDefault="002926DC" w:rsidP="00D011B7">
            <w:pPr>
              <w:snapToGrid w:val="0"/>
              <w:ind w:left="-87" w:right="3"/>
              <w:jc w:val="center"/>
              <w:rPr>
                <w:color w:val="FF0000"/>
              </w:rPr>
            </w:pPr>
          </w:p>
        </w:tc>
      </w:tr>
      <w:tr w:rsidR="000044D7" w:rsidRPr="000E6920" w:rsidTr="000044D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Pr="000044D7" w:rsidRDefault="000044D7" w:rsidP="000044D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Pr="008D11CE" w:rsidRDefault="000044D7" w:rsidP="000044D7">
            <w:pPr>
              <w:snapToGrid w:val="0"/>
              <w:ind w:left="-87" w:right="3"/>
            </w:pPr>
            <w:r>
              <w:t>Строительство бани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44D7" w:rsidRDefault="000044D7" w:rsidP="000044D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3E568F" w:rsidRDefault="000044D7" w:rsidP="000044D7">
            <w:pPr>
              <w:jc w:val="center"/>
            </w:pPr>
            <w:r w:rsidRPr="003E568F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Pr="003E568F" w:rsidRDefault="000044D7" w:rsidP="000044D7">
            <w:pPr>
              <w:jc w:val="center"/>
            </w:pPr>
            <w:r w:rsidRPr="003E568F"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044D7" w:rsidRDefault="000044D7" w:rsidP="000044D7">
            <w:pPr>
              <w:jc w:val="center"/>
            </w:pPr>
            <w:r w:rsidRPr="003E568F">
              <w:t>-</w:t>
            </w:r>
          </w:p>
        </w:tc>
      </w:tr>
      <w:tr w:rsidR="002926DC" w:rsidRPr="000E6920" w:rsidTr="000044D7">
        <w:trPr>
          <w:trHeight w:val="300"/>
          <w:jc w:val="center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044D7" w:rsidRDefault="002926DC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8D11CE" w:rsidP="00931D38">
            <w:pPr>
              <w:snapToGrid w:val="0"/>
              <w:ind w:left="-87" w:right="3"/>
              <w:rPr>
                <w:b/>
                <w:highlight w:val="cyan"/>
              </w:rPr>
            </w:pPr>
            <w:r w:rsidRPr="008D11CE">
              <w:t>Строительство гостиниц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2926DC" w:rsidP="000044D7">
            <w:pPr>
              <w:snapToGrid w:val="0"/>
              <w:ind w:left="-87" w:right="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0C60A0" w:rsidRDefault="008D11CE" w:rsidP="000044D7">
            <w:pPr>
              <w:snapToGrid w:val="0"/>
              <w:ind w:left="-87" w:right="3"/>
              <w:jc w:val="center"/>
            </w:pPr>
            <w:r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0044D7">
            <w:pPr>
              <w:snapToGrid w:val="0"/>
              <w:ind w:left="-87" w:right="3"/>
              <w:jc w:val="center"/>
            </w:pPr>
            <w:r>
              <w:t>Ж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Default="002B1DED" w:rsidP="000044D7">
            <w:pPr>
              <w:snapToGrid w:val="0"/>
              <w:ind w:left="-87" w:right="3"/>
              <w:jc w:val="center"/>
            </w:pPr>
            <w:r>
              <w:t>-</w:t>
            </w:r>
          </w:p>
        </w:tc>
      </w:tr>
    </w:tbl>
    <w:p w:rsidR="00C25E58" w:rsidRPr="005D3BAD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>
        <w:rPr>
          <w:color w:val="00B0F0"/>
        </w:rPr>
        <w:tab/>
      </w:r>
    </w:p>
    <w:p w:rsidR="005D3BAD" w:rsidRPr="00B66E92" w:rsidRDefault="005D3BAD" w:rsidP="009A487F">
      <w:pPr>
        <w:pStyle w:val="2612"/>
      </w:pPr>
      <w:bookmarkStart w:id="5" w:name="_Toc9843515"/>
      <w:r w:rsidRPr="00B66E92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8698C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3"/>
        <w:tblW w:w="9213" w:type="dxa"/>
        <w:tblInd w:w="534" w:type="dxa"/>
        <w:tblLook w:val="04A0" w:firstRow="1" w:lastRow="0" w:firstColumn="1" w:lastColumn="0" w:noHBand="0" w:noVBand="1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lastRenderedPageBreak/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магистральных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Водоохранные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333BD5" w:rsidRDefault="00333BD5" w:rsidP="00B66E92">
      <w:pPr>
        <w:contextualSpacing/>
      </w:pPr>
      <w:r>
        <w:br w:type="page"/>
      </w: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6" w:name="_Toc9843516"/>
      <w:r w:rsidRPr="00333BD5">
        <w:rPr>
          <w:caps/>
          <w:lang w:val="ru-RU"/>
        </w:rPr>
        <w:lastRenderedPageBreak/>
        <w:t>Функциональное зонирование территории</w:t>
      </w:r>
      <w:bookmarkEnd w:id="6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7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</w:t>
      </w:r>
      <w:r w:rsidRPr="007819D6">
        <w:rPr>
          <w:b w:val="0"/>
          <w:sz w:val="24"/>
          <w:lang w:eastAsia="en-US"/>
        </w:rPr>
        <w:lastRenderedPageBreak/>
        <w:t>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7819D6" w:rsidRDefault="008E4B65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7819D6" w:rsidRDefault="007819D6" w:rsidP="008E4B65">
      <w:pPr>
        <w:pStyle w:val="a7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7"/>
        <w:tabs>
          <w:tab w:val="decimal" w:pos="0"/>
        </w:tabs>
        <w:ind w:left="284" w:firstLine="567"/>
        <w:contextualSpacing/>
        <w:jc w:val="both"/>
      </w:pPr>
      <w:r w:rsidRPr="007819D6">
        <w:t>Зоны специального назначения предназначены для</w:t>
      </w:r>
      <w:r w:rsidR="008E4B65">
        <w:t xml:space="preserve"> </w:t>
      </w:r>
      <w:r w:rsidRPr="007819D6">
        <w:t>размещения сооружений и комплексов источников водоснабжения, водоотведения,</w:t>
      </w:r>
      <w:r w:rsidR="008E4B65">
        <w:t xml:space="preserve"> </w:t>
      </w:r>
      <w:r w:rsidRPr="007819D6">
        <w:t>территорий занятые кладбищами, крематориями, скотомогильниками, режимными объектами,</w:t>
      </w:r>
      <w:r w:rsidR="008E4B65">
        <w:t xml:space="preserve"> </w:t>
      </w:r>
      <w:r w:rsidRPr="007819D6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2805D9" w:rsidRDefault="002805D9" w:rsidP="00B66E92">
      <w:pPr>
        <w:pStyle w:val="a7"/>
        <w:tabs>
          <w:tab w:val="decimal" w:pos="0"/>
        </w:tabs>
        <w:ind w:left="284" w:firstLine="567"/>
        <w:contextualSpacing/>
        <w:jc w:val="both"/>
      </w:pPr>
    </w:p>
    <w:p w:rsidR="005D3BAD" w:rsidRPr="00B66E92" w:rsidRDefault="005D3BAD" w:rsidP="009A487F">
      <w:pPr>
        <w:pStyle w:val="2612"/>
      </w:pPr>
      <w:bookmarkStart w:id="7" w:name="_Toc9843517"/>
      <w:r w:rsidRPr="00B66E92">
        <w:lastRenderedPageBreak/>
        <w:t>3.1. Состав функциональных зон</w:t>
      </w:r>
      <w:bookmarkEnd w:id="7"/>
    </w:p>
    <w:p w:rsidR="00B63682" w:rsidRPr="000A08B5" w:rsidRDefault="00B63682" w:rsidP="00B66E92">
      <w:pPr>
        <w:ind w:left="284" w:firstLine="567"/>
        <w:contextualSpacing/>
        <w:jc w:val="both"/>
      </w:pPr>
      <w:r w:rsidRPr="000A08B5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3"/>
        <w:gridCol w:w="4257"/>
        <w:gridCol w:w="2126"/>
        <w:gridCol w:w="1843"/>
      </w:tblGrid>
      <w:tr w:rsidR="00027B32" w:rsidRPr="005B2A52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  <w:r w:rsidRPr="005B2A52">
              <w:t>Условные обозначения</w:t>
            </w:r>
          </w:p>
        </w:tc>
      </w:tr>
      <w:tr w:rsidR="00027B32" w:rsidRPr="005B2A52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afe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5B2A52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5B2A52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5B2A52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5B2A52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F47FA1">
              <w:rPr>
                <w:b/>
              </w:rPr>
              <w:t>Функциональные зоны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0"/>
              <w:rPr>
                <w:lang w:val="en-US"/>
              </w:rPr>
            </w:pPr>
            <w:r w:rsidRPr="000044D7">
              <w:t>70101010</w:t>
            </w:r>
            <w:r w:rsidRPr="000044D7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2"/>
            </w:pPr>
            <w:r w:rsidRPr="000044D7">
              <w:t>Жилые зоны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0"/>
            </w:pPr>
            <w:r w:rsidRPr="000044D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2540</wp:posOffset>
                  </wp:positionV>
                  <wp:extent cx="741680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082" y="20589"/>
                      <wp:lineTo x="21082" y="0"/>
                      <wp:lineTo x="0" y="0"/>
                    </wp:wrapPolygon>
                  </wp:wrapThrough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0044D7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0044D7" w:rsidRDefault="00027B32" w:rsidP="008E4B65">
            <w:pPr>
              <w:pStyle w:val="110"/>
            </w:pPr>
          </w:p>
          <w:p w:rsidR="00027B32" w:rsidRPr="000044D7" w:rsidRDefault="00027B32" w:rsidP="008E4B65">
            <w:pPr>
              <w:pStyle w:val="110"/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70101040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</w:pPr>
            <w:r w:rsidRPr="002805D9">
              <w:t>Производственные зоны, зоны инженерной и транспортной инфраструктур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  <w:r w:rsidRPr="002805D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-1270</wp:posOffset>
                  </wp:positionV>
                  <wp:extent cx="741680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082" y="20589"/>
                      <wp:lineTo x="21082" y="0"/>
                      <wp:lineTo x="0" y="0"/>
                    </wp:wrapPolygon>
                  </wp:wrapThrough>
                  <wp:docPr id="8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343008" w:rsidRDefault="00027B32" w:rsidP="008E4B65">
            <w:pPr>
              <w:pStyle w:val="110"/>
            </w:pPr>
          </w:p>
        </w:tc>
      </w:tr>
      <w:tr w:rsidR="000044D7" w:rsidRPr="005B2A52" w:rsidTr="002805D9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</w:rPr>
            </w:pPr>
            <w:r>
              <w:t>701010404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2"/>
            </w:pPr>
            <w:r w:rsidRPr="002805D9">
              <w:t>Зона инженерной инфраструктуры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4D7" w:rsidRPr="002805D9" w:rsidRDefault="003A16A1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6350</wp:posOffset>
                      </wp:positionV>
                      <wp:extent cx="723900" cy="358140"/>
                      <wp:effectExtent l="13970" t="10795" r="5080" b="12065"/>
                      <wp:wrapThrough wrapText="bothSides">
                        <wp:wrapPolygon edited="0">
                          <wp:start x="-284" y="-574"/>
                          <wp:lineTo x="-284" y="21600"/>
                          <wp:lineTo x="21884" y="21600"/>
                          <wp:lineTo x="21884" y="-574"/>
                          <wp:lineTo x="-284" y="-574"/>
                        </wp:wrapPolygon>
                      </wp:wrapThrough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46C1D" id="Rectangle 9" o:spid="_x0000_s1026" style="position:absolute;margin-left:20.5pt;margin-top:.5pt;width:57pt;height:28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" fillcolor="#636382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</w:rPr>
            </w:pPr>
            <w:r>
              <w:t>701010405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2"/>
            </w:pPr>
            <w:r w:rsidRPr="002805D9">
              <w:t>Зона транспортной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3A16A1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15240</wp:posOffset>
                      </wp:positionV>
                      <wp:extent cx="723900" cy="358140"/>
                      <wp:effectExtent l="8890" t="5715" r="10160" b="762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16327" id="Rectangle 11" o:spid="_x0000_s1026" style="position:absolute;margin-left:20.85pt;margin-top:1.2pt;width:57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" fillcolor="#006a91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70101050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</w:pPr>
            <w:r w:rsidRPr="002805D9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  <w:r w:rsidRPr="002805D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-3810</wp:posOffset>
                  </wp:positionV>
                  <wp:extent cx="741680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082" y="20589"/>
                      <wp:lineTo x="21082" y="0"/>
                      <wp:lineTo x="0" y="0"/>
                    </wp:wrapPolygon>
                  </wp:wrapThrough>
                  <wp:docPr id="1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70101060</w:t>
            </w:r>
            <w:r w:rsidR="000044D7" w:rsidRPr="002805D9">
              <w:rPr>
                <w:lang w:val="en-US"/>
              </w:rPr>
              <w:t>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0044D7">
            <w:pPr>
              <w:pStyle w:val="112"/>
            </w:pPr>
            <w:r w:rsidRPr="002805D9">
              <w:t>Зон</w:t>
            </w:r>
            <w:r w:rsidR="000044D7" w:rsidRPr="002805D9">
              <w:t>а отдыха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3A16A1" w:rsidP="008E4B65">
            <w:pPr>
              <w:pStyle w:val="1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-1270</wp:posOffset>
                      </wp:positionV>
                      <wp:extent cx="719455" cy="373380"/>
                      <wp:effectExtent l="8255" t="8255" r="5715" b="8890"/>
                      <wp:wrapNone/>
                      <wp:docPr id="1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9E37C" id="Rectangle 12" o:spid="_x0000_s1026" style="position:absolute;margin-left:21.55pt;margin-top:-.1pt;width:56.65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" fillcolor="#f57a7a"/>
                  </w:pict>
                </mc:Fallback>
              </mc:AlternateContent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70101070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</w:pPr>
            <w:r w:rsidRPr="002805D9">
              <w:t>Зоны специального назначения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  <w:r w:rsidRPr="002805D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-3810</wp:posOffset>
                  </wp:positionV>
                  <wp:extent cx="733425" cy="379730"/>
                  <wp:effectExtent l="0" t="0" r="0" b="0"/>
                  <wp:wrapThrough wrapText="bothSides">
                    <wp:wrapPolygon edited="0">
                      <wp:start x="0" y="0"/>
                      <wp:lineTo x="0" y="20589"/>
                      <wp:lineTo x="21319" y="20589"/>
                      <wp:lineTo x="21319" y="0"/>
                      <wp:lineTo x="0" y="0"/>
                    </wp:wrapPolygon>
                  </wp:wrapThrough>
                  <wp:docPr id="18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27B32" w:rsidRPr="002805D9" w:rsidRDefault="00027B32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2805D9" w:rsidP="008E4B65">
            <w:pPr>
              <w:pStyle w:val="110"/>
              <w:rPr>
                <w:highlight w:val="yellow"/>
              </w:rPr>
            </w:pPr>
            <w:r>
              <w:t>701010701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CA2AE3" w:rsidRDefault="00AF361E" w:rsidP="008E4B65">
            <w:pPr>
              <w:pStyle w:val="112"/>
              <w:rPr>
                <w:highlight w:val="yellow"/>
              </w:rPr>
            </w:pPr>
            <w:r w:rsidRPr="00AF361E">
              <w:t>Зона кладбищ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3A16A1" w:rsidP="004F3483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77470</wp:posOffset>
                      </wp:positionV>
                      <wp:extent cx="99060" cy="99060"/>
                      <wp:effectExtent l="6350" t="10795" r="8890" b="1397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305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02AD9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14" o:spid="_x0000_s1026" type="#_x0000_t11" style="position:absolute;margin-left:43.15pt;margin-top:6.1pt;width:7.8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" fillcolor="black [3213]" strokecolor="#305000"/>
                  </w:pict>
                </mc:Fallback>
              </mc:AlternateContent>
            </w:r>
            <w:r w:rsidR="004F3483">
              <w:rPr>
                <w:noProof/>
              </w:rPr>
              <w:drawing>
                <wp:inline distT="0" distB="0" distL="0" distR="0">
                  <wp:extent cx="695325" cy="3810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CA2AE3" w:rsidRDefault="002805D9" w:rsidP="008E4B65">
            <w:pPr>
              <w:pStyle w:val="110"/>
              <w:rPr>
                <w:highlight w:val="yellow"/>
              </w:rPr>
            </w:pPr>
            <w:r>
              <w:t>701010702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CA2AE3" w:rsidRDefault="00AF361E" w:rsidP="008E4B65">
            <w:pPr>
              <w:pStyle w:val="112"/>
              <w:rPr>
                <w:highlight w:val="yellow"/>
              </w:rPr>
            </w:pPr>
            <w:r w:rsidRPr="00AF361E">
              <w:t>Зона складирования и захоронения отходов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3A16A1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-9525</wp:posOffset>
                      </wp:positionV>
                      <wp:extent cx="668020" cy="358140"/>
                      <wp:effectExtent l="12700" t="9525" r="5080" b="13335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CF78F" id="Rectangle 13" o:spid="_x0000_s1026" style="position:absolute;margin-left:21.9pt;margin-top:-.75pt;width:52.6pt;height:28.2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" fillcolor="#e2c2f4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AF361E" w:rsidRDefault="000044D7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rPr>
                <w:b/>
              </w:rPr>
              <w:t>Поверхностные водные объекты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70602020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rPr>
                <w:szCs w:val="22"/>
              </w:rPr>
            </w:pPr>
            <w:r w:rsidRPr="002805D9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805D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2805D9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805D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2805D9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706020</w:t>
            </w:r>
            <w:r w:rsidRPr="002805D9">
              <w:rPr>
                <w:lang w:val="en-US"/>
              </w:rPr>
              <w:t>3</w:t>
            </w:r>
            <w:r w:rsidRPr="002805D9">
              <w:t>0</w:t>
            </w:r>
            <w:r w:rsidRPr="002805D9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rPr>
                <w:szCs w:val="22"/>
              </w:rPr>
            </w:pPr>
            <w:r w:rsidRPr="002805D9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jc w:val="center"/>
              <w:rPr>
                <w:sz w:val="22"/>
                <w:szCs w:val="22"/>
              </w:rPr>
            </w:pPr>
            <w:r w:rsidRPr="002805D9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4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A2AE3" w:rsidRDefault="00027B32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044D7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0"/>
            </w:pPr>
            <w:r w:rsidRPr="002805D9">
              <w:t>706020300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044D7" w:rsidRPr="002805D9" w:rsidRDefault="002805D9" w:rsidP="008E4B65">
            <w:pPr>
              <w:pStyle w:val="112"/>
              <w:rPr>
                <w:szCs w:val="22"/>
              </w:rPr>
            </w:pPr>
            <w:r w:rsidRPr="002805D9">
              <w:rPr>
                <w:szCs w:val="22"/>
              </w:rPr>
              <w:t>Болото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044D7" w:rsidRPr="002805D9" w:rsidRDefault="003A16A1" w:rsidP="008E4B65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14605</wp:posOffset>
                      </wp:positionV>
                      <wp:extent cx="681355" cy="0"/>
                      <wp:effectExtent l="12700" t="13335" r="10795" b="5715"/>
                      <wp:wrapNone/>
                      <wp:docPr id="1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B92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21.9pt;margin-top:1.15pt;width:53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243205</wp:posOffset>
                      </wp:positionV>
                      <wp:extent cx="668020" cy="0"/>
                      <wp:effectExtent l="7620" t="13335" r="10160" b="5715"/>
                      <wp:wrapNone/>
                      <wp:docPr id="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190E8" id="AutoShape 26" o:spid="_x0000_s1026" type="#_x0000_t32" style="position:absolute;margin-left:22.25pt;margin-top:19.15pt;width:52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167005</wp:posOffset>
                      </wp:positionV>
                      <wp:extent cx="668020" cy="0"/>
                      <wp:effectExtent l="7620" t="13335" r="10160" b="5715"/>
                      <wp:wrapNone/>
                      <wp:docPr id="1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2F198" id="AutoShape 25" o:spid="_x0000_s1026" type="#_x0000_t32" style="position:absolute;margin-left:22.25pt;margin-top:13.15pt;width:52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83185</wp:posOffset>
                      </wp:positionV>
                      <wp:extent cx="668020" cy="0"/>
                      <wp:effectExtent l="12065" t="5715" r="5715" b="13335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A7E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CA2E" id="AutoShape 22" o:spid="_x0000_s1026" type="#_x0000_t32" style="position:absolute;margin-left:22.6pt;margin-top:6.55pt;width:52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" strokecolor="#00a7e2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-35560</wp:posOffset>
                      </wp:positionV>
                      <wp:extent cx="668020" cy="342900"/>
                      <wp:effectExtent l="12700" t="10795" r="5080" b="8255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A7E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FD2A" id="Rectangle 21" o:spid="_x0000_s1026" style="position:absolute;margin-left:21.9pt;margin-top:-2.8pt;width:52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" strokecolor="#00a7e2"/>
                  </w:pict>
                </mc:Fallback>
              </mc:AlternateContent>
            </w:r>
            <w:r w:rsidR="004F348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348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285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044D7" w:rsidRPr="00CA2AE3" w:rsidRDefault="000044D7" w:rsidP="008E4B65">
            <w:pPr>
              <w:pStyle w:val="110"/>
              <w:rPr>
                <w:highlight w:val="yellow"/>
                <w:lang w:val="en-US"/>
              </w:rPr>
            </w:pPr>
          </w:p>
        </w:tc>
      </w:tr>
      <w:tr w:rsidR="00027B32" w:rsidRPr="005B2A52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b/>
                <w:noProof/>
              </w:rPr>
            </w:pPr>
            <w:r w:rsidRPr="002805D9">
              <w:rPr>
                <w:b/>
              </w:rPr>
              <w:t>Леса</w:t>
            </w:r>
          </w:p>
        </w:tc>
      </w:tr>
      <w:tr w:rsidR="00027B32" w:rsidRPr="005B2A52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  <w:rPr>
                <w:lang w:val="en-US"/>
              </w:rPr>
            </w:pPr>
            <w:r w:rsidRPr="002805D9">
              <w:t>7010106</w:t>
            </w:r>
            <w:r w:rsidRPr="002805D9">
              <w:rPr>
                <w:lang w:val="en-US"/>
              </w:rPr>
              <w:t>0</w:t>
            </w:r>
            <w:r w:rsidRPr="002805D9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rPr>
                <w:szCs w:val="22"/>
              </w:rPr>
            </w:pPr>
            <w:r w:rsidRPr="002805D9">
              <w:t>Зона лесного фонда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  <w:r w:rsidRPr="002805D9">
              <w:rPr>
                <w:noProof/>
                <w:szCs w:val="22"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2805D9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2805D9" w:rsidRDefault="00027B32" w:rsidP="008E4B65">
            <w:pPr>
              <w:pStyle w:val="110"/>
            </w:pPr>
          </w:p>
        </w:tc>
      </w:tr>
    </w:tbl>
    <w:p w:rsidR="005D3BAD" w:rsidRPr="00B66E92" w:rsidRDefault="002805D9" w:rsidP="002805D9">
      <w:pPr>
        <w:pStyle w:val="2612"/>
        <w:tabs>
          <w:tab w:val="left" w:pos="456"/>
          <w:tab w:val="center" w:pos="4818"/>
        </w:tabs>
        <w:jc w:val="left"/>
      </w:pPr>
      <w:bookmarkStart w:id="8" w:name="_Toc9843518"/>
      <w:r>
        <w:tab/>
      </w:r>
      <w:r>
        <w:tab/>
      </w:r>
      <w:r w:rsidR="005D3BAD" w:rsidRPr="00B66E92">
        <w:t>3.2. Параметры функциональных зон</w:t>
      </w:r>
      <w:bookmarkEnd w:id="8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Минрегиона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</w:t>
      </w:r>
      <w:r w:rsidRPr="009B0749">
        <w:rPr>
          <w:color w:val="auto"/>
        </w:rPr>
        <w:lastRenderedPageBreak/>
        <w:t xml:space="preserve">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при: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градостростроительных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lastRenderedPageBreak/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9" w:name="_Toc9843519"/>
      <w:r w:rsidRPr="00333BD5">
        <w:rPr>
          <w:caps/>
          <w:lang w:val="ru-RU"/>
        </w:rPr>
        <w:t xml:space="preserve">Сведения о </w:t>
      </w:r>
      <w:bookmarkEnd w:id="4"/>
      <w:r w:rsidRPr="00333BD5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9"/>
    </w:p>
    <w:p w:rsidR="005D3BAD" w:rsidRPr="009B0749" w:rsidRDefault="005D3BAD" w:rsidP="00B66E92">
      <w:pPr>
        <w:ind w:left="284"/>
        <w:contextualSpacing/>
      </w:pP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Учету подлежали положения о территориальном планировании, содержащиеся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3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3118"/>
        <w:gridCol w:w="2268"/>
      </w:tblGrid>
      <w:tr w:rsidR="005D3BAD" w:rsidRPr="006F5169" w:rsidTr="00794918">
        <w:trPr>
          <w:trHeight w:val="612"/>
          <w:tblHeader/>
        </w:trPr>
        <w:tc>
          <w:tcPr>
            <w:tcW w:w="850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2805D9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2805D9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6F5169" w:rsidTr="0083026B">
        <w:trPr>
          <w:trHeight w:val="311"/>
        </w:trPr>
        <w:tc>
          <w:tcPr>
            <w:tcW w:w="850" w:type="dxa"/>
            <w:vAlign w:val="center"/>
          </w:tcPr>
          <w:p w:rsidR="005D3BAD" w:rsidRPr="002805D9" w:rsidRDefault="005D3BAD" w:rsidP="0083026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2805D9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6F5169" w:rsidTr="0083026B">
        <w:trPr>
          <w:trHeight w:val="1093"/>
        </w:trPr>
        <w:tc>
          <w:tcPr>
            <w:tcW w:w="850" w:type="dxa"/>
            <w:vAlign w:val="center"/>
          </w:tcPr>
          <w:p w:rsidR="005D3BAD" w:rsidRPr="002805D9" w:rsidRDefault="005D3BAD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ФГИС ТП </w:t>
            </w:r>
            <w:r w:rsidR="006F5169" w:rsidRPr="002805D9">
              <w:rPr>
                <w:color w:val="auto"/>
              </w:rPr>
              <w:t>https://fgistp.economy.gov.ru/</w:t>
            </w:r>
          </w:p>
        </w:tc>
      </w:tr>
      <w:tr w:rsidR="006F5169" w:rsidRPr="006F5169" w:rsidTr="0083026B">
        <w:trPr>
          <w:trHeight w:val="300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6F5169" w:rsidRPr="006F5169" w:rsidTr="0083026B">
        <w:trPr>
          <w:trHeight w:val="932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6F5169" w:rsidRPr="006F5169" w:rsidTr="0083026B">
        <w:trPr>
          <w:trHeight w:val="1093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6F5169" w:rsidRPr="006F5169" w:rsidTr="0083026B">
        <w:trPr>
          <w:trHeight w:val="1093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2805D9" w:rsidRDefault="006F5169">
            <w:r w:rsidRPr="002805D9">
              <w:t>ФГИС ТП https://fgistp.economy.gov.ru/</w:t>
            </w:r>
          </w:p>
        </w:tc>
      </w:tr>
      <w:tr w:rsidR="005D3BAD" w:rsidRPr="006F5169" w:rsidTr="0083026B">
        <w:trPr>
          <w:trHeight w:val="1093"/>
        </w:trPr>
        <w:tc>
          <w:tcPr>
            <w:tcW w:w="850" w:type="dxa"/>
            <w:vAlign w:val="center"/>
          </w:tcPr>
          <w:p w:rsidR="005D3BAD" w:rsidRPr="002805D9" w:rsidRDefault="005D3BAD" w:rsidP="0083026B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2805D9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2805D9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2805D9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EF466D" w:rsidRPr="006F5169" w:rsidTr="0083026B">
        <w:trPr>
          <w:trHeight w:val="733"/>
        </w:trPr>
        <w:tc>
          <w:tcPr>
            <w:tcW w:w="850" w:type="dxa"/>
            <w:vAlign w:val="center"/>
          </w:tcPr>
          <w:p w:rsidR="00EF466D" w:rsidRPr="002805D9" w:rsidRDefault="00EF466D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2805D9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6F5169" w:rsidTr="0083026B">
        <w:trPr>
          <w:trHeight w:val="871"/>
        </w:trPr>
        <w:tc>
          <w:tcPr>
            <w:tcW w:w="850" w:type="dxa"/>
            <w:vAlign w:val="center"/>
          </w:tcPr>
          <w:p w:rsidR="006F5169" w:rsidRPr="002805D9" w:rsidRDefault="006F5169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16715B" w:rsidRPr="002805D9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Ивановской области</w:t>
            </w:r>
          </w:p>
          <w:p w:rsidR="006F5169" w:rsidRPr="002805D9" w:rsidRDefault="006F5169" w:rsidP="0016715B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6F5169" w:rsidRPr="002805D9" w:rsidRDefault="0016715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Постановление Правительства Ивановской области № 224-п от 30.04.2021</w:t>
            </w:r>
          </w:p>
        </w:tc>
        <w:tc>
          <w:tcPr>
            <w:tcW w:w="2268" w:type="dxa"/>
          </w:tcPr>
          <w:p w:rsidR="006F5169" w:rsidRPr="002805D9" w:rsidRDefault="006F5169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871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2.2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Костромской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Постановление администрации № 372-а от 10.10.2011</w:t>
            </w:r>
          </w:p>
        </w:tc>
        <w:tc>
          <w:tcPr>
            <w:tcW w:w="2268" w:type="dxa"/>
          </w:tcPr>
          <w:p w:rsidR="0083026B" w:rsidRPr="002805D9" w:rsidRDefault="0083026B">
            <w:r w:rsidRPr="002805D9">
              <w:t>ФГИС ТП https://fgistp.economy.gov.ru/</w:t>
            </w:r>
          </w:p>
        </w:tc>
      </w:tr>
      <w:tr w:rsidR="0083026B" w:rsidRPr="006F5169" w:rsidTr="0083026B">
        <w:trPr>
          <w:trHeight w:val="871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2.3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Ярославской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постановление Правительства Ярославской области "О внесении изменений в постановление Правительства области от 31.12.2014 № 1435-п" № 208-п от 15.04.2021</w:t>
            </w:r>
          </w:p>
        </w:tc>
        <w:tc>
          <w:tcPr>
            <w:tcW w:w="2268" w:type="dxa"/>
          </w:tcPr>
          <w:p w:rsidR="0083026B" w:rsidRPr="002805D9" w:rsidRDefault="0083026B">
            <w:r w:rsidRPr="002805D9">
              <w:t>ФГИС ТП https://fgistp.economy.gov.ru/</w:t>
            </w:r>
          </w:p>
        </w:tc>
      </w:tr>
      <w:tr w:rsidR="0083026B" w:rsidRPr="006F5169" w:rsidTr="0083026B">
        <w:trPr>
          <w:trHeight w:val="68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</w:t>
            </w:r>
          </w:p>
        </w:tc>
        <w:tc>
          <w:tcPr>
            <w:tcW w:w="8647" w:type="dxa"/>
            <w:gridSpan w:val="3"/>
          </w:tcPr>
          <w:p w:rsidR="0083026B" w:rsidRPr="002805D9" w:rsidRDefault="0083026B" w:rsidP="009A487F">
            <w:pPr>
              <w:contextualSpacing/>
              <w:rPr>
                <w:rFonts w:cs="Times New Roman"/>
              </w:rPr>
            </w:pPr>
            <w:r w:rsidRPr="002805D9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3.1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D11CE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Комсомольского муниципального района Ивановской области</w:t>
            </w:r>
          </w:p>
        </w:tc>
        <w:tc>
          <w:tcPr>
            <w:tcW w:w="3118" w:type="dxa"/>
            <w:vAlign w:val="center"/>
          </w:tcPr>
          <w:p w:rsidR="0083026B" w:rsidRPr="002805D9" w:rsidRDefault="0083026B" w:rsidP="008D11CE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Комсомольского районного Совета № 481 от 28.12.2009</w:t>
            </w:r>
          </w:p>
        </w:tc>
        <w:tc>
          <w:tcPr>
            <w:tcW w:w="2268" w:type="dxa"/>
          </w:tcPr>
          <w:p w:rsidR="0083026B" w:rsidRPr="002805D9" w:rsidRDefault="0083026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3.2</w:t>
            </w:r>
          </w:p>
        </w:tc>
        <w:tc>
          <w:tcPr>
            <w:tcW w:w="3261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Фурмановского муниципального района</w:t>
            </w:r>
          </w:p>
        </w:tc>
        <w:tc>
          <w:tcPr>
            <w:tcW w:w="3118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Фурмановского районного Совета № 63 от 28.10.2009</w:t>
            </w:r>
          </w:p>
        </w:tc>
        <w:tc>
          <w:tcPr>
            <w:tcW w:w="2268" w:type="dxa"/>
          </w:tcPr>
          <w:p w:rsidR="0083026B" w:rsidRPr="002805D9" w:rsidRDefault="0083026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3.3</w:t>
            </w:r>
          </w:p>
        </w:tc>
        <w:tc>
          <w:tcPr>
            <w:tcW w:w="3261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Схема территориального планирования Ивановского муниципального района Ивановской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О внесении изменений в решение Совета Ивановского муниципального района от 25.11.2010 № 110 «Об утверждении схемы территориального планирования Ивановского муниципального района» № 41 от 10.12.2020</w:t>
            </w:r>
          </w:p>
        </w:tc>
        <w:tc>
          <w:tcPr>
            <w:tcW w:w="2268" w:type="dxa"/>
          </w:tcPr>
          <w:p w:rsidR="0083026B" w:rsidRPr="002805D9" w:rsidRDefault="0083026B" w:rsidP="0016715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83026B" w:rsidRPr="002805D9" w:rsidRDefault="0083026B" w:rsidP="009A487F">
            <w:pPr>
              <w:pStyle w:val="Default"/>
              <w:contextualSpacing/>
              <w:rPr>
                <w:color w:val="00B0F0"/>
              </w:rPr>
            </w:pPr>
            <w:r w:rsidRPr="002805D9">
              <w:rPr>
                <w:bCs/>
                <w:color w:val="auto"/>
              </w:rPr>
              <w:t xml:space="preserve">Документы территориального планирования, имеющих общую границу с планируемой территорией 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4.1</w:t>
            </w:r>
          </w:p>
        </w:tc>
        <w:tc>
          <w:tcPr>
            <w:tcW w:w="3261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Генеральный план Октябрьского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Решение Об утверждении Генерального плана и Правил землепользования и застройки Октябрьского сельского поселения Комсомольского </w:t>
            </w:r>
            <w:r w:rsidRPr="002805D9">
              <w:rPr>
                <w:color w:val="auto"/>
              </w:rPr>
              <w:lastRenderedPageBreak/>
              <w:t>муниципального района Ивановской области №43 от 13.01.2021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lastRenderedPageBreak/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lastRenderedPageBreak/>
              <w:t>4.2</w:t>
            </w:r>
          </w:p>
        </w:tc>
        <w:tc>
          <w:tcPr>
            <w:tcW w:w="3261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Генеральный план Подозерского сельского поселения Комсомольского муниципального района Ивановской области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Об утверждении Генерального плана и Правил землепользования и застройки Подозерского сельского поселения Комсомольского муниципального района Ивановской области № 44 от 14.01.2021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4.3</w:t>
            </w:r>
          </w:p>
        </w:tc>
        <w:tc>
          <w:tcPr>
            <w:tcW w:w="3261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Генеральный план Марковского сельского поселения Комсомольского муниципального района Ивановской области</w:t>
            </w:r>
          </w:p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</w:p>
        </w:tc>
        <w:tc>
          <w:tcPr>
            <w:tcW w:w="311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Об утверждении Генерального плана и Правил землепользования и застройки Марковского сельского поселения Комсомольского муниципального района Ивановской области № 45 от 13.01.2021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  <w:tr w:rsidR="0083026B" w:rsidRPr="006F5169" w:rsidTr="0083026B">
        <w:trPr>
          <w:trHeight w:val="453"/>
        </w:trPr>
        <w:tc>
          <w:tcPr>
            <w:tcW w:w="850" w:type="dxa"/>
            <w:vAlign w:val="center"/>
          </w:tcPr>
          <w:p w:rsidR="0083026B" w:rsidRPr="002805D9" w:rsidRDefault="0083026B" w:rsidP="0083026B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4.4</w:t>
            </w:r>
          </w:p>
        </w:tc>
        <w:tc>
          <w:tcPr>
            <w:tcW w:w="3261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проект изменений в Генеральный план Новоусадебского сельского поселения Комсомольского муниципального района</w:t>
            </w:r>
          </w:p>
        </w:tc>
        <w:tc>
          <w:tcPr>
            <w:tcW w:w="3118" w:type="dxa"/>
          </w:tcPr>
          <w:p w:rsidR="0083026B" w:rsidRPr="002805D9" w:rsidRDefault="0083026B" w:rsidP="0083026B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Решение Об утверждении Генерального плана и Правил землепользования и застройки Новоусадебского сельского поселения № 42 от 14.01.2021</w:t>
            </w:r>
          </w:p>
        </w:tc>
        <w:tc>
          <w:tcPr>
            <w:tcW w:w="2268" w:type="dxa"/>
          </w:tcPr>
          <w:p w:rsidR="0083026B" w:rsidRPr="002805D9" w:rsidRDefault="0083026B" w:rsidP="00E86684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>ФГИС ТП https://fgistp.economy.gov.ru/</w:t>
            </w:r>
          </w:p>
        </w:tc>
      </w:tr>
    </w:tbl>
    <w:p w:rsidR="005D3BAD" w:rsidRPr="005D3BAD" w:rsidRDefault="005D3BAD" w:rsidP="00B66E92">
      <w:pPr>
        <w:ind w:left="284" w:firstLine="567"/>
        <w:contextualSpacing/>
        <w:jc w:val="both"/>
        <w:rPr>
          <w:color w:val="00B0F0"/>
          <w:highlight w:val="yellow"/>
        </w:rPr>
      </w:pPr>
    </w:p>
    <w:p w:rsidR="005D7DC8" w:rsidRPr="005D7DC8" w:rsidRDefault="005D3BAD" w:rsidP="00B66E92">
      <w:pPr>
        <w:ind w:left="284" w:firstLine="709"/>
        <w:contextualSpacing/>
        <w:jc w:val="both"/>
        <w:rPr>
          <w:color w:val="FF0000"/>
        </w:rPr>
      </w:pPr>
      <w:r w:rsidRPr="005D3BAD">
        <w:rPr>
          <w:b/>
          <w:color w:val="00B0F0"/>
        </w:rPr>
        <w:br w:type="page"/>
      </w:r>
    </w:p>
    <w:p w:rsidR="005D3BAD" w:rsidRPr="00B66E92" w:rsidRDefault="005D3BAD" w:rsidP="00A30A0B">
      <w:pPr>
        <w:pStyle w:val="26"/>
      </w:pPr>
      <w:bookmarkStart w:id="10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4D67D9">
        <w:rPr>
          <w:color w:val="000000"/>
        </w:rPr>
        <w:t>Писцовское</w:t>
      </w:r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="008E4B65">
        <w:t xml:space="preserve"> </w:t>
      </w:r>
      <w:r w:rsidRPr="00DE7425">
        <w:t>объектов федерального значения приведены в таблице 4.1.1.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3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DE4688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DE4688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DE4688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DE4688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DE4688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DE4688" w:rsidTr="009A349B">
        <w:trPr>
          <w:trHeight w:val="289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</w:tcPr>
          <w:p w:rsidR="005D3BAD" w:rsidRPr="00B56227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B5622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B56227" w:rsidRDefault="002805D9" w:rsidP="00B66E92">
            <w:pPr>
              <w:pStyle w:val="Default"/>
              <w:contextualSpacing/>
              <w:rPr>
                <w:color w:val="auto"/>
              </w:rPr>
            </w:pPr>
            <w:r w:rsidRPr="00B56227">
              <w:rPr>
                <w:color w:val="auto"/>
              </w:rPr>
              <w:t>Строительство газопровода резервного газоснабжения Костромской ГРЭС с узлом редуцирования газа</w:t>
            </w:r>
          </w:p>
        </w:tc>
        <w:tc>
          <w:tcPr>
            <w:tcW w:w="2410" w:type="dxa"/>
            <w:vAlign w:val="center"/>
          </w:tcPr>
          <w:p w:rsidR="005D3BAD" w:rsidRPr="00B56227" w:rsidRDefault="00AF361E" w:rsidP="00AF361E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Юго-восточнее на 2 км от с.Писцово</w:t>
            </w:r>
          </w:p>
        </w:tc>
        <w:tc>
          <w:tcPr>
            <w:tcW w:w="1984" w:type="dxa"/>
            <w:vAlign w:val="center"/>
          </w:tcPr>
          <w:p w:rsidR="005D3BAD" w:rsidRPr="00B56227" w:rsidRDefault="002805D9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Зоны сельскохозяйственного использования</w:t>
            </w:r>
          </w:p>
        </w:tc>
      </w:tr>
      <w:tr w:rsidR="002805D9" w:rsidRPr="00DE4688" w:rsidTr="009A349B">
        <w:trPr>
          <w:trHeight w:val="610"/>
        </w:trPr>
        <w:tc>
          <w:tcPr>
            <w:tcW w:w="817" w:type="dxa"/>
            <w:vAlign w:val="center"/>
          </w:tcPr>
          <w:p w:rsidR="002805D9" w:rsidRPr="00B56227" w:rsidRDefault="002805D9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1.2.</w:t>
            </w:r>
          </w:p>
        </w:tc>
        <w:tc>
          <w:tcPr>
            <w:tcW w:w="4286" w:type="dxa"/>
          </w:tcPr>
          <w:p w:rsidR="002805D9" w:rsidRPr="00B56227" w:rsidRDefault="002805D9" w:rsidP="00B66E92">
            <w:pPr>
              <w:pStyle w:val="Default"/>
              <w:contextualSpacing/>
              <w:rPr>
                <w:color w:val="auto"/>
              </w:rPr>
            </w:pPr>
            <w:r w:rsidRPr="00B56227">
              <w:rPr>
                <w:color w:val="auto"/>
              </w:rPr>
              <w:t>Реконструкция МГ «Починки-Ярославль» Ду1400 мм на км 423 и МГ «Починки-Грязовец</w:t>
            </w:r>
          </w:p>
        </w:tc>
        <w:tc>
          <w:tcPr>
            <w:tcW w:w="2410" w:type="dxa"/>
            <w:vAlign w:val="center"/>
          </w:tcPr>
          <w:p w:rsidR="002805D9" w:rsidRPr="00B56227" w:rsidRDefault="00AF361E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Юго-восточнее на 2 км от с.Писцово</w:t>
            </w:r>
          </w:p>
        </w:tc>
        <w:tc>
          <w:tcPr>
            <w:tcW w:w="1984" w:type="dxa"/>
            <w:vAlign w:val="center"/>
          </w:tcPr>
          <w:p w:rsidR="002805D9" w:rsidRPr="00B56227" w:rsidRDefault="002805D9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Зоны сельскохозяйственного использования</w:t>
            </w:r>
          </w:p>
        </w:tc>
      </w:tr>
      <w:tr w:rsidR="00DE4688" w:rsidRPr="00DE4688" w:rsidTr="009A349B">
        <w:trPr>
          <w:trHeight w:val="611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</w:tcPr>
          <w:p w:rsidR="005D3BAD" w:rsidRPr="00B56227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B56227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B56227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5D3BAD" w:rsidRPr="00B56227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B56227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B5622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B56227">
              <w:rPr>
                <w:color w:val="auto"/>
              </w:rPr>
              <w:t xml:space="preserve"> </w:t>
            </w:r>
            <w:r w:rsidR="00104EFB" w:rsidRPr="00B56227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B56227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290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</w:tcPr>
          <w:p w:rsidR="005D3BAD" w:rsidRPr="002805D9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805D9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5D3BAD" w:rsidRPr="002805D9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</w:tcPr>
          <w:p w:rsidR="005D3BAD" w:rsidRPr="002805D9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805D9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4.1.</w:t>
            </w:r>
          </w:p>
        </w:tc>
        <w:tc>
          <w:tcPr>
            <w:tcW w:w="4286" w:type="dxa"/>
          </w:tcPr>
          <w:p w:rsidR="005D3BAD" w:rsidRPr="002805D9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</w:tcPr>
          <w:p w:rsidR="005D3BAD" w:rsidRPr="002805D9" w:rsidRDefault="005D3BAD" w:rsidP="00B66E92">
            <w:pPr>
              <w:pStyle w:val="Default"/>
              <w:contextualSpacing/>
              <w:rPr>
                <w:bCs/>
                <w:i/>
                <w:color w:val="auto"/>
              </w:rPr>
            </w:pPr>
            <w:r w:rsidRPr="002805D9">
              <w:rPr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DE4688" w:rsidTr="009A349B">
        <w:trPr>
          <w:trHeight w:val="127"/>
        </w:trPr>
        <w:tc>
          <w:tcPr>
            <w:tcW w:w="817" w:type="dxa"/>
            <w:vAlign w:val="center"/>
          </w:tcPr>
          <w:p w:rsidR="005D3BAD" w:rsidRPr="002805D9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5.1.</w:t>
            </w:r>
          </w:p>
        </w:tc>
        <w:tc>
          <w:tcPr>
            <w:tcW w:w="4286" w:type="dxa"/>
          </w:tcPr>
          <w:p w:rsidR="005D3BAD" w:rsidRPr="002805D9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2805D9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2805D9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2805D9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B66E92" w:rsidRDefault="005D3BAD" w:rsidP="00A30A0B">
      <w:pPr>
        <w:pStyle w:val="26"/>
      </w:pPr>
      <w:bookmarkStart w:id="11" w:name="_Toc9843521"/>
      <w:r w:rsidRPr="00B66E92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1"/>
      <w:r w:rsidRPr="00B66E92">
        <w:t xml:space="preserve"> </w:t>
      </w:r>
    </w:p>
    <w:p w:rsidR="005D3BAD" w:rsidRPr="00DE7425" w:rsidRDefault="005D3BAD" w:rsidP="00B66E92">
      <w:pPr>
        <w:ind w:left="284" w:firstLine="567"/>
        <w:contextualSpacing/>
        <w:jc w:val="both"/>
      </w:pPr>
      <w:r w:rsidRPr="00DE7425">
        <w:t xml:space="preserve">Утвержденные документами территориального планирования </w:t>
      </w:r>
      <w:r w:rsidR="00C22371">
        <w:t>Ивановской</w:t>
      </w:r>
      <w:r w:rsidR="00AA75C6">
        <w:t xml:space="preserve"> области</w:t>
      </w:r>
      <w:r w:rsidRPr="00DE7425">
        <w:t xml:space="preserve"> сведения о видах, назначении и наименованиях планируемых для размещения на </w:t>
      </w:r>
      <w:r w:rsidRPr="00DE7425">
        <w:lastRenderedPageBreak/>
        <w:t xml:space="preserve">территории </w:t>
      </w:r>
      <w:r w:rsidR="002926DC" w:rsidRPr="009A349B">
        <w:t xml:space="preserve">муниципального образования </w:t>
      </w:r>
      <w:r w:rsidR="009A349B" w:rsidRPr="009A349B">
        <w:t>СП</w:t>
      </w:r>
      <w:r w:rsidR="009A349B">
        <w:t xml:space="preserve"> </w:t>
      </w:r>
      <w:r w:rsidR="004D67D9">
        <w:rPr>
          <w:color w:val="000000"/>
        </w:rPr>
        <w:t>Писцовское</w:t>
      </w:r>
      <w:r w:rsidR="009A349B" w:rsidRPr="00B12471">
        <w:rPr>
          <w:color w:val="000000"/>
        </w:rPr>
        <w:t xml:space="preserve"> </w:t>
      </w:r>
      <w:r w:rsidR="002B7CF7">
        <w:rPr>
          <w:color w:val="000000"/>
        </w:rPr>
        <w:t>Комсомольского</w:t>
      </w:r>
      <w:r w:rsidR="009A349B" w:rsidRPr="00B12471">
        <w:rPr>
          <w:color w:val="000000"/>
        </w:rPr>
        <w:t xml:space="preserve"> района</w:t>
      </w:r>
      <w:r w:rsidRPr="00DE7425">
        <w:t xml:space="preserve"> объектов регионального значения приведены в таблице 4.2.1.</w:t>
      </w:r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4.2.1.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регионального значения</w:t>
      </w:r>
    </w:p>
    <w:tbl>
      <w:tblPr>
        <w:tblStyle w:val="af3"/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2410"/>
        <w:gridCol w:w="1984"/>
      </w:tblGrid>
      <w:tr w:rsidR="00DE4688" w:rsidRPr="00DE4688" w:rsidTr="009A349B">
        <w:trPr>
          <w:trHeight w:val="611"/>
        </w:trPr>
        <w:tc>
          <w:tcPr>
            <w:tcW w:w="817" w:type="dxa"/>
          </w:tcPr>
          <w:p w:rsidR="005D3BAD" w:rsidRPr="00BD3FE6" w:rsidRDefault="005D3BAD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86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BD3FE6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BD3FE6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BD3FE6">
              <w:rPr>
                <w:b/>
                <w:bCs/>
                <w:color w:val="auto"/>
              </w:rPr>
              <w:t>Функциональная зона/категория земель</w:t>
            </w:r>
          </w:p>
        </w:tc>
      </w:tr>
      <w:tr w:rsidR="00DE4688" w:rsidRPr="00DE4688" w:rsidTr="009A349B">
        <w:trPr>
          <w:trHeight w:val="409"/>
        </w:trPr>
        <w:tc>
          <w:tcPr>
            <w:tcW w:w="817" w:type="dxa"/>
            <w:vAlign w:val="center"/>
          </w:tcPr>
          <w:p w:rsidR="005D3BAD" w:rsidRPr="00AF361E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1.</w:t>
            </w:r>
          </w:p>
        </w:tc>
        <w:tc>
          <w:tcPr>
            <w:tcW w:w="8680" w:type="dxa"/>
            <w:gridSpan w:val="3"/>
            <w:vAlign w:val="center"/>
          </w:tcPr>
          <w:p w:rsidR="005D3BAD" w:rsidRPr="00AF361E" w:rsidRDefault="005D3BAD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AF361E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DE4688" w:rsidRPr="00DE4688" w:rsidTr="009A349B">
        <w:trPr>
          <w:trHeight w:val="610"/>
        </w:trPr>
        <w:tc>
          <w:tcPr>
            <w:tcW w:w="817" w:type="dxa"/>
            <w:vAlign w:val="center"/>
          </w:tcPr>
          <w:p w:rsidR="005D3BAD" w:rsidRPr="00AF361E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AF361E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AF361E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AF361E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-</w:t>
            </w:r>
          </w:p>
          <w:p w:rsidR="005D3BAD" w:rsidRPr="00AF361E" w:rsidRDefault="005D3BAD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AF361E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2.</w:t>
            </w:r>
          </w:p>
        </w:tc>
        <w:tc>
          <w:tcPr>
            <w:tcW w:w="4286" w:type="dxa"/>
            <w:vAlign w:val="center"/>
          </w:tcPr>
          <w:p w:rsidR="00BD3FE6" w:rsidRPr="00AF361E" w:rsidRDefault="00BD3FE6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AF361E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410" w:type="dxa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FE0812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BD3FE6" w:rsidRPr="00AF361E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AF361E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BD3FE6" w:rsidRPr="00AF361E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AF361E">
              <w:rPr>
                <w:color w:val="auto"/>
              </w:rPr>
              <w:t>-</w:t>
            </w:r>
          </w:p>
        </w:tc>
      </w:tr>
      <w:tr w:rsidR="00BD3FE6" w:rsidRPr="00DE4688" w:rsidTr="009A349B">
        <w:trPr>
          <w:trHeight w:val="610"/>
        </w:trPr>
        <w:tc>
          <w:tcPr>
            <w:tcW w:w="817" w:type="dxa"/>
            <w:vAlign w:val="center"/>
          </w:tcPr>
          <w:p w:rsidR="00BD3FE6" w:rsidRPr="00FE0812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</w:t>
            </w:r>
          </w:p>
        </w:tc>
        <w:tc>
          <w:tcPr>
            <w:tcW w:w="8680" w:type="dxa"/>
            <w:gridSpan w:val="3"/>
            <w:vAlign w:val="center"/>
          </w:tcPr>
          <w:p w:rsidR="00BD3FE6" w:rsidRPr="00FE0812" w:rsidRDefault="00BD3FE6" w:rsidP="00B66E92">
            <w:pPr>
              <w:pStyle w:val="Default"/>
              <w:contextualSpacing/>
              <w:rPr>
                <w:i/>
                <w:color w:val="auto"/>
              </w:rPr>
            </w:pPr>
            <w:r w:rsidRPr="00FE0812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16715B" w:rsidRPr="00DE4688" w:rsidTr="009A349B">
        <w:trPr>
          <w:trHeight w:val="610"/>
        </w:trPr>
        <w:tc>
          <w:tcPr>
            <w:tcW w:w="817" w:type="dxa"/>
            <w:vAlign w:val="center"/>
          </w:tcPr>
          <w:p w:rsidR="0016715B" w:rsidRPr="00FE0812" w:rsidRDefault="0016715B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16715B" w:rsidRPr="00FE0812" w:rsidRDefault="004F3483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 xml:space="preserve">Строительство </w:t>
            </w:r>
            <w:r w:rsidR="003D72D0" w:rsidRPr="00FE0812">
              <w:rPr>
                <w:color w:val="auto"/>
              </w:rPr>
              <w:t>обособленных структурных подразделений медицинской организации, оказывающей первичную медикосанитарную помощь</w:t>
            </w:r>
          </w:p>
        </w:tc>
        <w:tc>
          <w:tcPr>
            <w:tcW w:w="2410" w:type="dxa"/>
            <w:vAlign w:val="center"/>
          </w:tcPr>
          <w:p w:rsidR="0016715B" w:rsidRPr="00FE0812" w:rsidRDefault="003D72D0" w:rsidP="000F5357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с.Писцово, д.Бутово, д.Михеево</w:t>
            </w:r>
          </w:p>
        </w:tc>
        <w:tc>
          <w:tcPr>
            <w:tcW w:w="1984" w:type="dxa"/>
            <w:vAlign w:val="center"/>
          </w:tcPr>
          <w:p w:rsidR="0016715B" w:rsidRPr="00FE0812" w:rsidRDefault="003D72D0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Ж</w:t>
            </w:r>
          </w:p>
        </w:tc>
      </w:tr>
      <w:tr w:rsidR="003D72D0" w:rsidRPr="00DE4688" w:rsidTr="009A349B">
        <w:trPr>
          <w:trHeight w:val="610"/>
        </w:trPr>
        <w:tc>
          <w:tcPr>
            <w:tcW w:w="817" w:type="dxa"/>
            <w:vAlign w:val="center"/>
          </w:tcPr>
          <w:p w:rsidR="003D72D0" w:rsidRPr="00FE0812" w:rsidRDefault="003D72D0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3.2.</w:t>
            </w:r>
          </w:p>
        </w:tc>
        <w:tc>
          <w:tcPr>
            <w:tcW w:w="4286" w:type="dxa"/>
          </w:tcPr>
          <w:p w:rsidR="003D72D0" w:rsidRPr="00FE0812" w:rsidRDefault="003D72D0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 xml:space="preserve">Строительство газораспределительной станции </w:t>
            </w:r>
          </w:p>
          <w:p w:rsidR="003D72D0" w:rsidRPr="00FE0812" w:rsidRDefault="003D72D0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>( ГРС)</w:t>
            </w:r>
          </w:p>
        </w:tc>
        <w:tc>
          <w:tcPr>
            <w:tcW w:w="2410" w:type="dxa"/>
            <w:vAlign w:val="center"/>
          </w:tcPr>
          <w:p w:rsidR="003D72D0" w:rsidRPr="00FE0812" w:rsidRDefault="003D72D0" w:rsidP="000F5357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Северно-восточнее от с. Писцово</w:t>
            </w:r>
          </w:p>
        </w:tc>
        <w:tc>
          <w:tcPr>
            <w:tcW w:w="1984" w:type="dxa"/>
            <w:vAlign w:val="center"/>
          </w:tcPr>
          <w:p w:rsidR="003D72D0" w:rsidRPr="00FE0812" w:rsidRDefault="003D72D0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И</w:t>
            </w:r>
          </w:p>
        </w:tc>
      </w:tr>
      <w:tr w:rsidR="003D72D0" w:rsidRPr="00DE4688" w:rsidTr="009A349B">
        <w:trPr>
          <w:trHeight w:val="610"/>
        </w:trPr>
        <w:tc>
          <w:tcPr>
            <w:tcW w:w="817" w:type="dxa"/>
            <w:vAlign w:val="center"/>
          </w:tcPr>
          <w:p w:rsidR="003D72D0" w:rsidRPr="00FE0812" w:rsidRDefault="003D72D0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3.3.</w:t>
            </w:r>
          </w:p>
        </w:tc>
        <w:tc>
          <w:tcPr>
            <w:tcW w:w="4286" w:type="dxa"/>
          </w:tcPr>
          <w:p w:rsidR="003D72D0" w:rsidRPr="00FE0812" w:rsidRDefault="003D72D0" w:rsidP="003D72D0">
            <w:pPr>
              <w:pStyle w:val="Default"/>
              <w:ind w:left="284"/>
              <w:contextualSpacing/>
              <w:rPr>
                <w:color w:val="auto"/>
              </w:rPr>
            </w:pPr>
            <w:r w:rsidRPr="00FE0812">
              <w:rPr>
                <w:color w:val="auto"/>
              </w:rPr>
              <w:t>Строительство распределительного газопровода высокого давления</w:t>
            </w:r>
          </w:p>
        </w:tc>
        <w:tc>
          <w:tcPr>
            <w:tcW w:w="2410" w:type="dxa"/>
            <w:vAlign w:val="center"/>
          </w:tcPr>
          <w:p w:rsidR="003D72D0" w:rsidRPr="00FE0812" w:rsidRDefault="003D72D0" w:rsidP="000F5357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с.Селезнево – д.Юрцыно</w:t>
            </w:r>
          </w:p>
        </w:tc>
        <w:tc>
          <w:tcPr>
            <w:tcW w:w="1984" w:type="dxa"/>
            <w:vAlign w:val="center"/>
          </w:tcPr>
          <w:p w:rsidR="003D72D0" w:rsidRPr="00FE0812" w:rsidRDefault="003D72D0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FE0812">
              <w:rPr>
                <w:color w:val="auto"/>
              </w:rPr>
              <w:t>СХ</w:t>
            </w:r>
          </w:p>
        </w:tc>
      </w:tr>
    </w:tbl>
    <w:p w:rsidR="005D3BAD" w:rsidRPr="00A30A0B" w:rsidRDefault="005D3BAD" w:rsidP="00A30A0B">
      <w:pPr>
        <w:pStyle w:val="26"/>
      </w:pPr>
      <w:bookmarkStart w:id="12" w:name="_Toc9843522"/>
      <w:r w:rsidRPr="00A30A0B">
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2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3" w:name="_Toc215908062"/>
      <w:bookmarkStart w:id="14" w:name="_Toc224462620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B66E92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  <w:r w:rsidR="00B66E92"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5" w:name="_Toc9843523"/>
      <w:bookmarkEnd w:id="13"/>
      <w:bookmarkEnd w:id="14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5"/>
    </w:p>
    <w:p w:rsidR="00333BD5" w:rsidRPr="00333BD5" w:rsidRDefault="00333BD5" w:rsidP="00B66E92">
      <w:pPr>
        <w:contextualSpacing/>
      </w:pPr>
    </w:p>
    <w:p w:rsidR="005732BA" w:rsidRPr="005732BA" w:rsidRDefault="005732BA" w:rsidP="005732BA">
      <w:pPr>
        <w:contextualSpacing/>
        <w:jc w:val="both"/>
      </w:pPr>
      <w:r w:rsidRPr="005732BA">
        <w:t>1. Карта планируемого размещения объектов местного значения поселения, М 1:2</w:t>
      </w:r>
      <w:r>
        <w:t>0</w:t>
      </w:r>
      <w:r w:rsidRPr="005732BA">
        <w:t xml:space="preserve"> 000.</w:t>
      </w:r>
    </w:p>
    <w:p w:rsidR="005732BA" w:rsidRPr="005732BA" w:rsidRDefault="005732BA" w:rsidP="005732BA">
      <w:pPr>
        <w:contextualSpacing/>
        <w:jc w:val="both"/>
      </w:pPr>
      <w:r w:rsidRPr="005732BA">
        <w:t>2. Карта границ населенных пунктов (в том числе границ образуемых населенных пунктов), М 1: 2</w:t>
      </w:r>
      <w:r>
        <w:t>0</w:t>
      </w:r>
      <w:r w:rsidRPr="005732BA">
        <w:t xml:space="preserve"> 000.</w:t>
      </w:r>
    </w:p>
    <w:p w:rsidR="005732BA" w:rsidRPr="005732BA" w:rsidRDefault="005732BA" w:rsidP="005732BA">
      <w:pPr>
        <w:contextualSpacing/>
        <w:jc w:val="both"/>
      </w:pPr>
      <w:r w:rsidRPr="005732BA">
        <w:t>3. Карта функциональных зон, М 1: 2</w:t>
      </w:r>
      <w:r>
        <w:t>0</w:t>
      </w:r>
      <w:r w:rsidRPr="005732BA">
        <w:t xml:space="preserve"> 000.</w:t>
      </w:r>
    </w:p>
    <w:p w:rsidR="00A8698C" w:rsidRPr="005732BA" w:rsidRDefault="005732BA" w:rsidP="005732BA">
      <w:pPr>
        <w:contextualSpacing/>
        <w:jc w:val="both"/>
      </w:pPr>
      <w:r w:rsidRPr="005732BA">
        <w:t>4.Фрагменты карты функциональных зон, М 1:5 000.</w:t>
      </w:r>
    </w:p>
    <w:p w:rsidR="005732BA" w:rsidRPr="005732BA" w:rsidRDefault="005732BA" w:rsidP="005732BA">
      <w:pPr>
        <w:contextualSpacing/>
        <w:jc w:val="both"/>
      </w:pPr>
      <w:r w:rsidRPr="005732BA">
        <w:t>5.Фрагменты карты функциональных зон, М 1:5 000.</w:t>
      </w: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D2" w:rsidRDefault="00956ED2">
      <w:r>
        <w:separator/>
      </w:r>
    </w:p>
  </w:endnote>
  <w:endnote w:type="continuationSeparator" w:id="0">
    <w:p w:rsidR="00956ED2" w:rsidRDefault="0095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86728"/>
      <w:docPartObj>
        <w:docPartGallery w:val="Page Numbers (Bottom of Page)"/>
        <w:docPartUnique/>
      </w:docPartObj>
    </w:sdtPr>
    <w:sdtEndPr/>
    <w:sdtContent>
      <w:p w:rsidR="00E4411A" w:rsidRDefault="00E4411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16A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D2" w:rsidRDefault="00956ED2">
      <w:r>
        <w:separator/>
      </w:r>
    </w:p>
  </w:footnote>
  <w:footnote w:type="continuationSeparator" w:id="0">
    <w:p w:rsidR="00956ED2" w:rsidRDefault="0095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1A" w:rsidRDefault="003A16A1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-170180</wp:posOffset>
              </wp:positionV>
              <wp:extent cx="6659880" cy="10259695"/>
              <wp:effectExtent l="7620" t="8890" r="9525" b="889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59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5D978" id="Rectangle 8" o:spid="_x0000_s1026" style="position:absolute;margin-left:-5.1pt;margin-top:-13.4pt;width:524.4pt;height:80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" fill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1A" w:rsidRDefault="003A16A1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-154305</wp:posOffset>
              </wp:positionV>
              <wp:extent cx="6659880" cy="10259695"/>
              <wp:effectExtent l="30480" t="24765" r="24765" b="3111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59695"/>
                      </a:xfrm>
                      <a:prstGeom prst="rect">
                        <a:avLst/>
                      </a:prstGeom>
                      <a:noFill/>
                      <a:ln w="44450" cmpd="thickThin">
                        <a:solidFill>
                          <a:srgbClr val="17365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BACC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3D3A3" id="Rectangle 9" o:spid="_x0000_s1026" style="position:absolute;margin-left:-3.3pt;margin-top:-12.15pt;width:524.4pt;height:8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" filled="f" fillcolor="#4bacc6" strokecolor="#17365d" strokeweight="3.5pt">
              <v:stroke linestyle="thickThin"/>
              <v:shadow color="#205867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1A" w:rsidRDefault="00E441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 w15:restartNumberingAfterBreak="0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1679"/>
    <w:multiLevelType w:val="hybridMultilevel"/>
    <w:tmpl w:val="7426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636382,#006a91,#f57a7a,#305000,#e2c2f4,#00a7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C"/>
    <w:rsid w:val="000044D7"/>
    <w:rsid w:val="000221A9"/>
    <w:rsid w:val="00024B32"/>
    <w:rsid w:val="00027B32"/>
    <w:rsid w:val="00052A51"/>
    <w:rsid w:val="00055C9B"/>
    <w:rsid w:val="00055EE9"/>
    <w:rsid w:val="00056403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D08"/>
    <w:rsid w:val="000A79D4"/>
    <w:rsid w:val="000C0765"/>
    <w:rsid w:val="000C0A47"/>
    <w:rsid w:val="000C4175"/>
    <w:rsid w:val="000C452B"/>
    <w:rsid w:val="000D362A"/>
    <w:rsid w:val="000E2B36"/>
    <w:rsid w:val="000E2B58"/>
    <w:rsid w:val="000E53D1"/>
    <w:rsid w:val="000F3D63"/>
    <w:rsid w:val="000F3F55"/>
    <w:rsid w:val="000F5357"/>
    <w:rsid w:val="00100313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13E1"/>
    <w:rsid w:val="001577F8"/>
    <w:rsid w:val="0016715B"/>
    <w:rsid w:val="0018754D"/>
    <w:rsid w:val="001922CC"/>
    <w:rsid w:val="001A053A"/>
    <w:rsid w:val="001A35F3"/>
    <w:rsid w:val="001A4ACD"/>
    <w:rsid w:val="001A4C40"/>
    <w:rsid w:val="001B0B7F"/>
    <w:rsid w:val="001B2D4A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1E4883"/>
    <w:rsid w:val="001E5E66"/>
    <w:rsid w:val="00202A54"/>
    <w:rsid w:val="00206093"/>
    <w:rsid w:val="0020797E"/>
    <w:rsid w:val="00213076"/>
    <w:rsid w:val="0022206B"/>
    <w:rsid w:val="0022430E"/>
    <w:rsid w:val="002262B7"/>
    <w:rsid w:val="00227533"/>
    <w:rsid w:val="00231562"/>
    <w:rsid w:val="00232FB1"/>
    <w:rsid w:val="002448B9"/>
    <w:rsid w:val="00251FC7"/>
    <w:rsid w:val="00252B9E"/>
    <w:rsid w:val="002630C0"/>
    <w:rsid w:val="002658DC"/>
    <w:rsid w:val="0027434F"/>
    <w:rsid w:val="0027621A"/>
    <w:rsid w:val="002805D9"/>
    <w:rsid w:val="002843D1"/>
    <w:rsid w:val="002849D1"/>
    <w:rsid w:val="00285F7A"/>
    <w:rsid w:val="002926DC"/>
    <w:rsid w:val="00296D4F"/>
    <w:rsid w:val="002A68F3"/>
    <w:rsid w:val="002B0DFD"/>
    <w:rsid w:val="002B1D84"/>
    <w:rsid w:val="002B1DED"/>
    <w:rsid w:val="002B7CF7"/>
    <w:rsid w:val="002C2D17"/>
    <w:rsid w:val="002D5AD6"/>
    <w:rsid w:val="002D5EF9"/>
    <w:rsid w:val="002E1988"/>
    <w:rsid w:val="002F6C7C"/>
    <w:rsid w:val="00301447"/>
    <w:rsid w:val="00301E97"/>
    <w:rsid w:val="00303692"/>
    <w:rsid w:val="00304836"/>
    <w:rsid w:val="00310272"/>
    <w:rsid w:val="00331AFA"/>
    <w:rsid w:val="00333BD5"/>
    <w:rsid w:val="00340CDF"/>
    <w:rsid w:val="00343008"/>
    <w:rsid w:val="0035729F"/>
    <w:rsid w:val="00361D7F"/>
    <w:rsid w:val="003676B5"/>
    <w:rsid w:val="00367C39"/>
    <w:rsid w:val="003704D6"/>
    <w:rsid w:val="0037699D"/>
    <w:rsid w:val="00391760"/>
    <w:rsid w:val="00392D5F"/>
    <w:rsid w:val="00394CB9"/>
    <w:rsid w:val="003A0F57"/>
    <w:rsid w:val="003A16A1"/>
    <w:rsid w:val="003A21A8"/>
    <w:rsid w:val="003B0F6A"/>
    <w:rsid w:val="003D6877"/>
    <w:rsid w:val="003D72D0"/>
    <w:rsid w:val="003F5EC3"/>
    <w:rsid w:val="004021E4"/>
    <w:rsid w:val="004052E7"/>
    <w:rsid w:val="004133E9"/>
    <w:rsid w:val="004328E2"/>
    <w:rsid w:val="0044051D"/>
    <w:rsid w:val="00446ABA"/>
    <w:rsid w:val="00455ECD"/>
    <w:rsid w:val="00463C80"/>
    <w:rsid w:val="00471326"/>
    <w:rsid w:val="00473971"/>
    <w:rsid w:val="004812A8"/>
    <w:rsid w:val="00485507"/>
    <w:rsid w:val="00485A5E"/>
    <w:rsid w:val="00487446"/>
    <w:rsid w:val="00492F34"/>
    <w:rsid w:val="00496243"/>
    <w:rsid w:val="004A5C74"/>
    <w:rsid w:val="004B1E02"/>
    <w:rsid w:val="004B4C0B"/>
    <w:rsid w:val="004B5C4D"/>
    <w:rsid w:val="004B7582"/>
    <w:rsid w:val="004B75B2"/>
    <w:rsid w:val="004C4258"/>
    <w:rsid w:val="004D06B5"/>
    <w:rsid w:val="004D498F"/>
    <w:rsid w:val="004D67D9"/>
    <w:rsid w:val="004D6FEA"/>
    <w:rsid w:val="004F0A50"/>
    <w:rsid w:val="004F3483"/>
    <w:rsid w:val="004F712F"/>
    <w:rsid w:val="00523312"/>
    <w:rsid w:val="00525A94"/>
    <w:rsid w:val="00532551"/>
    <w:rsid w:val="00535A65"/>
    <w:rsid w:val="00542832"/>
    <w:rsid w:val="005511B0"/>
    <w:rsid w:val="00563810"/>
    <w:rsid w:val="00566CB3"/>
    <w:rsid w:val="005732BA"/>
    <w:rsid w:val="005739E8"/>
    <w:rsid w:val="00573EE9"/>
    <w:rsid w:val="00580DBC"/>
    <w:rsid w:val="00583245"/>
    <w:rsid w:val="005857AF"/>
    <w:rsid w:val="005A0BAB"/>
    <w:rsid w:val="005A644D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649C7"/>
    <w:rsid w:val="00670A05"/>
    <w:rsid w:val="00670D60"/>
    <w:rsid w:val="0067199E"/>
    <w:rsid w:val="006728EA"/>
    <w:rsid w:val="006779EC"/>
    <w:rsid w:val="00681502"/>
    <w:rsid w:val="00682EFF"/>
    <w:rsid w:val="006845E2"/>
    <w:rsid w:val="00686545"/>
    <w:rsid w:val="00696789"/>
    <w:rsid w:val="006A211B"/>
    <w:rsid w:val="006A2260"/>
    <w:rsid w:val="006A3258"/>
    <w:rsid w:val="006B1E59"/>
    <w:rsid w:val="006C015E"/>
    <w:rsid w:val="006C59C3"/>
    <w:rsid w:val="006C697E"/>
    <w:rsid w:val="006C7C2C"/>
    <w:rsid w:val="006D145E"/>
    <w:rsid w:val="006E0E07"/>
    <w:rsid w:val="006E0E18"/>
    <w:rsid w:val="006E2394"/>
    <w:rsid w:val="006E2D5B"/>
    <w:rsid w:val="006F5169"/>
    <w:rsid w:val="007118B3"/>
    <w:rsid w:val="007203C1"/>
    <w:rsid w:val="00720751"/>
    <w:rsid w:val="007216D9"/>
    <w:rsid w:val="007251DC"/>
    <w:rsid w:val="007331D0"/>
    <w:rsid w:val="0074107E"/>
    <w:rsid w:val="00742C82"/>
    <w:rsid w:val="00746EF4"/>
    <w:rsid w:val="00752E09"/>
    <w:rsid w:val="00762387"/>
    <w:rsid w:val="00766C05"/>
    <w:rsid w:val="00774597"/>
    <w:rsid w:val="0077463D"/>
    <w:rsid w:val="007819D6"/>
    <w:rsid w:val="00785A1C"/>
    <w:rsid w:val="007862B7"/>
    <w:rsid w:val="00787628"/>
    <w:rsid w:val="0079338E"/>
    <w:rsid w:val="00794918"/>
    <w:rsid w:val="00795972"/>
    <w:rsid w:val="00795B34"/>
    <w:rsid w:val="0079767D"/>
    <w:rsid w:val="007A4A0C"/>
    <w:rsid w:val="007A5E4C"/>
    <w:rsid w:val="007B59D6"/>
    <w:rsid w:val="007C0E6D"/>
    <w:rsid w:val="007C2156"/>
    <w:rsid w:val="007C2D82"/>
    <w:rsid w:val="007E3C08"/>
    <w:rsid w:val="007F0B9E"/>
    <w:rsid w:val="007F275B"/>
    <w:rsid w:val="007F2C7E"/>
    <w:rsid w:val="007F7003"/>
    <w:rsid w:val="00816B77"/>
    <w:rsid w:val="008246E2"/>
    <w:rsid w:val="00825390"/>
    <w:rsid w:val="0082569B"/>
    <w:rsid w:val="00827A4F"/>
    <w:rsid w:val="0083026B"/>
    <w:rsid w:val="00841015"/>
    <w:rsid w:val="008414D0"/>
    <w:rsid w:val="00842606"/>
    <w:rsid w:val="0084398F"/>
    <w:rsid w:val="008465FB"/>
    <w:rsid w:val="00876ADB"/>
    <w:rsid w:val="00880A58"/>
    <w:rsid w:val="008978FC"/>
    <w:rsid w:val="008A46A2"/>
    <w:rsid w:val="008C6D30"/>
    <w:rsid w:val="008D11CE"/>
    <w:rsid w:val="008D7847"/>
    <w:rsid w:val="008E005D"/>
    <w:rsid w:val="008E1A42"/>
    <w:rsid w:val="008E3086"/>
    <w:rsid w:val="008E4B65"/>
    <w:rsid w:val="008E6FB5"/>
    <w:rsid w:val="008E710D"/>
    <w:rsid w:val="008F0A24"/>
    <w:rsid w:val="009005D5"/>
    <w:rsid w:val="00904BB3"/>
    <w:rsid w:val="009053E6"/>
    <w:rsid w:val="00911220"/>
    <w:rsid w:val="00911D36"/>
    <w:rsid w:val="00927B1F"/>
    <w:rsid w:val="00930523"/>
    <w:rsid w:val="00931D38"/>
    <w:rsid w:val="009363B6"/>
    <w:rsid w:val="00946D0B"/>
    <w:rsid w:val="009544E3"/>
    <w:rsid w:val="00956ED2"/>
    <w:rsid w:val="009613BF"/>
    <w:rsid w:val="00977C1D"/>
    <w:rsid w:val="00980091"/>
    <w:rsid w:val="00985934"/>
    <w:rsid w:val="009A0BBC"/>
    <w:rsid w:val="009A1D6C"/>
    <w:rsid w:val="009A349B"/>
    <w:rsid w:val="009A487F"/>
    <w:rsid w:val="009B0749"/>
    <w:rsid w:val="009B10E9"/>
    <w:rsid w:val="009D2D56"/>
    <w:rsid w:val="009D513C"/>
    <w:rsid w:val="009E1315"/>
    <w:rsid w:val="009E1F16"/>
    <w:rsid w:val="009E5635"/>
    <w:rsid w:val="009E6B38"/>
    <w:rsid w:val="009F0015"/>
    <w:rsid w:val="00A14440"/>
    <w:rsid w:val="00A24192"/>
    <w:rsid w:val="00A30A0B"/>
    <w:rsid w:val="00A47A2C"/>
    <w:rsid w:val="00A52E77"/>
    <w:rsid w:val="00A52FC4"/>
    <w:rsid w:val="00A54479"/>
    <w:rsid w:val="00A847D8"/>
    <w:rsid w:val="00A8698C"/>
    <w:rsid w:val="00A927BB"/>
    <w:rsid w:val="00AA75C6"/>
    <w:rsid w:val="00AC013C"/>
    <w:rsid w:val="00AC373A"/>
    <w:rsid w:val="00AD0972"/>
    <w:rsid w:val="00AD6349"/>
    <w:rsid w:val="00AE0A53"/>
    <w:rsid w:val="00AF361E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5565C"/>
    <w:rsid w:val="00B56227"/>
    <w:rsid w:val="00B60500"/>
    <w:rsid w:val="00B60AA7"/>
    <w:rsid w:val="00B63682"/>
    <w:rsid w:val="00B66E92"/>
    <w:rsid w:val="00B7141B"/>
    <w:rsid w:val="00B7377E"/>
    <w:rsid w:val="00B7665C"/>
    <w:rsid w:val="00B8276C"/>
    <w:rsid w:val="00B84C62"/>
    <w:rsid w:val="00B84E5E"/>
    <w:rsid w:val="00BA0A53"/>
    <w:rsid w:val="00BA410D"/>
    <w:rsid w:val="00BC55A6"/>
    <w:rsid w:val="00BD3FE6"/>
    <w:rsid w:val="00BE05F3"/>
    <w:rsid w:val="00BE1CF2"/>
    <w:rsid w:val="00BE7362"/>
    <w:rsid w:val="00C071A1"/>
    <w:rsid w:val="00C10874"/>
    <w:rsid w:val="00C12DC6"/>
    <w:rsid w:val="00C22371"/>
    <w:rsid w:val="00C23F73"/>
    <w:rsid w:val="00C24624"/>
    <w:rsid w:val="00C25E58"/>
    <w:rsid w:val="00C34016"/>
    <w:rsid w:val="00C34727"/>
    <w:rsid w:val="00C421D9"/>
    <w:rsid w:val="00C431D9"/>
    <w:rsid w:val="00C62720"/>
    <w:rsid w:val="00C7244C"/>
    <w:rsid w:val="00C73968"/>
    <w:rsid w:val="00C743F1"/>
    <w:rsid w:val="00C74889"/>
    <w:rsid w:val="00C8383D"/>
    <w:rsid w:val="00C84337"/>
    <w:rsid w:val="00CA0477"/>
    <w:rsid w:val="00CA2AE3"/>
    <w:rsid w:val="00CA4D33"/>
    <w:rsid w:val="00CA6E19"/>
    <w:rsid w:val="00CB0220"/>
    <w:rsid w:val="00CC3F43"/>
    <w:rsid w:val="00CC444F"/>
    <w:rsid w:val="00CE4B22"/>
    <w:rsid w:val="00CE7859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2075C"/>
    <w:rsid w:val="00D21A8D"/>
    <w:rsid w:val="00D240FD"/>
    <w:rsid w:val="00D2539F"/>
    <w:rsid w:val="00D26A13"/>
    <w:rsid w:val="00D27F34"/>
    <w:rsid w:val="00D32418"/>
    <w:rsid w:val="00D400FF"/>
    <w:rsid w:val="00D505FD"/>
    <w:rsid w:val="00D63B6B"/>
    <w:rsid w:val="00D666FA"/>
    <w:rsid w:val="00D76666"/>
    <w:rsid w:val="00D8334C"/>
    <w:rsid w:val="00DC2A9A"/>
    <w:rsid w:val="00DD461B"/>
    <w:rsid w:val="00DD7CE7"/>
    <w:rsid w:val="00DD7FD3"/>
    <w:rsid w:val="00DE4688"/>
    <w:rsid w:val="00DE7425"/>
    <w:rsid w:val="00DF2618"/>
    <w:rsid w:val="00DF396B"/>
    <w:rsid w:val="00DF3B8F"/>
    <w:rsid w:val="00DF4E7C"/>
    <w:rsid w:val="00E0163B"/>
    <w:rsid w:val="00E04020"/>
    <w:rsid w:val="00E0512F"/>
    <w:rsid w:val="00E11B47"/>
    <w:rsid w:val="00E173E4"/>
    <w:rsid w:val="00E20DAA"/>
    <w:rsid w:val="00E4411A"/>
    <w:rsid w:val="00E453CA"/>
    <w:rsid w:val="00E50AAA"/>
    <w:rsid w:val="00E53CC4"/>
    <w:rsid w:val="00E5527F"/>
    <w:rsid w:val="00E6236D"/>
    <w:rsid w:val="00E72C12"/>
    <w:rsid w:val="00E77530"/>
    <w:rsid w:val="00E82DAB"/>
    <w:rsid w:val="00E82EEC"/>
    <w:rsid w:val="00E83FC4"/>
    <w:rsid w:val="00E86684"/>
    <w:rsid w:val="00EA5EB0"/>
    <w:rsid w:val="00EB1E1B"/>
    <w:rsid w:val="00EB3DBB"/>
    <w:rsid w:val="00EB5532"/>
    <w:rsid w:val="00EC184D"/>
    <w:rsid w:val="00ED6DD3"/>
    <w:rsid w:val="00ED7242"/>
    <w:rsid w:val="00EE2480"/>
    <w:rsid w:val="00EE5080"/>
    <w:rsid w:val="00EF207C"/>
    <w:rsid w:val="00EF2C71"/>
    <w:rsid w:val="00EF466D"/>
    <w:rsid w:val="00F15F0F"/>
    <w:rsid w:val="00F2172C"/>
    <w:rsid w:val="00F32FD0"/>
    <w:rsid w:val="00F379F8"/>
    <w:rsid w:val="00F64643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D3A8B"/>
    <w:rsid w:val="00FD3FF7"/>
    <w:rsid w:val="00FD6432"/>
    <w:rsid w:val="00FD6C54"/>
    <w:rsid w:val="00FD7AB4"/>
    <w:rsid w:val="00FE0812"/>
    <w:rsid w:val="00FE4298"/>
    <w:rsid w:val="00FE55D1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6382,#006a91,#f57a7a,#305000,#e2c2f4,#00a7e2"/>
    </o:shapedefaults>
    <o:shapelayout v:ext="edit">
      <o:idmap v:ext="edit" data="1"/>
    </o:shapelayout>
  </w:shapeDefaults>
  <w:doNotEmbedSmartTags/>
  <w:decimalSymbol w:val=","/>
  <w:listSeparator w:val=";"/>
  <w15:docId w15:val="{2B6BD3D6-66DB-465C-A626-5A3C8CD2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2">
    <w:name w:val="Заголовок1"/>
    <w:basedOn w:val="a"/>
    <w:next w:val="a7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4F712F"/>
    <w:pPr>
      <w:spacing w:after="120"/>
    </w:pPr>
  </w:style>
  <w:style w:type="paragraph" w:styleId="a8">
    <w:name w:val="List"/>
    <w:basedOn w:val="a7"/>
    <w:rsid w:val="004F712F"/>
    <w:rPr>
      <w:rFonts w:ascii="Arial" w:hAnsi="Arial" w:cs="Tahoma"/>
    </w:rPr>
  </w:style>
  <w:style w:type="paragraph" w:customStyle="1" w:styleId="13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9">
    <w:name w:val="List Paragraph"/>
    <w:aliases w:val="Обычный текст,Bullet List,FooterText,numbered"/>
    <w:basedOn w:val="a"/>
    <w:link w:val="aa"/>
    <w:uiPriority w:val="1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e">
    <w:name w:val="Содержимое таблицы"/>
    <w:basedOn w:val="a"/>
    <w:rsid w:val="004F712F"/>
    <w:pPr>
      <w:suppressLineNumbers/>
    </w:pPr>
  </w:style>
  <w:style w:type="paragraph" w:customStyle="1" w:styleId="af">
    <w:name w:val="Заголовок таблицы"/>
    <w:basedOn w:val="ae"/>
    <w:rsid w:val="004F712F"/>
    <w:pPr>
      <w:jc w:val="center"/>
    </w:pPr>
    <w:rPr>
      <w:b/>
      <w:bCs/>
    </w:rPr>
  </w:style>
  <w:style w:type="paragraph" w:styleId="af0">
    <w:name w:val="Title"/>
    <w:basedOn w:val="a"/>
    <w:next w:val="a"/>
    <w:link w:val="af1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2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3">
    <w:name w:val="Table Grid"/>
    <w:basedOn w:val="a1"/>
    <w:uiPriority w:val="59"/>
    <w:rsid w:val="003A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4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5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5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5">
    <w:name w:val="Normal (Web)"/>
    <w:aliases w:val="Обычный (Web)1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6">
    <w:name w:val="Стиль таблицы1"/>
    <w:basedOn w:val="af3"/>
    <w:rsid w:val="005D3BAD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6">
    <w:name w:val="Основной текст_"/>
    <w:basedOn w:val="a0"/>
    <w:link w:val="17"/>
    <w:rsid w:val="005D3BAD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6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7">
    <w:name w:val="Содержимое врезки"/>
    <w:basedOn w:val="a7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8">
    <w:name w:val="Subtitle"/>
    <w:basedOn w:val="a"/>
    <w:next w:val="a"/>
    <w:link w:val="af9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8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9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aliases w:val=" Знак1"/>
    <w:basedOn w:val="a"/>
    <w:link w:val="28"/>
    <w:uiPriority w:val="99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aliases w:val=" Знак1 Знак"/>
    <w:basedOn w:val="a0"/>
    <w:link w:val="27"/>
    <w:uiPriority w:val="99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7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a">
    <w:name w:val="Абзац"/>
    <w:basedOn w:val="a"/>
    <w:link w:val="afb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b">
    <w:name w:val="Абзац Знак"/>
    <w:link w:val="afa"/>
    <w:rsid w:val="009E6B38"/>
    <w:rPr>
      <w:sz w:val="24"/>
      <w:szCs w:val="24"/>
    </w:rPr>
  </w:style>
  <w:style w:type="character" w:customStyle="1" w:styleId="aa">
    <w:name w:val="Абзац списка Знак"/>
    <w:aliases w:val="Обычный текст Знак,Bullet List Знак,FooterText Знак,numbered Знак"/>
    <w:link w:val="a9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c">
    <w:name w:val="Plain Text"/>
    <w:basedOn w:val="a"/>
    <w:link w:val="afd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e">
    <w:name w:val="Таблица_название_таблицы"/>
    <w:next w:val="a"/>
    <w:link w:val="aff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">
    <w:name w:val="Таблица_название_таблицы Знак"/>
    <w:link w:val="afe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0">
    <w:name w:val="Document Map"/>
    <w:basedOn w:val="a"/>
    <w:link w:val="aff1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a">
    <w:name w:val="Без интервала1"/>
    <w:qFormat/>
    <w:rsid w:val="0079491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s://ru.wikipedia.org/wiki/2005_%D0%B3%D0%BE%D0%B4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hyperlink" Target="https://ru.wikipedia.org/wiki/25_%D1%84%D0%B5%D0%B2%D1%80%D0%B0%D0%BB%D1%8F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9F%D0%B8%D1%81%D1%86%D0%BE%D0%B2%D0%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BC59-3E7E-4C7F-A66D-859A1AE4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6265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KozlovaTA</cp:lastModifiedBy>
  <cp:revision>2</cp:revision>
  <cp:lastPrinted>2019-05-28T12:01:00Z</cp:lastPrinted>
  <dcterms:created xsi:type="dcterms:W3CDTF">2023-07-20T09:54:00Z</dcterms:created>
  <dcterms:modified xsi:type="dcterms:W3CDTF">2023-07-20T09:54:00Z</dcterms:modified>
</cp:coreProperties>
</file>