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5" w:rsidRDefault="00C04EC5" w:rsidP="00C0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C04EC5" w:rsidRDefault="00C04EC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8035B6" w:rsidRPr="005D0C2E" w:rsidRDefault="008035B6" w:rsidP="00C916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C916E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 w:rsidR="008035B6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 w:rsidR="008035B6">
        <w:rPr>
          <w:b/>
          <w:color w:val="000000"/>
          <w:sz w:val="27"/>
          <w:szCs w:val="27"/>
        </w:rPr>
        <w:t>ольского муниципального района»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916EB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</w:t>
      </w:r>
      <w:r w:rsidR="00C916EB">
        <w:rPr>
          <w:color w:val="000000"/>
          <w:sz w:val="27"/>
          <w:szCs w:val="27"/>
        </w:rPr>
        <w:t>изменения, изложив</w:t>
      </w:r>
      <w:r w:rsidR="00A25595">
        <w:rPr>
          <w:color w:val="000000"/>
          <w:sz w:val="27"/>
          <w:szCs w:val="27"/>
        </w:rPr>
        <w:t xml:space="preserve"> приложение к постановлению в новой редакции </w:t>
      </w:r>
      <w:r>
        <w:rPr>
          <w:color w:val="000000"/>
          <w:sz w:val="27"/>
          <w:szCs w:val="27"/>
        </w:rPr>
        <w:t>(прилагается).</w:t>
      </w: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8035B6" w:rsidRDefault="00A25595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</w:t>
      </w:r>
      <w:r w:rsidR="008035B6">
        <w:rPr>
          <w:color w:val="000000"/>
          <w:sz w:val="27"/>
          <w:szCs w:val="27"/>
        </w:rPr>
        <w:t xml:space="preserve">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 w:rsidR="008035B6">
        <w:rPr>
          <w:color w:val="000000"/>
          <w:sz w:val="27"/>
          <w:szCs w:val="27"/>
        </w:rPr>
        <w:t>.</w:t>
      </w:r>
    </w:p>
    <w:p w:rsidR="00A25595" w:rsidRDefault="00392FC6" w:rsidP="00A25595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035B6">
        <w:rPr>
          <w:color w:val="000000"/>
          <w:sz w:val="27"/>
          <w:szCs w:val="27"/>
        </w:rPr>
        <w:t xml:space="preserve">. </w:t>
      </w:r>
      <w:r w:rsidR="000002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="00A25595">
        <w:rPr>
          <w:color w:val="000000"/>
          <w:sz w:val="27"/>
          <w:szCs w:val="27"/>
        </w:rPr>
        <w:t>со дня его официального опубликования.</w:t>
      </w:r>
    </w:p>
    <w:p w:rsidR="008035B6" w:rsidRDefault="00392FC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8035B6">
        <w:rPr>
          <w:color w:val="000000"/>
          <w:sz w:val="27"/>
          <w:szCs w:val="27"/>
        </w:rPr>
        <w:t xml:space="preserve">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EB3D1B">
        <w:rPr>
          <w:color w:val="000000"/>
          <w:sz w:val="27"/>
          <w:szCs w:val="27"/>
        </w:rPr>
        <w:t>Новикову И.Г</w:t>
      </w:r>
      <w:bookmarkStart w:id="0" w:name="_GoBack"/>
      <w:bookmarkEnd w:id="0"/>
      <w:r w:rsidR="008035B6"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A2559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П</w:t>
      </w:r>
      <w:r w:rsidRPr="00D76523">
        <w:rPr>
          <w:rFonts w:ascii="Times New Roman" w:hAnsi="Times New Roman"/>
          <w:sz w:val="24"/>
          <w:szCs w:val="24"/>
        </w:rPr>
        <w:t xml:space="preserve">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A447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к  постановлению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В настоящее время состояние муниципального жилищного фонда характеризуется как удовлетворительное.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благоприятной  и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 w:rsidR="00500A51"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 xml:space="preserve">накопления твердых коммунальных </w:t>
      </w:r>
      <w:proofErr w:type="gramStart"/>
      <w:r w:rsidR="00500A51" w:rsidRPr="00500A51">
        <w:rPr>
          <w:rFonts w:ascii="Times New Roman" w:hAnsi="Times New Roman"/>
          <w:sz w:val="28"/>
          <w:szCs w:val="28"/>
        </w:rPr>
        <w:t>отходов</w:t>
      </w:r>
      <w:r w:rsidR="00500A51">
        <w:rPr>
          <w:rFonts w:ascii="Times New Roman" w:hAnsi="Times New Roman"/>
          <w:sz w:val="28"/>
          <w:szCs w:val="28"/>
        </w:rPr>
        <w:t xml:space="preserve"> </w:t>
      </w:r>
      <w:r w:rsidRPr="000B0CE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8035B6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</w:t>
      </w:r>
      <w:r w:rsidR="006B2087"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инфраструктуры,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 благоустройства сельских поселений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A407A9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7A9">
              <w:rPr>
                <w:rFonts w:ascii="Times New Roman" w:hAnsi="Times New Roman"/>
                <w:sz w:val="24"/>
                <w:szCs w:val="24"/>
              </w:rPr>
              <w:t>Инокова</w:t>
            </w:r>
            <w:proofErr w:type="spellEnd"/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Марина Олеговна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</w:t>
            </w:r>
            <w:proofErr w:type="gramStart"/>
            <w:r w:rsidR="00373B49" w:rsidRPr="00F56D0D">
              <w:rPr>
                <w:rFonts w:ascii="Times New Roman" w:hAnsi="Times New Roman"/>
              </w:rPr>
              <w:t>Реализация  мероприятий</w:t>
            </w:r>
            <w:proofErr w:type="gramEnd"/>
            <w:r w:rsidR="00373B49" w:rsidRPr="00F56D0D">
              <w:rPr>
                <w:rFonts w:ascii="Times New Roman" w:hAnsi="Times New Roman"/>
              </w:rPr>
              <w:t xml:space="preserve">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 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proofErr w:type="gramStart"/>
            <w:r w:rsidR="00373B49" w:rsidRPr="00F56D0D">
              <w:rPr>
                <w:rFonts w:ascii="Times New Roman" w:hAnsi="Times New Roman"/>
              </w:rPr>
              <w:t>района</w:t>
            </w:r>
            <w:r w:rsidR="00373B49">
              <w:rPr>
                <w:rFonts w:ascii="Times New Roman" w:hAnsi="Times New Roman"/>
              </w:rPr>
              <w:t>.</w:t>
            </w:r>
            <w:r w:rsidR="00F56D0D">
              <w:rPr>
                <w:rFonts w:ascii="Times New Roman" w:hAnsi="Times New Roman"/>
              </w:rPr>
              <w:t>.</w:t>
            </w:r>
            <w:proofErr w:type="gramEnd"/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жилищного  фонда и иных полномочий органов местного самоуправления в </w:t>
            </w:r>
            <w:r w:rsidR="00373B49"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2C5B" w:rsidRPr="009B0F43" w:rsidRDefault="00972C5B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C04EC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C04EC5" w:rsidRPr="00C04EC5">
              <w:rPr>
                <w:rFonts w:ascii="Times New Roman" w:hAnsi="Times New Roman"/>
                <w:b/>
              </w:rPr>
              <w:t>31 702 291,05</w:t>
            </w:r>
            <w:r w:rsidR="006A2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</w:t>
            </w:r>
            <w:r w:rsidRPr="0058356F">
              <w:rPr>
                <w:rFonts w:ascii="Times New Roman" w:hAnsi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C04EC5" w:rsidRPr="009B0F43" w:rsidRDefault="00C04EC5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(площадок0 накопления ТКО в Комсомольском муниципальном районе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</w:t>
            </w:r>
            <w:r w:rsidR="00C9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B914D7" w:rsidRPr="00FF7815" w:rsidTr="00984E56">
        <w:tc>
          <w:tcPr>
            <w:tcW w:w="646" w:type="dxa"/>
          </w:tcPr>
          <w:p w:rsidR="00B914D7" w:rsidRDefault="00B914D7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38" w:type="dxa"/>
            <w:gridSpan w:val="3"/>
          </w:tcPr>
          <w:p w:rsidR="00B914D7" w:rsidRPr="00FF7815" w:rsidRDefault="00B914D7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B914D7" w:rsidRDefault="00B914D7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5" w:type="dxa"/>
            <w:gridSpan w:val="4"/>
          </w:tcPr>
          <w:p w:rsidR="00B914D7" w:rsidRPr="00D173E4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B914D7" w:rsidRPr="00D173E4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</w:tcPr>
          <w:p w:rsidR="00B914D7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B914D7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B914D7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B914D7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B914D7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B914D7" w:rsidRDefault="00B914D7" w:rsidP="00B914D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B914D7" w:rsidRDefault="00B914D7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B914D7" w:rsidRPr="00FF7815" w:rsidRDefault="00B914D7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B914D7" w:rsidRPr="00FF7815" w:rsidRDefault="00B914D7" w:rsidP="00B914D7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914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914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Улучшение условий для комфортного проживания  граждан в  Комсомольском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B914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914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населения  Комсомольского муниципального района услугами 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B91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B914D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914D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676D1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8046"/>
        <w:gridCol w:w="225"/>
        <w:gridCol w:w="2372"/>
        <w:gridCol w:w="132"/>
        <w:gridCol w:w="140"/>
        <w:gridCol w:w="788"/>
        <w:gridCol w:w="192"/>
        <w:gridCol w:w="2026"/>
      </w:tblGrid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D350F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2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4" w:type="dxa"/>
            <w:gridSpan w:val="5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6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8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8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7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D350F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7" w:type="dxa"/>
            <w:gridSpan w:val="5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8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B914D7" w:rsidRPr="0047096B" w:rsidTr="00D350FF">
        <w:tc>
          <w:tcPr>
            <w:tcW w:w="865" w:type="dxa"/>
          </w:tcPr>
          <w:p w:rsidR="00B914D7" w:rsidRPr="0047096B" w:rsidRDefault="00B914D7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</w:tcPr>
          <w:p w:rsidR="00B914D7" w:rsidRPr="0047096B" w:rsidRDefault="00B914D7" w:rsidP="002B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68CD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57" w:type="dxa"/>
            <w:gridSpan w:val="5"/>
          </w:tcPr>
          <w:p w:rsidR="00B914D7" w:rsidRPr="0047096B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B914D7" w:rsidRPr="00D830F9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 xml:space="preserve">уровня комфортности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8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7" w:type="dxa"/>
            <w:gridSpan w:val="5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3" w:type="dxa"/>
            <w:gridSpan w:val="3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8" w:type="dxa"/>
            <w:gridSpan w:val="5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6" w:type="dxa"/>
            <w:gridSpan w:val="3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</w:tcPr>
          <w:p w:rsidR="00CB6C10" w:rsidRPr="0047096B" w:rsidRDefault="00925676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городского поселения </w:t>
            </w: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7" w:type="dxa"/>
            <w:gridSpan w:val="5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D350F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7" w:type="dxa"/>
            <w:gridSpan w:val="5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8"/>
          </w:tcPr>
          <w:p w:rsidR="00CB6C10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8"/>
          </w:tcPr>
          <w:p w:rsidR="00925676" w:rsidRPr="0047096B" w:rsidRDefault="00925676" w:rsidP="00925676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CB6C10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6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C23D9" w:rsidRPr="0047096B" w:rsidTr="00D350FF">
        <w:tc>
          <w:tcPr>
            <w:tcW w:w="865" w:type="dxa"/>
          </w:tcPr>
          <w:p w:rsidR="009C23D9" w:rsidRPr="0047096B" w:rsidRDefault="009C23D9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46" w:type="dxa"/>
          </w:tcPr>
          <w:p w:rsidR="009C23D9" w:rsidRPr="0047096B" w:rsidRDefault="009C23D9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7" w:type="dxa"/>
            <w:gridSpan w:val="5"/>
          </w:tcPr>
          <w:p w:rsidR="009C23D9" w:rsidRPr="0047096B" w:rsidRDefault="009C23D9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9C23D9" w:rsidRDefault="009C23D9" w:rsidP="00E8651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D350FF" w:rsidRPr="0047096B" w:rsidTr="00D350FF">
        <w:tc>
          <w:tcPr>
            <w:tcW w:w="865" w:type="dxa"/>
          </w:tcPr>
          <w:p w:rsidR="00D350FF" w:rsidRPr="0047096B" w:rsidRDefault="00D350FF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D350FF" w:rsidRPr="0047096B" w:rsidRDefault="00D350FF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7" w:type="dxa"/>
            <w:gridSpan w:val="5"/>
          </w:tcPr>
          <w:p w:rsidR="00D350FF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D350FF" w:rsidRPr="00AC4551" w:rsidRDefault="00D350FF" w:rsidP="00E8651E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1C5F7D" w:rsidRPr="0047096B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3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1C5F7D" w:rsidRPr="001852E0" w:rsidTr="00D350FF">
        <w:tc>
          <w:tcPr>
            <w:tcW w:w="865" w:type="dxa"/>
          </w:tcPr>
          <w:p w:rsidR="001C5F7D" w:rsidRPr="0047096B" w:rsidRDefault="001C5F7D" w:rsidP="009C23D9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5.1.</w:t>
            </w:r>
            <w:r w:rsidR="009C23D9">
              <w:rPr>
                <w:rFonts w:ascii="Times New Roman" w:hAnsi="Times New Roman"/>
              </w:rPr>
              <w:t>4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</w:tcPr>
          <w:p w:rsidR="001C5F7D" w:rsidRPr="0047096B" w:rsidRDefault="001C5F7D" w:rsidP="00A014CC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  межбюджетные трансферты из бюджета муниципального района, в том числе межбюджетные трансферты на осуществление части полномочий по </w:t>
            </w:r>
            <w:r w:rsidRPr="0047096B">
              <w:rPr>
                <w:rFonts w:ascii="Times New Roman" w:hAnsi="Times New Roman"/>
              </w:rPr>
              <w:lastRenderedPageBreak/>
              <w:t>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7" w:type="dxa"/>
            <w:gridSpan w:val="5"/>
          </w:tcPr>
          <w:p w:rsidR="001C5F7D" w:rsidRPr="0047096B" w:rsidRDefault="001C5F7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</w:t>
            </w:r>
            <w:r w:rsidRPr="0047096B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18" w:type="dxa"/>
            <w:gridSpan w:val="2"/>
          </w:tcPr>
          <w:p w:rsidR="001C5F7D" w:rsidRPr="00AC4551" w:rsidRDefault="001C5F7D" w:rsidP="001C5F7D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850"/>
        <w:gridCol w:w="1701"/>
      </w:tblGrid>
      <w:tr w:rsidR="00C402F5" w:rsidTr="009C23D9">
        <w:tc>
          <w:tcPr>
            <w:tcW w:w="507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9C23D9">
        <w:tc>
          <w:tcPr>
            <w:tcW w:w="507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9C23D9">
        <w:tc>
          <w:tcPr>
            <w:tcW w:w="507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9C23D9">
        <w:tc>
          <w:tcPr>
            <w:tcW w:w="507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02F5" w:rsidRPr="00296A53" w:rsidRDefault="007368CD" w:rsidP="00677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23 973 483,91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402F5" w:rsidRPr="00296A53" w:rsidRDefault="007368CD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31 702 291,05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6A2199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23 973 483,91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A2199" w:rsidRDefault="007368CD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31 702 291,05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14 357 282,05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677584" w:rsidRDefault="007368CD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22 086 089,19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AC3204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AC3204" w:rsidRDefault="00AC3204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04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9C23D9">
        <w:tc>
          <w:tcPr>
            <w:tcW w:w="507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296A53" w:rsidRPr="00082C3C" w:rsidRDefault="007368CD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12 715 653,42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7368CD" w:rsidP="00296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13 220 653,42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96A53" w:rsidRPr="00FB7CB0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12 715 653,42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13 220 653,42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3 099 451,56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7368CD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3 604 451,56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FB7CB0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FB7CB0" w:rsidRDefault="00FB7CB0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9C23D9">
        <w:tc>
          <w:tcPr>
            <w:tcW w:w="507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Pr="00677584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7368CD" w:rsidTr="009C23D9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Default="007368CD" w:rsidP="00736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199" w:rsidTr="009C23D9">
        <w:tc>
          <w:tcPr>
            <w:tcW w:w="507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 xml:space="preserve">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="004D278D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6A2199" w:rsidRPr="00FB7CB0" w:rsidRDefault="007368CD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2 439 401,58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2199" w:rsidRPr="00FB7CB0" w:rsidRDefault="007368CD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7368CD" w:rsidTr="009C23D9">
        <w:tc>
          <w:tcPr>
            <w:tcW w:w="5070" w:type="dxa"/>
          </w:tcPr>
          <w:p w:rsidR="007368CD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7368CD" w:rsidTr="009C23D9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FB7CB0" w:rsidTr="009C23D9">
        <w:tc>
          <w:tcPr>
            <w:tcW w:w="507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FB7CB0" w:rsidRPr="00677584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2C3C" w:rsidTr="009C23D9">
        <w:tc>
          <w:tcPr>
            <w:tcW w:w="507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82C3C" w:rsidRDefault="00FB7CB0" w:rsidP="00A256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Default="00082C3C" w:rsidP="00FB7CB0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</w:t>
            </w:r>
            <w:r w:rsidR="00FB7CB0">
              <w:rPr>
                <w:rFonts w:ascii="Times New Roman" w:hAnsi="Times New Roman"/>
                <w:sz w:val="24"/>
                <w:szCs w:val="24"/>
              </w:rPr>
              <w:t xml:space="preserve">6 115,89 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506 115,89</w:t>
            </w:r>
          </w:p>
        </w:tc>
      </w:tr>
      <w:tr w:rsidR="00082C3C" w:rsidTr="009C23D9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7368CD" w:rsidTr="009C23D9">
        <w:tc>
          <w:tcPr>
            <w:tcW w:w="5070" w:type="dxa"/>
          </w:tcPr>
          <w:p w:rsidR="007368CD" w:rsidRDefault="007368CD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ТКО в Комсомольском муниципальном районе*</w:t>
            </w:r>
          </w:p>
        </w:tc>
        <w:tc>
          <w:tcPr>
            <w:tcW w:w="1701" w:type="dxa"/>
          </w:tcPr>
          <w:p w:rsidR="007368CD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A2669E" w:rsidRDefault="007368CD" w:rsidP="0008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A2669E" w:rsidRDefault="007368CD" w:rsidP="0008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104289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104289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104289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104289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2567C" w:rsidRPr="00127E15" w:rsidRDefault="00A2567C" w:rsidP="002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127E15" w:rsidP="002C14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Pr="00677584" w:rsidRDefault="00A2567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lastRenderedPageBreak/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A2567C" w:rsidTr="009C23D9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9C23D9">
        <w:tc>
          <w:tcPr>
            <w:tcW w:w="5070" w:type="dxa"/>
          </w:tcPr>
          <w:p w:rsidR="00A2567C" w:rsidRDefault="00A2567C" w:rsidP="00AF1923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A2567C" w:rsidRPr="00127E15" w:rsidRDefault="002C140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127E15" w:rsidRDefault="002C1406" w:rsidP="002C140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1 523 033,50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27E15" w:rsidRPr="00677584" w:rsidRDefault="002C14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9C23D9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</w:t>
            </w:r>
            <w:r w:rsidRPr="00127E15">
              <w:rPr>
                <w:rFonts w:ascii="Times New Roman" w:hAnsi="Times New Roman"/>
              </w:rPr>
              <w:lastRenderedPageBreak/>
              <w:t>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2C1406" w:rsidTr="009C23D9">
        <w:trPr>
          <w:trHeight w:val="381"/>
        </w:trPr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127E15" w:rsidTr="009C23D9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9C23D9">
        <w:tc>
          <w:tcPr>
            <w:tcW w:w="507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15" w:rsidRPr="00127E15" w:rsidRDefault="002C140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127E15" w:rsidRDefault="002C1406" w:rsidP="00D2703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12 780 472,52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002F5A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002F5A" w:rsidRDefault="002C1406" w:rsidP="00D27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12 780 472,52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2C1406" w:rsidRPr="00002F5A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2C1406" w:rsidRPr="00002F5A" w:rsidRDefault="002C1406" w:rsidP="002C14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2C1406" w:rsidRPr="00002F5A" w:rsidRDefault="002C1406" w:rsidP="002C14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002F5A" w:rsidRDefault="002C1406" w:rsidP="002C14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002F5A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12 780 472,52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002F5A" w:rsidRPr="00677584" w:rsidRDefault="00002F5A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104289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002F5A" w:rsidTr="009C23D9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C379A" w:rsidRPr="00677584" w:rsidRDefault="002C14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0C379A" w:rsidTr="009C23D9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0C379A" w:rsidRPr="00677584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2C1406" w:rsidTr="009C23D9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379A" w:rsidRPr="008F21FB" w:rsidRDefault="002C1406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8F21FB" w:rsidRDefault="002C1406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4 116 411,61</w:t>
            </w:r>
          </w:p>
        </w:tc>
      </w:tr>
      <w:tr w:rsidR="009A6BE6" w:rsidTr="009C23D9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Pr="00677584" w:rsidRDefault="002C140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2C1406" w:rsidP="009A6BE6"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2C1406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2C1406" w:rsidP="00485638"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</w:tr>
      <w:tr w:rsidR="000C379A" w:rsidTr="009C23D9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5F1EDE" w:rsidRDefault="00485638" w:rsidP="00485638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9C23D9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A6BE6" w:rsidTr="009C23D9">
        <w:tc>
          <w:tcPr>
            <w:tcW w:w="507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6C83" w:rsidTr="009C23D9">
        <w:tc>
          <w:tcPr>
            <w:tcW w:w="507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056C83" w:rsidRPr="00677584" w:rsidRDefault="00056C83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406">
              <w:rPr>
                <w:rFonts w:ascii="Times New Roman" w:hAnsi="Times New Roman"/>
                <w:sz w:val="24"/>
                <w:szCs w:val="24"/>
              </w:rPr>
              <w:t> 038 352,64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056C83" w:rsidTr="009C23D9">
        <w:tc>
          <w:tcPr>
            <w:tcW w:w="507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C502A7" w:rsidRDefault="00C502A7" w:rsidP="00C502A7">
            <w:r w:rsidRPr="00191DB3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8B3D6C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C502A7" w:rsidTr="009C23D9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502A7" w:rsidRDefault="00C502A7" w:rsidP="00C502A7">
            <w:r w:rsidRPr="00191DB3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502A7" w:rsidRDefault="00C502A7" w:rsidP="00C502A7">
            <w:r w:rsidRPr="008B3D6C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9C23D9">
        <w:tc>
          <w:tcPr>
            <w:tcW w:w="507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</w:t>
            </w:r>
            <w:r w:rsidRPr="005F1EDE">
              <w:rPr>
                <w:rFonts w:ascii="Times New Roman" w:hAnsi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9C23D9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638" w:rsidRDefault="00485638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6C3926">
        <w:tc>
          <w:tcPr>
            <w:tcW w:w="513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6C3926">
        <w:tc>
          <w:tcPr>
            <w:tcW w:w="513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</w:t>
            </w:r>
            <w:r>
              <w:rPr>
                <w:rFonts w:ascii="Times New Roman" w:hAnsi="Times New Roman"/>
              </w:rPr>
              <w:lastRenderedPageBreak/>
              <w:t>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502A7" w:rsidRPr="006C3926" w:rsidTr="006C3926">
        <w:tc>
          <w:tcPr>
            <w:tcW w:w="513" w:type="dxa"/>
          </w:tcPr>
          <w:p w:rsidR="00C502A7" w:rsidRDefault="00C502A7" w:rsidP="00C50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</w:tcPr>
          <w:p w:rsidR="00C502A7" w:rsidRDefault="00C502A7" w:rsidP="00C50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567" w:type="dxa"/>
          </w:tcPr>
          <w:p w:rsidR="00C502A7" w:rsidRDefault="00C502A7" w:rsidP="00C50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502A7" w:rsidRDefault="00C502A7" w:rsidP="00C50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502A7" w:rsidRPr="00C502A7" w:rsidRDefault="00C502A7" w:rsidP="00C502A7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C502A7" w:rsidRPr="00C502A7" w:rsidRDefault="00C502A7" w:rsidP="00C502A7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Мероприятия по созданию мест (площадок) 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C502A7" w:rsidRDefault="00C502A7" w:rsidP="00C50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502A7" w:rsidRPr="00C502A7" w:rsidRDefault="00C502A7" w:rsidP="00C502A7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Количество ТКО необходимых к установке</w:t>
            </w:r>
          </w:p>
        </w:tc>
        <w:tc>
          <w:tcPr>
            <w:tcW w:w="2129" w:type="dxa"/>
          </w:tcPr>
          <w:p w:rsidR="00C502A7" w:rsidRPr="006C3926" w:rsidRDefault="00C502A7" w:rsidP="00C50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502A7" w:rsidRPr="006C3926" w:rsidRDefault="00C502A7" w:rsidP="00C50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502A7" w:rsidRPr="006C3926" w:rsidRDefault="00C502A7" w:rsidP="00C50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C502A7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C502A7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</w:t>
            </w:r>
            <w:r w:rsidRPr="0058356F">
              <w:rPr>
                <w:rFonts w:ascii="Times New Roman" w:hAnsi="Times New Roman"/>
              </w:rPr>
              <w:lastRenderedPageBreak/>
              <w:t>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lastRenderedPageBreak/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C502A7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      </w:r>
            <w:r w:rsidRPr="0042667C">
              <w:rPr>
                <w:rFonts w:ascii="Times New Roman" w:hAnsi="Times New Roman"/>
              </w:rPr>
              <w:lastRenderedPageBreak/>
              <w:t>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42667C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C502A7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C502A7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71F09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</w:t>
            </w:r>
            <w:r w:rsidRPr="00F71F09">
              <w:rPr>
                <w:rFonts w:ascii="Times New Roman" w:hAnsi="Times New Roman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C502A7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C502A7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</w:t>
            </w:r>
            <w:r w:rsidRPr="0058356F">
              <w:rPr>
                <w:rFonts w:ascii="Times New Roman" w:hAnsi="Times New Roman"/>
              </w:rPr>
              <w:lastRenderedPageBreak/>
              <w:t xml:space="preserve">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</w:t>
            </w:r>
            <w:r w:rsidRPr="0058356F">
              <w:rPr>
                <w:rFonts w:ascii="Times New Roman" w:hAnsi="Times New Roman"/>
              </w:rPr>
              <w:lastRenderedPageBreak/>
              <w:t>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2B188B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lastRenderedPageBreak/>
              <w:t xml:space="preserve">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</w:t>
            </w:r>
            <w:r w:rsidRPr="0058356F">
              <w:rPr>
                <w:rFonts w:ascii="Times New Roman" w:hAnsi="Times New Roman"/>
              </w:rPr>
              <w:lastRenderedPageBreak/>
              <w:t>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</w:t>
            </w:r>
            <w:r>
              <w:rPr>
                <w:rFonts w:ascii="Times New Roman" w:hAnsi="Times New Roman"/>
              </w:rPr>
              <w:lastRenderedPageBreak/>
              <w:t>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 марта года следующего за </w:t>
            </w:r>
            <w:r>
              <w:rPr>
                <w:rFonts w:ascii="Times New Roman" w:hAnsi="Times New Roman"/>
              </w:rPr>
              <w:lastRenderedPageBreak/>
              <w:t>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2B188B" w:rsidP="00C50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C502A7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</w:t>
            </w:r>
            <w:r w:rsidRPr="001A17E5">
              <w:rPr>
                <w:rFonts w:ascii="Times New Roman" w:hAnsi="Times New Roman"/>
              </w:rPr>
              <w:lastRenderedPageBreak/>
              <w:t xml:space="preserve">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</w:t>
            </w:r>
            <w:r w:rsidRPr="001A17E5">
              <w:rPr>
                <w:rFonts w:ascii="Times New Roman" w:hAnsi="Times New Roman"/>
              </w:rPr>
              <w:lastRenderedPageBreak/>
              <w:t xml:space="preserve">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0928"/>
    <w:rsid w:val="00002F5A"/>
    <w:rsid w:val="00056C83"/>
    <w:rsid w:val="00082C3C"/>
    <w:rsid w:val="00083F7D"/>
    <w:rsid w:val="00094762"/>
    <w:rsid w:val="000B0CE7"/>
    <w:rsid w:val="000C379A"/>
    <w:rsid w:val="00127242"/>
    <w:rsid w:val="00127E15"/>
    <w:rsid w:val="001447C3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2B188B"/>
    <w:rsid w:val="002C1406"/>
    <w:rsid w:val="002E1763"/>
    <w:rsid w:val="00373B49"/>
    <w:rsid w:val="00375356"/>
    <w:rsid w:val="003832C8"/>
    <w:rsid w:val="00392FC6"/>
    <w:rsid w:val="003C1049"/>
    <w:rsid w:val="003D02E5"/>
    <w:rsid w:val="003E3D46"/>
    <w:rsid w:val="004042DF"/>
    <w:rsid w:val="0042667C"/>
    <w:rsid w:val="0047096B"/>
    <w:rsid w:val="00485638"/>
    <w:rsid w:val="004A62CC"/>
    <w:rsid w:val="004D278D"/>
    <w:rsid w:val="004E4A48"/>
    <w:rsid w:val="004E6A16"/>
    <w:rsid w:val="00500A51"/>
    <w:rsid w:val="005504A1"/>
    <w:rsid w:val="005676D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4E2F"/>
    <w:rsid w:val="0067730F"/>
    <w:rsid w:val="00677584"/>
    <w:rsid w:val="00685806"/>
    <w:rsid w:val="0069448D"/>
    <w:rsid w:val="006A1B79"/>
    <w:rsid w:val="006A2199"/>
    <w:rsid w:val="006B197B"/>
    <w:rsid w:val="006B2087"/>
    <w:rsid w:val="006C00ED"/>
    <w:rsid w:val="006C3926"/>
    <w:rsid w:val="006E02F1"/>
    <w:rsid w:val="007368CD"/>
    <w:rsid w:val="00771F94"/>
    <w:rsid w:val="007D366F"/>
    <w:rsid w:val="008035B6"/>
    <w:rsid w:val="008612CC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C23D9"/>
    <w:rsid w:val="009E3F19"/>
    <w:rsid w:val="00A014CC"/>
    <w:rsid w:val="00A23170"/>
    <w:rsid w:val="00A25595"/>
    <w:rsid w:val="00A2567C"/>
    <w:rsid w:val="00A407A9"/>
    <w:rsid w:val="00A44778"/>
    <w:rsid w:val="00AC3204"/>
    <w:rsid w:val="00AF1923"/>
    <w:rsid w:val="00B03B50"/>
    <w:rsid w:val="00B239B9"/>
    <w:rsid w:val="00B50EB4"/>
    <w:rsid w:val="00B5562A"/>
    <w:rsid w:val="00B62EA7"/>
    <w:rsid w:val="00B914D7"/>
    <w:rsid w:val="00BB5B84"/>
    <w:rsid w:val="00BC26F3"/>
    <w:rsid w:val="00BD28D7"/>
    <w:rsid w:val="00BD55D2"/>
    <w:rsid w:val="00C026FE"/>
    <w:rsid w:val="00C04EC5"/>
    <w:rsid w:val="00C07915"/>
    <w:rsid w:val="00C402F5"/>
    <w:rsid w:val="00C502A7"/>
    <w:rsid w:val="00C772F1"/>
    <w:rsid w:val="00C916EB"/>
    <w:rsid w:val="00C94E5F"/>
    <w:rsid w:val="00CB6C10"/>
    <w:rsid w:val="00CC3612"/>
    <w:rsid w:val="00CC7FDB"/>
    <w:rsid w:val="00CF331D"/>
    <w:rsid w:val="00D1372D"/>
    <w:rsid w:val="00D173E4"/>
    <w:rsid w:val="00D26741"/>
    <w:rsid w:val="00D2703A"/>
    <w:rsid w:val="00D350FF"/>
    <w:rsid w:val="00DC4D4A"/>
    <w:rsid w:val="00DE19F8"/>
    <w:rsid w:val="00E26400"/>
    <w:rsid w:val="00E45F7F"/>
    <w:rsid w:val="00E8182F"/>
    <w:rsid w:val="00E8651E"/>
    <w:rsid w:val="00EB3D1B"/>
    <w:rsid w:val="00F329A5"/>
    <w:rsid w:val="00F56D0D"/>
    <w:rsid w:val="00F71F09"/>
    <w:rsid w:val="00FB7CB0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2EDC"/>
  <w15:docId w15:val="{CC782F92-469D-4C9E-97B4-2FAAD09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8C0A-2DC8-48B5-BAD8-4805DC11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59</cp:revision>
  <cp:lastPrinted>2024-08-05T13:20:00Z</cp:lastPrinted>
  <dcterms:created xsi:type="dcterms:W3CDTF">2023-06-30T06:34:00Z</dcterms:created>
  <dcterms:modified xsi:type="dcterms:W3CDTF">2024-08-05T13:21:00Z</dcterms:modified>
</cp:coreProperties>
</file>