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DB" w:rsidRPr="007E03AE" w:rsidRDefault="00AB59DB" w:rsidP="00AB59DB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Arial"/>
          <w:b/>
          <w:noProof/>
          <w:kern w:val="3"/>
          <w:sz w:val="28"/>
          <w:szCs w:val="28"/>
        </w:rPr>
        <w:drawing>
          <wp:inline distT="0" distB="0" distL="0" distR="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DB" w:rsidRPr="007E03AE" w:rsidRDefault="00AB59DB" w:rsidP="00AB59DB">
      <w:pPr>
        <w:widowControl w:val="0"/>
        <w:suppressAutoHyphens/>
        <w:autoSpaceDN w:val="0"/>
        <w:jc w:val="center"/>
        <w:textAlignment w:val="baseline"/>
        <w:rPr>
          <w:rFonts w:eastAsia="Arial"/>
          <w:b/>
          <w:bCs/>
          <w:kern w:val="3"/>
          <w:sz w:val="28"/>
          <w:szCs w:val="28"/>
          <w:lang w:eastAsia="ar-SA" w:bidi="hi-IN"/>
        </w:rPr>
      </w:pPr>
      <w:r w:rsidRPr="007E03AE">
        <w:rPr>
          <w:rFonts w:eastAsia="Arial"/>
          <w:b/>
          <w:bCs/>
          <w:kern w:val="3"/>
          <w:sz w:val="28"/>
          <w:szCs w:val="28"/>
          <w:lang w:eastAsia="ar-SA" w:bidi="hi-IN"/>
        </w:rPr>
        <w:t>Российская Федерация</w:t>
      </w:r>
    </w:p>
    <w:p w:rsidR="00AB59DB" w:rsidRPr="007E03AE" w:rsidRDefault="00AB59DB" w:rsidP="00AB59DB">
      <w:pPr>
        <w:widowControl w:val="0"/>
        <w:suppressAutoHyphens/>
        <w:autoSpaceDN w:val="0"/>
        <w:jc w:val="center"/>
        <w:textAlignment w:val="baseline"/>
        <w:rPr>
          <w:rFonts w:eastAsia="Arial"/>
          <w:b/>
          <w:bCs/>
          <w:kern w:val="3"/>
          <w:sz w:val="28"/>
          <w:szCs w:val="28"/>
          <w:lang w:eastAsia="ar-SA" w:bidi="hi-IN"/>
        </w:rPr>
      </w:pPr>
      <w:r w:rsidRPr="007E03AE">
        <w:rPr>
          <w:rFonts w:eastAsia="Arial"/>
          <w:b/>
          <w:bCs/>
          <w:kern w:val="3"/>
          <w:sz w:val="28"/>
          <w:szCs w:val="28"/>
          <w:lang w:eastAsia="ar-SA" w:bidi="hi-IN"/>
        </w:rPr>
        <w:t>Ивановская область</w:t>
      </w:r>
    </w:p>
    <w:p w:rsidR="00AB59DB" w:rsidRPr="007E03AE" w:rsidRDefault="00AB59DB" w:rsidP="00AB59DB">
      <w:pPr>
        <w:widowControl w:val="0"/>
        <w:suppressAutoHyphens/>
        <w:autoSpaceDN w:val="0"/>
        <w:jc w:val="center"/>
        <w:textAlignment w:val="baseline"/>
        <w:rPr>
          <w:rFonts w:eastAsia="Arial"/>
          <w:b/>
          <w:bCs/>
          <w:kern w:val="3"/>
          <w:sz w:val="28"/>
          <w:szCs w:val="28"/>
          <w:lang w:eastAsia="ar-SA" w:bidi="hi-IN"/>
        </w:rPr>
      </w:pPr>
      <w:r w:rsidRPr="007E03AE">
        <w:rPr>
          <w:rFonts w:eastAsia="Arial"/>
          <w:b/>
          <w:bCs/>
          <w:kern w:val="3"/>
          <w:sz w:val="28"/>
          <w:szCs w:val="28"/>
          <w:lang w:eastAsia="ar-SA" w:bidi="hi-IN"/>
        </w:rPr>
        <w:t>Комсомольский муниципальный район</w:t>
      </w:r>
    </w:p>
    <w:p w:rsidR="00AB59DB" w:rsidRPr="007E03AE" w:rsidRDefault="00AB59DB" w:rsidP="00AB59DB">
      <w:pPr>
        <w:widowControl w:val="0"/>
        <w:suppressAutoHyphens/>
        <w:autoSpaceDN w:val="0"/>
        <w:jc w:val="center"/>
        <w:textAlignment w:val="baseline"/>
        <w:rPr>
          <w:rFonts w:eastAsia="Arial"/>
          <w:b/>
          <w:bCs/>
          <w:kern w:val="3"/>
          <w:sz w:val="28"/>
          <w:szCs w:val="28"/>
          <w:lang w:eastAsia="ar-SA" w:bidi="hi-IN"/>
        </w:rPr>
      </w:pPr>
      <w:r w:rsidRPr="007E03AE">
        <w:rPr>
          <w:rFonts w:eastAsia="Arial"/>
          <w:b/>
          <w:bCs/>
          <w:kern w:val="3"/>
          <w:sz w:val="28"/>
          <w:szCs w:val="28"/>
          <w:lang w:eastAsia="ar-SA" w:bidi="hi-IN"/>
        </w:rPr>
        <w:t>СОВЕТ КОМСОМОЛЬСКОГО ГОРОДСКОГО ПОСЕЛЕНИЯ</w:t>
      </w:r>
    </w:p>
    <w:p w:rsidR="00AB59DB" w:rsidRPr="007E03AE" w:rsidRDefault="00AB59DB" w:rsidP="00AB59DB">
      <w:pPr>
        <w:widowControl w:val="0"/>
        <w:suppressAutoHyphens/>
        <w:autoSpaceDN w:val="0"/>
        <w:jc w:val="center"/>
        <w:textAlignment w:val="baseline"/>
        <w:rPr>
          <w:rFonts w:eastAsia="Arial"/>
          <w:b/>
          <w:bCs/>
          <w:kern w:val="3"/>
          <w:sz w:val="28"/>
          <w:szCs w:val="28"/>
          <w:lang w:eastAsia="ar-SA" w:bidi="hi-IN"/>
        </w:rPr>
      </w:pPr>
      <w:r w:rsidRPr="007E03AE">
        <w:rPr>
          <w:rFonts w:eastAsia="Arial"/>
          <w:b/>
          <w:bCs/>
          <w:kern w:val="3"/>
          <w:sz w:val="28"/>
          <w:szCs w:val="28"/>
          <w:lang w:eastAsia="ar-SA" w:bidi="hi-IN"/>
        </w:rPr>
        <w:t>третьего созыва</w:t>
      </w:r>
    </w:p>
    <w:p w:rsidR="00F7357B" w:rsidRPr="007E03AE" w:rsidRDefault="00135080" w:rsidP="00AB59DB">
      <w:pPr>
        <w:widowControl w:val="0"/>
        <w:suppressAutoHyphens/>
        <w:autoSpaceDN w:val="0"/>
        <w:textAlignment w:val="baseline"/>
        <w:rPr>
          <w:rFonts w:eastAsia="Lucida Sans Unicode"/>
          <w:b/>
          <w:kern w:val="3"/>
          <w:sz w:val="28"/>
          <w:szCs w:val="28"/>
          <w:lang w:bidi="hi-I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0;margin-top:.05pt;width:467.75pt;height:68.8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" filled="f" stroked="f">
            <v:path arrowok="t"/>
            <v:textbox style="mso-fit-shape-to-text:t" inset="0,0,0,0">
              <w:txbxContent>
                <w:tbl>
                  <w:tblPr>
                    <w:tblW w:w="963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0"/>
                  </w:tblGrid>
                  <w:tr w:rsidR="00FA424A">
                    <w:trPr>
                      <w:trHeight w:val="100"/>
                    </w:trPr>
                    <w:tc>
                      <w:tcPr>
                        <w:tcW w:w="9630" w:type="dxa"/>
                        <w:tcBorders>
                          <w:top w:val="double" w:sz="24" w:space="0" w:color="000001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A424A" w:rsidRDefault="00FA424A">
                        <w:pPr>
                          <w:pStyle w:val="Standard"/>
                          <w:jc w:val="center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155150,  Ивановская область, г. Комсомольск, ул. 50 лет ВЛКСМ, д. 2 </w:t>
                        </w:r>
                      </w:p>
                      <w:p w:rsidR="00F7357B" w:rsidRDefault="00F7357B">
                        <w:pPr>
                          <w:pStyle w:val="Standard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FA424A" w:rsidRPr="00F7357B" w:rsidRDefault="00F7357B">
                        <w:pPr>
                          <w:pStyle w:val="Standard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7357B">
                          <w:rPr>
                            <w:b/>
                            <w:sz w:val="28"/>
                            <w:szCs w:val="28"/>
                          </w:rPr>
                          <w:t>РЕШЕНИЕ</w:t>
                        </w:r>
                      </w:p>
                      <w:p w:rsidR="00FA424A" w:rsidRDefault="00FA424A" w:rsidP="00135080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135080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29.12.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2017 г.                                                                           №</w:t>
                        </w:r>
                        <w:r w:rsidR="00135080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165</w:t>
                        </w:r>
                      </w:p>
                    </w:tc>
                  </w:tr>
                </w:tbl>
                <w:p w:rsidR="00FA424A" w:rsidRDefault="00FA424A" w:rsidP="00AB59DB"/>
              </w:txbxContent>
            </v:textbox>
            <w10:wrap type="square"/>
          </v:shape>
        </w:pict>
      </w:r>
      <w:r w:rsidR="00F7357B">
        <w:rPr>
          <w:rFonts w:eastAsia="Lucida Sans Unicode"/>
          <w:b/>
          <w:kern w:val="3"/>
          <w:sz w:val="28"/>
          <w:szCs w:val="28"/>
          <w:lang w:bidi="hi-IN"/>
        </w:rPr>
        <w:t xml:space="preserve"> 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О ПОРЯДКЕ ФОРМИРОВАНИЯ, ВЕДЕНИЯ, ОБЯЗАТЕЛЬНОГО ОПУБЛИКОВАНИЯ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ПЕРЕЧНЯ ИМУЩЕСТВА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>КОМСОМОЛЬСКОГО МУНИЦИПАЛЬНОГО РАЙОНА,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ПРАВ СУБЪЕКТОВ МАЛОГО И СРЕДНЕГО ПРЕДПРИНИМАТЕЛЬСТВА),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А ТАКЖЕ ПОРЯДКЕ И УСЛОВИЯХ ПРЕДОСТАВЛЕНИЯ УКАЗАННОГО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ИМУЩЕСТВА В АРЕНДУ</w:t>
      </w:r>
    </w:p>
    <w:p w:rsidR="00FA424A" w:rsidRPr="00FA424A" w:rsidRDefault="00FA424A" w:rsidP="00FA424A">
      <w:pPr>
        <w:spacing w:after="1"/>
        <w:jc w:val="center"/>
        <w:rPr>
          <w:sz w:val="28"/>
          <w:szCs w:val="28"/>
        </w:rPr>
      </w:pP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7357B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hyperlink r:id="rId7" w:history="1">
        <w:r w:rsidRPr="00FA42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4.1 статьи 18</w:t>
        </w:r>
      </w:hyperlink>
      <w:r w:rsidRPr="00FA424A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руководствуясь </w:t>
      </w:r>
      <w:hyperlink r:id="rId8" w:history="1">
        <w:r w:rsidRPr="00FA42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FA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района, в целях оказания поддержки субъектам малого и среднего предпринимательства Совет Комсомольского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A424A">
        <w:rPr>
          <w:rFonts w:ascii="Times New Roman" w:hAnsi="Times New Roman" w:cs="Times New Roman"/>
          <w:sz w:val="28"/>
          <w:szCs w:val="28"/>
        </w:rPr>
        <w:t xml:space="preserve"> </w:t>
      </w:r>
      <w:r w:rsidRPr="00FA424A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FA424A">
        <w:rPr>
          <w:rFonts w:ascii="Times New Roman" w:hAnsi="Times New Roman" w:cs="Times New Roman"/>
          <w:sz w:val="28"/>
          <w:szCs w:val="28"/>
        </w:rPr>
        <w:t>:</w:t>
      </w:r>
    </w:p>
    <w:p w:rsidR="00FA424A" w:rsidRPr="00FA424A" w:rsidRDefault="00FA424A" w:rsidP="00FA4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A4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FA424A" w:rsidRPr="00FA424A" w:rsidRDefault="00FA424A" w:rsidP="00FA4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A4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а) </w:t>
      </w:r>
      <w:hyperlink r:id="rId9" w:anchor="P45" w:history="1">
        <w:r w:rsidRPr="00FA42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FA424A">
        <w:rPr>
          <w:rFonts w:ascii="Times New Roman" w:hAnsi="Times New Roman" w:cs="Times New Roman"/>
          <w:sz w:val="28"/>
          <w:szCs w:val="28"/>
        </w:rPr>
        <w:t xml:space="preserve"> о порядке формирования, ведения, обязательного опубликования перечня имущества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>Комсомольского муниципального района, свободного от прав третьих лиц (за исключением имущественных прав субъектов малого и среднего предпринимательства) (Приложение 1);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hyperlink r:id="rId10" w:anchor="P103" w:history="1">
        <w:r w:rsidRPr="00FA42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FA424A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в аренду имущества, включенного в перечень имущества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>Комсомольского муниципального района, свободного от прав третьих лиц (за исключением имущественных прав субъектов малого и среднего предпринимательства) (Приложение 2).</w:t>
      </w:r>
    </w:p>
    <w:p w:rsidR="00FA424A" w:rsidRPr="00FA424A" w:rsidRDefault="00FA424A" w:rsidP="00FA4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A4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2. Опубликовать настоящее решение в "Вестнике нормативно-правовых актов органов местного самоуправления Комсомольского муниципального района" и разместить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FA424A" w:rsidRPr="00FA424A" w:rsidRDefault="00FA424A" w:rsidP="00FA4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A4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FA424A" w:rsidRP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Pr="007E03AE" w:rsidRDefault="00FA424A" w:rsidP="00FA42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3AE">
        <w:rPr>
          <w:rFonts w:ascii="Times New Roman" w:hAnsi="Times New Roman" w:cs="Times New Roman"/>
          <w:b/>
          <w:sz w:val="28"/>
          <w:szCs w:val="28"/>
        </w:rPr>
        <w:t>Глава Комсомольского</w:t>
      </w:r>
    </w:p>
    <w:p w:rsidR="00FA424A" w:rsidRPr="007E03AE" w:rsidRDefault="00FA424A" w:rsidP="00FA42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3A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Е.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Нургатина</w:t>
      </w:r>
      <w:proofErr w:type="spellEnd"/>
    </w:p>
    <w:p w:rsidR="00FA424A" w:rsidRDefault="00FA424A" w:rsidP="00FA424A">
      <w:pPr>
        <w:snapToGrid w:val="0"/>
        <w:jc w:val="both"/>
        <w:rPr>
          <w:b/>
          <w:sz w:val="28"/>
          <w:szCs w:val="28"/>
        </w:rPr>
      </w:pPr>
    </w:p>
    <w:p w:rsidR="00FA424A" w:rsidRP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A42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A424A" w:rsidRPr="00FA424A" w:rsidRDefault="00FA424A" w:rsidP="00FA4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к решению</w:t>
      </w:r>
    </w:p>
    <w:p w:rsidR="00FA424A" w:rsidRDefault="00FA424A" w:rsidP="00FA4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</w:p>
    <w:p w:rsidR="00FA424A" w:rsidRPr="00FA424A" w:rsidRDefault="00FA424A" w:rsidP="00FA4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Комсомольского</w:t>
      </w:r>
    </w:p>
    <w:p w:rsidR="00FA424A" w:rsidRPr="00FA424A" w:rsidRDefault="00FA424A" w:rsidP="00FA4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A424A" w:rsidRPr="00FA424A" w:rsidRDefault="00FA424A" w:rsidP="00FA4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от </w:t>
      </w:r>
      <w:r w:rsidR="00135080">
        <w:rPr>
          <w:rFonts w:ascii="Times New Roman" w:hAnsi="Times New Roman" w:cs="Times New Roman"/>
          <w:sz w:val="28"/>
          <w:szCs w:val="28"/>
        </w:rPr>
        <w:t>29.12.</w:t>
      </w:r>
      <w:r w:rsidRPr="00FA424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24A">
        <w:rPr>
          <w:rFonts w:ascii="Times New Roman" w:hAnsi="Times New Roman" w:cs="Times New Roman"/>
          <w:sz w:val="28"/>
          <w:szCs w:val="28"/>
        </w:rPr>
        <w:t xml:space="preserve"> N </w:t>
      </w:r>
      <w:r w:rsidR="00135080">
        <w:rPr>
          <w:rFonts w:ascii="Times New Roman" w:hAnsi="Times New Roman" w:cs="Times New Roman"/>
          <w:sz w:val="28"/>
          <w:szCs w:val="28"/>
        </w:rPr>
        <w:t>165</w:t>
      </w:r>
    </w:p>
    <w:p w:rsidR="00FA424A" w:rsidRPr="00FA424A" w:rsidRDefault="00FA424A" w:rsidP="00FA4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FA424A">
        <w:rPr>
          <w:rFonts w:ascii="Times New Roman" w:hAnsi="Times New Roman" w:cs="Times New Roman"/>
          <w:sz w:val="28"/>
          <w:szCs w:val="28"/>
        </w:rPr>
        <w:t>ПОЛОЖЕНИЕ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О ПОРЯДКЕ ФОРМИРОВАНИЯ, ВЕДЕНИЯ, ОБЯЗАТЕЛЬНОГО ОПУБЛИКОВАНИЯ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ПЕРЕЧНЯ ИМУЩЕСТВА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>КОМСОМОЛЬСКОГО МУНИЦИПАЛЬНОГО РАЙОНА,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ПРАВ СУБЪЕКТОВ МАЛОГО И СРЕДНЕГО ПРЕДПРИНИМАТЕЛЬСТВА)</w:t>
      </w:r>
    </w:p>
    <w:p w:rsidR="00FA424A" w:rsidRPr="00FA424A" w:rsidRDefault="00FA424A" w:rsidP="00FA424A">
      <w:pPr>
        <w:spacing w:after="1"/>
        <w:rPr>
          <w:sz w:val="28"/>
          <w:szCs w:val="28"/>
        </w:rPr>
      </w:pPr>
    </w:p>
    <w:p w:rsidR="00FA424A" w:rsidRPr="00FA424A" w:rsidRDefault="00FA424A" w:rsidP="00FA42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7357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A424A" w:rsidRPr="00FA424A" w:rsidRDefault="00FA424A" w:rsidP="00FA42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A4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1.</w:t>
      </w:r>
      <w:r w:rsidR="00F7357B">
        <w:rPr>
          <w:rFonts w:ascii="Times New Roman" w:hAnsi="Times New Roman" w:cs="Times New Roman"/>
          <w:sz w:val="28"/>
          <w:szCs w:val="28"/>
        </w:rPr>
        <w:t>1.</w:t>
      </w:r>
      <w:r w:rsidRPr="00FA424A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формирования, ведения, обязательного опубликования перечня имущества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>Комсомольского муниципального района).</w:t>
      </w:r>
    </w:p>
    <w:p w:rsidR="00FA424A" w:rsidRPr="00FA424A" w:rsidRDefault="00F7357B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424A" w:rsidRPr="00FA424A">
        <w:rPr>
          <w:rFonts w:ascii="Times New Roman" w:hAnsi="Times New Roman" w:cs="Times New Roman"/>
          <w:sz w:val="28"/>
          <w:szCs w:val="28"/>
        </w:rPr>
        <w:t xml:space="preserve">2. Включению в Перечень подлежит только имущество </w:t>
      </w:r>
      <w:r w:rsidR="00FA424A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="00FA424A" w:rsidRPr="00FA424A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района, не закрепленное на праве хозяйственного ведения за муниципальными унитарными предприятиями </w:t>
      </w:r>
      <w:r w:rsidR="00FA424A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="00FA424A" w:rsidRPr="00FA424A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или на праве оперативного управления за муниципальными учреждениями </w:t>
      </w:r>
      <w:r w:rsidR="00FA424A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="00FA424A" w:rsidRPr="00FA424A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</w:t>
      </w:r>
      <w:r w:rsidR="00FA424A" w:rsidRPr="00FA424A">
        <w:rPr>
          <w:rFonts w:ascii="Times New Roman" w:hAnsi="Times New Roman" w:cs="Times New Roman"/>
          <w:sz w:val="28"/>
          <w:szCs w:val="28"/>
        </w:rPr>
        <w:lastRenderedPageBreak/>
        <w:t>района,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FA424A" w:rsidRP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7357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Порядок формирования Перечня</w:t>
      </w:r>
    </w:p>
    <w:p w:rsidR="00FA424A" w:rsidRP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7357B" w:rsidP="00FA4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A424A" w:rsidRPr="00FA424A">
        <w:rPr>
          <w:rFonts w:ascii="Times New Roman" w:hAnsi="Times New Roman" w:cs="Times New Roman"/>
          <w:sz w:val="28"/>
          <w:szCs w:val="28"/>
        </w:rPr>
        <w:t>. Перечень формируется Управлением земельно-имущественных отношений Администрации Комсомольского муниципального района (далее по тексту - Управление) и подлежит согласованию с "Деловым Советом" по улучшению инвестиционного климата, развитию предпринимательства, защите прав и интересов предпринимателей в Комсомольском муниципальном районе (далее по тексту - Деловой Совет).</w:t>
      </w:r>
    </w:p>
    <w:p w:rsidR="00FA424A" w:rsidRPr="00FA424A" w:rsidRDefault="00F7357B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>
        <w:rPr>
          <w:rFonts w:ascii="Times New Roman" w:hAnsi="Times New Roman" w:cs="Times New Roman"/>
          <w:sz w:val="28"/>
          <w:szCs w:val="28"/>
        </w:rPr>
        <w:t>2.2</w:t>
      </w:r>
      <w:r w:rsidR="00FA424A" w:rsidRPr="00FA424A">
        <w:rPr>
          <w:rFonts w:ascii="Times New Roman" w:hAnsi="Times New Roman" w:cs="Times New Roman"/>
          <w:sz w:val="28"/>
          <w:szCs w:val="28"/>
        </w:rPr>
        <w:t>. Деловой Совет рассматривает Перечень в течение 15 календарных дней со дня направления его Управлением и принимает решение о его согласовании либо об отказе в согласовании с указанием мотивированных причин такого отказа.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В случае принятия решения Деловым Советом об отказе в согласовании Перечня Управление принимает меры по устранению причин такого отказа или готовит возражения на такое решение и повторно вносит Перечень на согласование Делового Совета.</w:t>
      </w:r>
    </w:p>
    <w:p w:rsidR="00FA424A" w:rsidRPr="00FA424A" w:rsidRDefault="00F7357B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A424A" w:rsidRPr="00FA424A">
        <w:rPr>
          <w:rFonts w:ascii="Times New Roman" w:hAnsi="Times New Roman" w:cs="Times New Roman"/>
          <w:sz w:val="28"/>
          <w:szCs w:val="28"/>
        </w:rPr>
        <w:t xml:space="preserve">. Изменения в Перечень, предусматривающие включение и (или) исключение имущества </w:t>
      </w:r>
      <w:r w:rsidR="00FA424A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="00FA424A" w:rsidRPr="00FA424A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из Перечня, внесение изменений в сведения об имуществе </w:t>
      </w:r>
      <w:r w:rsidR="00FA424A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="00FA424A" w:rsidRPr="00FA424A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района, включенном в Перечень, вносятся Управлением и подлежат согласованию с Деловым Советом в порядке, установленном </w:t>
      </w:r>
      <w:hyperlink r:id="rId11" w:anchor="P63" w:history="1">
        <w:r w:rsidR="00FA424A" w:rsidRPr="00FA424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 w:rsidR="00FA424A" w:rsidRPr="00FA424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A424A" w:rsidRPr="00FA424A" w:rsidRDefault="00F7357B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A424A" w:rsidRPr="00FA424A">
        <w:rPr>
          <w:rFonts w:ascii="Times New Roman" w:hAnsi="Times New Roman" w:cs="Times New Roman"/>
          <w:sz w:val="28"/>
          <w:szCs w:val="28"/>
        </w:rPr>
        <w:t xml:space="preserve">. Согласованный с Деловым Советом Перечень утверждается решением Совета </w:t>
      </w:r>
      <w:r w:rsidR="00FA424A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="00FA424A" w:rsidRPr="00FA424A">
        <w:rPr>
          <w:rFonts w:ascii="Times New Roman" w:hAnsi="Times New Roman" w:cs="Times New Roman"/>
          <w:sz w:val="28"/>
          <w:szCs w:val="28"/>
        </w:rPr>
        <w:t>Комсомольского муниципального района.</w:t>
      </w:r>
    </w:p>
    <w:p w:rsidR="00FA424A" w:rsidRP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7357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Порядок ведения Перечня</w:t>
      </w:r>
    </w:p>
    <w:p w:rsidR="00FA424A" w:rsidRP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7357B" w:rsidP="00FA4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A424A" w:rsidRPr="00FA424A">
        <w:rPr>
          <w:rFonts w:ascii="Times New Roman" w:hAnsi="Times New Roman" w:cs="Times New Roman"/>
          <w:sz w:val="28"/>
          <w:szCs w:val="28"/>
        </w:rPr>
        <w:t>. Ведение Перечня осуществляет Управление.</w:t>
      </w:r>
    </w:p>
    <w:p w:rsidR="00FA424A" w:rsidRPr="00FA424A" w:rsidRDefault="00F7357B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A424A" w:rsidRPr="00FA424A">
        <w:rPr>
          <w:rFonts w:ascii="Times New Roman" w:hAnsi="Times New Roman" w:cs="Times New Roman"/>
          <w:sz w:val="28"/>
          <w:szCs w:val="28"/>
        </w:rPr>
        <w:t>. Ведение Перечня включает в себя ведение информационной базы, содержащей сведения: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а)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>Комсомольского муниципального района, включенном в Перечень (наименование имущества, индивидуализирующие характеристики имущества);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б) о проведении торгов на право заключения договоров аренды;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lastRenderedPageBreak/>
        <w:t>в) о результатах проведения торгов;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г) о заключенных договорах аренды;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д)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FA424A" w:rsidRPr="00FA424A" w:rsidRDefault="00F7357B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A424A" w:rsidRPr="00FA424A">
        <w:rPr>
          <w:rFonts w:ascii="Times New Roman" w:hAnsi="Times New Roman" w:cs="Times New Roman"/>
          <w:sz w:val="28"/>
          <w:szCs w:val="28"/>
        </w:rPr>
        <w:t>. Ведение Перечня осуществляется на бумажном и электронном носителях. Информационная база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FA424A" w:rsidRPr="00FA424A" w:rsidRDefault="00F7357B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A424A" w:rsidRPr="00FA424A">
        <w:rPr>
          <w:rFonts w:ascii="Times New Roman" w:hAnsi="Times New Roman" w:cs="Times New Roman"/>
          <w:sz w:val="28"/>
          <w:szCs w:val="28"/>
        </w:rPr>
        <w:t>. Внесение сведений в информационную базу, в том числе информационную базу, размещенную в информационно-телекоммуникационной сети "Интернет", осуществляется в течение трех рабочих дней со дня наступления события, послужившего основанием для внесения таких сведений.</w:t>
      </w:r>
    </w:p>
    <w:p w:rsidR="00FA424A" w:rsidRP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7357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Порядок обязательного официального опубликования Перечня</w:t>
      </w:r>
    </w:p>
    <w:p w:rsidR="00FA424A" w:rsidRPr="00FA424A" w:rsidRDefault="00FA424A" w:rsidP="00FA42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7357B" w:rsidP="00FA4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A424A" w:rsidRPr="00FA424A">
        <w:rPr>
          <w:rFonts w:ascii="Times New Roman" w:hAnsi="Times New Roman" w:cs="Times New Roman"/>
          <w:sz w:val="28"/>
          <w:szCs w:val="28"/>
        </w:rPr>
        <w:t xml:space="preserve">. Перечень, а также изменения в сведения об имуществе </w:t>
      </w:r>
      <w:r w:rsidR="00B77724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="00FA424A" w:rsidRPr="00FA424A">
        <w:rPr>
          <w:rFonts w:ascii="Times New Roman" w:hAnsi="Times New Roman" w:cs="Times New Roman"/>
          <w:sz w:val="28"/>
          <w:szCs w:val="28"/>
        </w:rPr>
        <w:t>Комсомольского муниципального района, включенном в Перечень, подлежат обязательному опубликованию в "Вестнике нормативно-правовых актов органов местного самоуправления Комсомольского муниципального района", а также размещению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FA424A" w:rsidRPr="00FA424A" w:rsidRDefault="00F7357B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A424A" w:rsidRPr="00FA424A">
        <w:rPr>
          <w:rFonts w:ascii="Times New Roman" w:hAnsi="Times New Roman" w:cs="Times New Roman"/>
          <w:sz w:val="28"/>
          <w:szCs w:val="28"/>
        </w:rPr>
        <w:t>2. Управление представляет в уполномоченный орган исполнительной власти Ивановской области, уполномоченный Правительством Ивановской области на взаимодействие с акционерным обществом "Федеральная корпорация по развитию малого и среднего предпринимательства":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1) сведения о перечнях муниципального имущества - в течение 10 рабочих дней со дня их утверждения;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724" w:rsidRDefault="00B77724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724" w:rsidRDefault="00B77724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Default="00FA424A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080" w:rsidRPr="00FA424A" w:rsidRDefault="00135080" w:rsidP="00FA4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A42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A424A" w:rsidRPr="00FA424A" w:rsidRDefault="00FA424A" w:rsidP="00FA4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к решению</w:t>
      </w:r>
    </w:p>
    <w:p w:rsidR="00B77724" w:rsidRDefault="00FA424A" w:rsidP="00FA4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77724"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</w:p>
    <w:p w:rsidR="00FA424A" w:rsidRPr="00FA424A" w:rsidRDefault="00FA424A" w:rsidP="00FA4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Комсомольского</w:t>
      </w:r>
    </w:p>
    <w:p w:rsidR="00FA424A" w:rsidRPr="00FA424A" w:rsidRDefault="00FA424A" w:rsidP="00FA4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A424A" w:rsidRPr="00FA424A" w:rsidRDefault="00FA424A" w:rsidP="00FA4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от </w:t>
      </w:r>
      <w:r w:rsidR="00135080">
        <w:rPr>
          <w:rFonts w:ascii="Times New Roman" w:hAnsi="Times New Roman" w:cs="Times New Roman"/>
          <w:sz w:val="28"/>
          <w:szCs w:val="28"/>
        </w:rPr>
        <w:t>29.12.</w:t>
      </w:r>
      <w:r w:rsidRPr="00FA424A">
        <w:rPr>
          <w:rFonts w:ascii="Times New Roman" w:hAnsi="Times New Roman" w:cs="Times New Roman"/>
          <w:sz w:val="28"/>
          <w:szCs w:val="28"/>
        </w:rPr>
        <w:t>201</w:t>
      </w:r>
      <w:r w:rsidR="00B77724">
        <w:rPr>
          <w:rFonts w:ascii="Times New Roman" w:hAnsi="Times New Roman" w:cs="Times New Roman"/>
          <w:sz w:val="28"/>
          <w:szCs w:val="28"/>
        </w:rPr>
        <w:t>7</w:t>
      </w:r>
      <w:r w:rsidRPr="00FA424A">
        <w:rPr>
          <w:rFonts w:ascii="Times New Roman" w:hAnsi="Times New Roman" w:cs="Times New Roman"/>
          <w:sz w:val="28"/>
          <w:szCs w:val="28"/>
        </w:rPr>
        <w:t xml:space="preserve"> N </w:t>
      </w:r>
      <w:r w:rsidR="00135080">
        <w:rPr>
          <w:rFonts w:ascii="Times New Roman" w:hAnsi="Times New Roman" w:cs="Times New Roman"/>
          <w:sz w:val="28"/>
          <w:szCs w:val="28"/>
        </w:rPr>
        <w:t>165</w:t>
      </w:r>
      <w:bookmarkStart w:id="2" w:name="_GoBack"/>
      <w:bookmarkEnd w:id="2"/>
    </w:p>
    <w:p w:rsidR="00FA424A" w:rsidRPr="00FA424A" w:rsidRDefault="00FA424A" w:rsidP="00FA4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FA424A">
        <w:rPr>
          <w:rFonts w:ascii="Times New Roman" w:hAnsi="Times New Roman" w:cs="Times New Roman"/>
          <w:sz w:val="28"/>
          <w:szCs w:val="28"/>
        </w:rPr>
        <w:t>ПОЛОЖЕНИЕ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О ПОРЯДКЕ И УСЛОВИЯХ ПРЕДОСТАВЛЕНИЯ В АРЕНДУ ИМУЩЕСТВА,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ВКЛЮЧЕННОГО В ПЕРЕЧЕНЬ ИМУЩЕСТВА </w:t>
      </w:r>
      <w:r w:rsidR="00B77724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>КОМСОМОЛЬСКОГО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МУНИЦИПАЛЬНОГО РАЙОНА, СВОБОДНОГО ОТ ПРАВ ТРЕТЬИХ ЛИЦ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(ЗА ИСКЛЮЧЕНИЕМ ИМУЩЕСТВЕННЫХ ПРАВ СУБЪЕКТОВ МАЛОГО</w:t>
      </w:r>
    </w:p>
    <w:p w:rsidR="00FA424A" w:rsidRPr="00FA424A" w:rsidRDefault="00FA424A" w:rsidP="00FA4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И СРЕДНЕГО ПРЕДПРИНИМАТЕЛЬСТВА)</w:t>
      </w:r>
    </w:p>
    <w:p w:rsidR="00FA424A" w:rsidRPr="00FA424A" w:rsidRDefault="00FA424A" w:rsidP="00FA42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A4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и условия предоставления в аренду имущества, включенного в перечень имущества </w:t>
      </w:r>
      <w:r w:rsidR="00B77724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>Комсомольского муниципального района, свободного от прав третьих лиц (за исключением имущественных прав субъектов малого и среднего предпринимательства).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2. Имущество, включенное в перечень имущества </w:t>
      </w:r>
      <w:r w:rsidR="00B77724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района, свободного от прав третьих лиц (за исключением имущественных прав субъектов малого и среднего предпринимательства) (далее соответственно - Перечень, имущество </w:t>
      </w:r>
      <w:r w:rsidR="00B77724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>Комсомольского муниципального района), предоставляется в аренду на долгосрочной основе, на срок не менее пяти лет.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3. Арендаторами имущества </w:t>
      </w:r>
      <w:r w:rsidR="00B77724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>Комсомольского муниципального района могут быть: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а)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критериям, установленным </w:t>
      </w:r>
      <w:hyperlink r:id="rId12" w:history="1">
        <w:r w:rsidRPr="00B777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</w:t>
        </w:r>
      </w:hyperlink>
      <w:r w:rsidRPr="00FA424A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lastRenderedPageBreak/>
        <w:t xml:space="preserve">б)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</w:t>
      </w:r>
      <w:hyperlink r:id="rId13" w:history="1">
        <w:r w:rsidRPr="00B777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 w:rsidRPr="00FA424A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4. Имущество </w:t>
      </w:r>
      <w:r w:rsidR="00B77724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района, включенное в Перечень, не может быть предоставлено в аренду категориям субъектов малого и среднего предпринимательства, перечисленным в </w:t>
      </w:r>
      <w:hyperlink r:id="rId14" w:history="1">
        <w:r w:rsidRPr="00B777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 статьи 14</w:t>
        </w:r>
      </w:hyperlink>
      <w:r w:rsidRPr="00FA424A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и в случаях, установленных </w:t>
      </w:r>
      <w:hyperlink r:id="rId15" w:history="1">
        <w:r w:rsidRPr="00B777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14</w:t>
        </w:r>
      </w:hyperlink>
      <w:r w:rsidRPr="00FA424A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5. Имущество </w:t>
      </w:r>
      <w:r w:rsidR="00B77724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>Комсомольского муниципального района,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Управление.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Торги проводятся в соответствии с порядком, установленным Федеральным </w:t>
      </w:r>
      <w:hyperlink r:id="rId16" w:history="1">
        <w:r w:rsidRPr="00B777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A424A">
        <w:rPr>
          <w:rFonts w:ascii="Times New Roman" w:hAnsi="Times New Roman" w:cs="Times New Roman"/>
          <w:sz w:val="28"/>
          <w:szCs w:val="28"/>
        </w:rPr>
        <w:t xml:space="preserve"> от 26 июля 2006 года N 135-ФЗ "О защите конкуренции".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 </w:t>
      </w:r>
      <w:r w:rsidR="00B77724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FA424A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района, включенного в Перечень, представляет документы, предусмотренные </w:t>
      </w:r>
      <w:hyperlink r:id="rId17" w:history="1">
        <w:r w:rsidRPr="00B777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FA424A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Федерации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18" w:history="1">
        <w:r w:rsidRPr="00B777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4</w:t>
        </w:r>
      </w:hyperlink>
      <w:r w:rsidRPr="00FA424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777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A424A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lastRenderedPageBreak/>
        <w:t>6.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 w:rsidRPr="00FA424A">
        <w:rPr>
          <w:rFonts w:ascii="Times New Roman" w:hAnsi="Times New Roman" w:cs="Times New Roman"/>
          <w:sz w:val="28"/>
          <w:szCs w:val="28"/>
        </w:rPr>
        <w:t>7. Использование арендаторами имущества, включенного в Перечень, не по целевому назначению не допускается.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20" w:history="1">
        <w:r w:rsidRPr="00B777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2.1 статьи 9</w:t>
        </w:r>
      </w:hyperlink>
      <w:r w:rsidRPr="00B77724">
        <w:rPr>
          <w:rFonts w:ascii="Times New Roman" w:hAnsi="Times New Roman" w:cs="Times New Roman"/>
          <w:sz w:val="28"/>
          <w:szCs w:val="28"/>
        </w:rPr>
        <w:t xml:space="preserve"> </w:t>
      </w:r>
      <w:r w:rsidRPr="00FA424A">
        <w:rPr>
          <w:rFonts w:ascii="Times New Roman" w:hAnsi="Times New Roman" w:cs="Times New Roman"/>
          <w:sz w:val="28"/>
          <w:szCs w:val="28"/>
        </w:rPr>
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8. Арендная плата за пользование имуществом, включенным в Перечень, вносится в следующем порядке: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9.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право </w:t>
      </w:r>
      <w:r w:rsidR="003A2532">
        <w:rPr>
          <w:rFonts w:ascii="Times New Roman" w:hAnsi="Times New Roman" w:cs="Times New Roman"/>
          <w:sz w:val="28"/>
          <w:szCs w:val="28"/>
        </w:rPr>
        <w:t>Управления</w:t>
      </w:r>
      <w:r w:rsidRPr="00FA424A">
        <w:rPr>
          <w:rFonts w:ascii="Times New Roman" w:hAnsi="Times New Roman" w:cs="Times New Roman"/>
          <w:sz w:val="28"/>
          <w:szCs w:val="28"/>
        </w:rPr>
        <w:t xml:space="preserve"> осуществлять проверки его использования не реже одного раза в год.</w:t>
      </w:r>
    </w:p>
    <w:p w:rsidR="00FA424A" w:rsidRPr="00FA424A" w:rsidRDefault="00FA424A" w:rsidP="00FA42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24A">
        <w:rPr>
          <w:rFonts w:ascii="Times New Roman" w:hAnsi="Times New Roman" w:cs="Times New Roman"/>
          <w:sz w:val="28"/>
          <w:szCs w:val="28"/>
        </w:rPr>
        <w:t xml:space="preserve">10. При установлении факта использования имущества не по целевому назначению и (или) с нарушением запретов, установленных </w:t>
      </w:r>
      <w:hyperlink r:id="rId21" w:anchor="P125" w:history="1">
        <w:r w:rsidRPr="00B777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 w:rsidRPr="00B77724">
        <w:rPr>
          <w:rFonts w:ascii="Times New Roman" w:hAnsi="Times New Roman" w:cs="Times New Roman"/>
          <w:sz w:val="28"/>
          <w:szCs w:val="28"/>
        </w:rPr>
        <w:t xml:space="preserve"> </w:t>
      </w:r>
      <w:r w:rsidRPr="00FA424A"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в случае выявления несоответствия субъекта </w:t>
      </w:r>
      <w:r w:rsidRPr="00FA424A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 или организации требованиям, установленным </w:t>
      </w:r>
      <w:hyperlink r:id="rId22" w:history="1">
        <w:r w:rsidRPr="00B777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4</w:t>
        </w:r>
      </w:hyperlink>
      <w:r w:rsidRPr="00B7772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B777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B77724">
        <w:rPr>
          <w:rFonts w:ascii="Times New Roman" w:hAnsi="Times New Roman" w:cs="Times New Roman"/>
          <w:sz w:val="28"/>
          <w:szCs w:val="28"/>
        </w:rPr>
        <w:t xml:space="preserve"> </w:t>
      </w:r>
      <w:r w:rsidRPr="00FA424A">
        <w:rPr>
          <w:rFonts w:ascii="Times New Roman" w:hAnsi="Times New Roman" w:cs="Times New Roman"/>
          <w:sz w:val="28"/>
          <w:szCs w:val="28"/>
        </w:rPr>
        <w:t>Федерального закона "О развитии малого и среднего предпринимательства в Российской Федерации", договор аренды подлежит расторжению.</w:t>
      </w:r>
    </w:p>
    <w:p w:rsidR="00FA424A" w:rsidRPr="00FA424A" w:rsidRDefault="00FA424A" w:rsidP="00FA4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424A" w:rsidRPr="00FA424A" w:rsidRDefault="00FA424A" w:rsidP="00FA424A">
      <w:pPr>
        <w:rPr>
          <w:sz w:val="28"/>
          <w:szCs w:val="28"/>
        </w:rPr>
      </w:pPr>
    </w:p>
    <w:p w:rsidR="0033208A" w:rsidRPr="0061445C" w:rsidRDefault="0033208A" w:rsidP="00332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3626" w:type="dxa"/>
        <w:tblInd w:w="19" w:type="dxa"/>
        <w:tblLayout w:type="fixed"/>
        <w:tblLook w:val="0000" w:firstRow="0" w:lastRow="0" w:firstColumn="0" w:lastColumn="0" w:noHBand="0" w:noVBand="0"/>
      </w:tblPr>
      <w:tblGrid>
        <w:gridCol w:w="9445"/>
        <w:gridCol w:w="1692"/>
        <w:gridCol w:w="2489"/>
      </w:tblGrid>
      <w:tr w:rsidR="0033208A" w:rsidRPr="00D8688A" w:rsidTr="006D550D">
        <w:trPr>
          <w:trHeight w:val="2076"/>
        </w:trPr>
        <w:tc>
          <w:tcPr>
            <w:tcW w:w="9445" w:type="dxa"/>
            <w:shd w:val="clear" w:color="auto" w:fill="auto"/>
          </w:tcPr>
          <w:p w:rsidR="0033208A" w:rsidRDefault="0033208A" w:rsidP="006D550D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33208A" w:rsidRDefault="0033208A" w:rsidP="006D550D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33208A" w:rsidRPr="00D8688A" w:rsidRDefault="0033208A" w:rsidP="0033208A">
            <w:pPr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:rsidR="0033208A" w:rsidRPr="00D8688A" w:rsidRDefault="0033208A" w:rsidP="006D550D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bottom"/>
          </w:tcPr>
          <w:p w:rsidR="0033208A" w:rsidRPr="00D8688A" w:rsidRDefault="0033208A" w:rsidP="006D550D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33208A" w:rsidRDefault="0033208A" w:rsidP="0033208A"/>
    <w:p w:rsidR="0033208A" w:rsidRDefault="0033208A" w:rsidP="0033208A"/>
    <w:p w:rsidR="0033208A" w:rsidRDefault="0033208A" w:rsidP="0033208A"/>
    <w:p w:rsidR="0033208A" w:rsidRDefault="0033208A" w:rsidP="0033208A"/>
    <w:p w:rsidR="0033208A" w:rsidRDefault="0033208A" w:rsidP="0033208A"/>
    <w:p w:rsidR="0033208A" w:rsidRDefault="0033208A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p w:rsidR="003D635F" w:rsidRDefault="003D635F" w:rsidP="0033208A"/>
    <w:sectPr w:rsidR="003D635F" w:rsidSect="009D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6561"/>
    <w:multiLevelType w:val="hybridMultilevel"/>
    <w:tmpl w:val="A146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9DB"/>
    <w:rsid w:val="00033EB4"/>
    <w:rsid w:val="00081D19"/>
    <w:rsid w:val="00135080"/>
    <w:rsid w:val="0030375A"/>
    <w:rsid w:val="0033208A"/>
    <w:rsid w:val="003A2532"/>
    <w:rsid w:val="003D635F"/>
    <w:rsid w:val="005B5573"/>
    <w:rsid w:val="0060573B"/>
    <w:rsid w:val="006D550D"/>
    <w:rsid w:val="00743348"/>
    <w:rsid w:val="007C6096"/>
    <w:rsid w:val="0087214C"/>
    <w:rsid w:val="008B08AE"/>
    <w:rsid w:val="009D1E37"/>
    <w:rsid w:val="009E7845"/>
    <w:rsid w:val="00AB59DB"/>
    <w:rsid w:val="00AE48E1"/>
    <w:rsid w:val="00B77724"/>
    <w:rsid w:val="00D85399"/>
    <w:rsid w:val="00F7357B"/>
    <w:rsid w:val="00FA424A"/>
    <w:rsid w:val="00FB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E4A2B5"/>
  <w15:docId w15:val="{B84A48D4-AA52-4EBD-9D4A-1FC411EE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5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5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AB59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B5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9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uiPriority w:val="99"/>
    <w:rsid w:val="00743348"/>
  </w:style>
  <w:style w:type="paragraph" w:customStyle="1" w:styleId="3">
    <w:name w:val="Название объекта3"/>
    <w:basedOn w:val="a"/>
    <w:uiPriority w:val="99"/>
    <w:rsid w:val="00743348"/>
    <w:pPr>
      <w:keepNext/>
      <w:keepLines/>
      <w:suppressAutoHyphens/>
      <w:spacing w:line="100" w:lineRule="atLeast"/>
      <w:jc w:val="right"/>
      <w:textAlignment w:val="baseline"/>
    </w:pPr>
    <w:rPr>
      <w:rFonts w:ascii="Liberation Serif" w:eastAsia="SimSun" w:hAnsi="Liberation Serif" w:cs="Liberation Serif"/>
      <w:b/>
      <w:bCs/>
      <w:kern w:val="1"/>
      <w:sz w:val="22"/>
      <w:szCs w:val="22"/>
      <w:lang w:eastAsia="hi-IN" w:bidi="hi-IN"/>
    </w:rPr>
  </w:style>
  <w:style w:type="character" w:styleId="a5">
    <w:name w:val="Hyperlink"/>
    <w:basedOn w:val="a0"/>
    <w:uiPriority w:val="99"/>
    <w:semiHidden/>
    <w:unhideWhenUsed/>
    <w:rsid w:val="00FA4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0BAE25C86EE363D505CDF1FF03B726DD8379DEB787A9804A0916DA0E8E803FBDFE1CA1DE0074BEB9164AAF9OFN" TargetMode="External"/><Relationship Id="rId13" Type="http://schemas.openxmlformats.org/officeDocument/2006/relationships/hyperlink" Target="consultantplus://offline/ref=3B40BAE25C86EE363D5042D2099C677D6BDB6A95ED7E75CB5DF5973AFFB8EE56BB9FE79F5EA40B4FFEOBN" TargetMode="External"/><Relationship Id="rId18" Type="http://schemas.openxmlformats.org/officeDocument/2006/relationships/hyperlink" Target="consultantplus://offline/ref=3B40BAE25C86EE363D5042D2099C677D6BDB6A95ED7E75CB5DF5973AFFB8EE56BB9FE79F5EA40A4BFEO2N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5\Desktop\&#1055;&#1077;&#1088;&#1077;&#1095;&#1077;&#1085;&#1100;%20&#1057;&#1052;&#1057;&#1055;.docx" TargetMode="External"/><Relationship Id="rId7" Type="http://schemas.openxmlformats.org/officeDocument/2006/relationships/hyperlink" Target="consultantplus://offline/ref=3B40BAE25C86EE363D5042D2099C677D6BDB6A95ED7E75CB5DF5973AFFB8EE56BB9FE79F5EA40849FEOCN" TargetMode="External"/><Relationship Id="rId12" Type="http://schemas.openxmlformats.org/officeDocument/2006/relationships/hyperlink" Target="consultantplus://offline/ref=3B40BAE25C86EE363D5042D2099C677D6BDB6A95ED7E75CB5DF5973AFFB8EE56BB9FE79F5EA40A4BFEO2N" TargetMode="External"/><Relationship Id="rId17" Type="http://schemas.openxmlformats.org/officeDocument/2006/relationships/hyperlink" Target="consultantplus://offline/ref=3B40BAE25C86EE363D5042D2099C677D6BD46093EF7975CB5DF5973AFFFBO8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40BAE25C86EE363D5042D2099C677D6BD16894E87175CB5DF5973AFFFBO8N" TargetMode="External"/><Relationship Id="rId20" Type="http://schemas.openxmlformats.org/officeDocument/2006/relationships/hyperlink" Target="consultantplus://offline/ref=3B40BAE25C86EE363D5042D2099C677D6BD26091ED7A75CB5DF5973AFFB8EE56BB9FE79F5EA40B4AFEO3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USER5\Desktop\&#1055;&#1077;&#1088;&#1077;&#1095;&#1077;&#1085;&#1100;%20&#1057;&#1052;&#1057;&#1055;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40BAE25C86EE363D5042D2099C677D6BDB6A95ED7E75CB5DF5973AFFB8EE56BB9FE79F5EA40B4EFEOFN" TargetMode="External"/><Relationship Id="rId23" Type="http://schemas.openxmlformats.org/officeDocument/2006/relationships/hyperlink" Target="consultantplus://offline/ref=3B40BAE25C86EE363D5042D2099C677D6BDB6A95ED7E75CB5DF5973AFFB8EE56BB9FE79F5EA40B4FFEOBN" TargetMode="External"/><Relationship Id="rId10" Type="http://schemas.openxmlformats.org/officeDocument/2006/relationships/hyperlink" Target="file:///C:\Users\USER5\Desktop\&#1055;&#1077;&#1088;&#1077;&#1095;&#1077;&#1085;&#1100;%20&#1057;&#1052;&#1057;&#1055;.docx" TargetMode="External"/><Relationship Id="rId19" Type="http://schemas.openxmlformats.org/officeDocument/2006/relationships/hyperlink" Target="consultantplus://offline/ref=3B40BAE25C86EE363D5042D2099C677D6BDB6A95ED7E75CB5DF5973AFFB8EE56BB9FE79F5EA40B4FFEOB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5\Desktop\&#1055;&#1077;&#1088;&#1077;&#1095;&#1077;&#1085;&#1100;%20&#1057;&#1052;&#1057;&#1055;.docx" TargetMode="External"/><Relationship Id="rId14" Type="http://schemas.openxmlformats.org/officeDocument/2006/relationships/hyperlink" Target="consultantplus://offline/ref=3B40BAE25C86EE363D5042D2099C677D6BDB6A95ED7E75CB5DF5973AFFB8EE56BB9FE79F5EA40B49FEO3N" TargetMode="External"/><Relationship Id="rId22" Type="http://schemas.openxmlformats.org/officeDocument/2006/relationships/hyperlink" Target="consultantplus://offline/ref=3B40BAE25C86EE363D5042D2099C677D6BDB6A95ED7E75CB5DF5973AFFB8EE56BB9FE79F5EA40A4BFE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7221-6EC1-436C-A87D-28E4E5DF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Админ</cp:lastModifiedBy>
  <cp:revision>5</cp:revision>
  <cp:lastPrinted>2017-12-25T08:31:00Z</cp:lastPrinted>
  <dcterms:created xsi:type="dcterms:W3CDTF">2017-12-16T08:05:00Z</dcterms:created>
  <dcterms:modified xsi:type="dcterms:W3CDTF">2018-09-18T10:43:00Z</dcterms:modified>
</cp:coreProperties>
</file>