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36" w:rsidRDefault="009C4236" w:rsidP="009C4236">
      <w:pPr>
        <w:jc w:val="center"/>
        <w:rPr>
          <w:b/>
        </w:rPr>
      </w:pPr>
      <w:r>
        <w:t xml:space="preserve">     </w:t>
      </w:r>
      <w:r>
        <w:rPr>
          <w:b/>
          <w:noProof/>
        </w:rPr>
        <w:drawing>
          <wp:inline distT="0" distB="0" distL="0" distR="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36" w:rsidRDefault="009C4236" w:rsidP="009C4236">
      <w:pPr>
        <w:pStyle w:val="ConsPlusTitle"/>
        <w:widowControl/>
        <w:jc w:val="center"/>
      </w:pPr>
      <w:r>
        <w:t>Российская Федерация</w:t>
      </w:r>
    </w:p>
    <w:p w:rsidR="009C4236" w:rsidRDefault="009C4236" w:rsidP="009C4236">
      <w:pPr>
        <w:pStyle w:val="ConsPlusTitle"/>
        <w:widowControl/>
        <w:jc w:val="center"/>
      </w:pPr>
      <w:r>
        <w:t>СОВЕТ</w:t>
      </w:r>
    </w:p>
    <w:p w:rsidR="009C4236" w:rsidRDefault="009C4236" w:rsidP="009C4236">
      <w:pPr>
        <w:pStyle w:val="ConsPlusTitle"/>
        <w:widowControl/>
        <w:jc w:val="center"/>
      </w:pPr>
      <w:proofErr w:type="spellStart"/>
      <w:r>
        <w:t>Подозерского</w:t>
      </w:r>
      <w:proofErr w:type="spellEnd"/>
      <w:r>
        <w:t xml:space="preserve"> сельского поселения</w:t>
      </w:r>
    </w:p>
    <w:p w:rsidR="009C4236" w:rsidRDefault="009C4236" w:rsidP="009C4236">
      <w:pPr>
        <w:pStyle w:val="ConsPlusTitle"/>
        <w:widowControl/>
        <w:jc w:val="center"/>
      </w:pPr>
      <w:r>
        <w:t>КОМСОМОЛЬСКОГО МУНИЦИПАЛЬНОГО РАЙОНА</w:t>
      </w:r>
    </w:p>
    <w:p w:rsidR="009C4236" w:rsidRDefault="009C4236" w:rsidP="009C4236">
      <w:pPr>
        <w:pStyle w:val="ConsPlusTitle"/>
        <w:widowControl/>
        <w:jc w:val="center"/>
      </w:pPr>
      <w:r>
        <w:t>ИВАНОВСКОЙ ОБЛАСТИ</w:t>
      </w:r>
    </w:p>
    <w:tbl>
      <w:tblPr>
        <w:tblW w:w="9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9C4236" w:rsidTr="009C4236">
        <w:trPr>
          <w:trHeight w:val="100"/>
        </w:trPr>
        <w:tc>
          <w:tcPr>
            <w:tcW w:w="9484" w:type="dxa"/>
            <w:tcBorders>
              <w:top w:val="double" w:sz="24" w:space="0" w:color="000000"/>
              <w:left w:val="nil"/>
              <w:bottom w:val="nil"/>
              <w:right w:val="nil"/>
            </w:tcBorders>
            <w:hideMark/>
          </w:tcPr>
          <w:p w:rsidR="009C4236" w:rsidRDefault="009C4236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155136,  Ивановская область, Комсомольский муниципальный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одозерский</w:t>
            </w:r>
            <w:proofErr w:type="spellEnd"/>
            <w:r>
              <w:rPr>
                <w:sz w:val="16"/>
                <w:szCs w:val="16"/>
              </w:rPr>
              <w:t>, ул. Ленина, д. 22а Тел. 2-41-95 ОГРН 1063704001129    ИНН 3714005553   КПП 37140100</w:t>
            </w:r>
          </w:p>
          <w:p w:rsidR="009C4236" w:rsidRDefault="009C4236">
            <w:pPr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9C4236" w:rsidRDefault="00A21256" w:rsidP="009C4236">
      <w:pPr>
        <w:jc w:val="center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от  20 февраля </w:t>
      </w:r>
      <w:r w:rsidR="009C4236">
        <w:rPr>
          <w:sz w:val="28"/>
          <w:szCs w:val="28"/>
        </w:rPr>
        <w:t xml:space="preserve">2018г            </w:t>
      </w:r>
      <w:r>
        <w:rPr>
          <w:sz w:val="28"/>
          <w:szCs w:val="28"/>
        </w:rPr>
        <w:t xml:space="preserve">                           № 117</w:t>
      </w:r>
    </w:p>
    <w:p w:rsidR="00BB7B42" w:rsidRDefault="00BB7B42" w:rsidP="00CA4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7B42" w:rsidRDefault="00BB7B42" w:rsidP="009C423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A4AFE" w:rsidRPr="009C4236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9C4236">
        <w:rPr>
          <w:rFonts w:ascii="Times New Roman" w:hAnsi="Times New Roman" w:cs="Times New Roman"/>
          <w:sz w:val="22"/>
          <w:szCs w:val="22"/>
        </w:rPr>
        <w:t>О ПОРЯДКЕ ФОРМИРОВАНИЯ, ВЕДЕНИЯ, ОБЯЗАТЕЛЬНОГО ОПУБЛИКОВАНИЯ</w:t>
      </w:r>
    </w:p>
    <w:p w:rsidR="00CA4AFE" w:rsidRPr="009C4236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9C4236">
        <w:rPr>
          <w:rFonts w:ascii="Times New Roman" w:hAnsi="Times New Roman" w:cs="Times New Roman"/>
          <w:sz w:val="22"/>
          <w:szCs w:val="22"/>
        </w:rPr>
        <w:t>ПЕРЕЧНЯ ИМУ</w:t>
      </w:r>
      <w:r w:rsidR="009C4236">
        <w:rPr>
          <w:rFonts w:ascii="Times New Roman" w:hAnsi="Times New Roman" w:cs="Times New Roman"/>
          <w:sz w:val="22"/>
          <w:szCs w:val="22"/>
        </w:rPr>
        <w:t xml:space="preserve">ЩЕСТВА  ПОДОЗЕРСКОГО СЕЛЬСКОГО </w:t>
      </w:r>
      <w:r w:rsidRPr="009C4236">
        <w:rPr>
          <w:rFonts w:ascii="Times New Roman" w:hAnsi="Times New Roman" w:cs="Times New Roman"/>
          <w:sz w:val="22"/>
          <w:szCs w:val="22"/>
        </w:rPr>
        <w:t xml:space="preserve"> ПОСЕЛЕНИЯ КОМСОМОЛЬСКОГО МУНИЦИПАЛЬНОГО РАЙОНА,</w:t>
      </w:r>
    </w:p>
    <w:p w:rsidR="00CA4AFE" w:rsidRPr="009C4236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C4236">
        <w:rPr>
          <w:rFonts w:ascii="Times New Roman" w:hAnsi="Times New Roman" w:cs="Times New Roman"/>
          <w:sz w:val="22"/>
          <w:szCs w:val="22"/>
        </w:rPr>
        <w:t>СВОБОДНОГО ОТ ПРАВ ТРЕТЬИХ ЛИЦ (ЗА ИСКЛЮЧЕНИЕМ ИМУЩЕСТВЕННЫХ</w:t>
      </w:r>
      <w:proofErr w:type="gramEnd"/>
    </w:p>
    <w:p w:rsidR="00CA4AFE" w:rsidRPr="009C4236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C4236">
        <w:rPr>
          <w:rFonts w:ascii="Times New Roman" w:hAnsi="Times New Roman" w:cs="Times New Roman"/>
          <w:sz w:val="22"/>
          <w:szCs w:val="22"/>
        </w:rPr>
        <w:t>ПРАВ СУБЪЕКТОВ МАЛОГО И СРЕДНЕГО ПРЕДПРИНИМАТЕЛЬСТВА),</w:t>
      </w:r>
      <w:proofErr w:type="gramEnd"/>
    </w:p>
    <w:p w:rsidR="00CA4AFE" w:rsidRPr="009C4236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9C4236">
        <w:rPr>
          <w:rFonts w:ascii="Times New Roman" w:hAnsi="Times New Roman" w:cs="Times New Roman"/>
          <w:sz w:val="22"/>
          <w:szCs w:val="22"/>
        </w:rPr>
        <w:t xml:space="preserve">А ТАКЖЕ </w:t>
      </w:r>
      <w:proofErr w:type="gramStart"/>
      <w:r w:rsidRPr="009C4236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9C4236">
        <w:rPr>
          <w:rFonts w:ascii="Times New Roman" w:hAnsi="Times New Roman" w:cs="Times New Roman"/>
          <w:sz w:val="22"/>
          <w:szCs w:val="22"/>
        </w:rPr>
        <w:t xml:space="preserve"> И УСЛОВИЯХ ПРЕДОСТАВЛЕНИЯ УКАЗАННОГО</w:t>
      </w:r>
    </w:p>
    <w:p w:rsidR="00CA4AFE" w:rsidRPr="009C4236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9C4236">
        <w:rPr>
          <w:rFonts w:ascii="Times New Roman" w:hAnsi="Times New Roman" w:cs="Times New Roman"/>
          <w:sz w:val="22"/>
          <w:szCs w:val="22"/>
        </w:rPr>
        <w:t>ИМУЩЕСТВА В АРЕНДУ</w:t>
      </w:r>
    </w:p>
    <w:p w:rsidR="00CA4AFE" w:rsidRDefault="00CA4AFE" w:rsidP="00CA4AFE">
      <w:pPr>
        <w:spacing w:after="1"/>
        <w:jc w:val="center"/>
        <w:rPr>
          <w:sz w:val="28"/>
          <w:szCs w:val="28"/>
        </w:rPr>
      </w:pP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4.1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руководствуясь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4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236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9C423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Комсомольского муниципального района, в целях оказания поддержки субъектам малого и среднего предпринимательства </w:t>
      </w:r>
      <w:r w:rsidR="009C423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9C4236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9C423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4AFE" w:rsidRDefault="00CA4AFE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CA4AFE" w:rsidRDefault="00CA4AFE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9" w:anchor="P4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формирования, ведения, обязательного опубликования перечня имущ</w:t>
      </w:r>
      <w:r w:rsidR="009C4236">
        <w:rPr>
          <w:rFonts w:ascii="Times New Roman" w:hAnsi="Times New Roman" w:cs="Times New Roman"/>
          <w:sz w:val="28"/>
          <w:szCs w:val="28"/>
        </w:rPr>
        <w:t xml:space="preserve">ества </w:t>
      </w:r>
      <w:proofErr w:type="spellStart"/>
      <w:r w:rsidR="009C4236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9C423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Комсомольского муниципального района, свободного от прав третьих лиц (за исключением имущественных прав субъектов малого и среднего предпринимательства) (Приложение 1);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hyperlink r:id="rId10" w:anchor="P10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в аренду имущества, включенного в перечень имущества</w:t>
      </w:r>
      <w:r w:rsidR="009C4236" w:rsidRPr="009C4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236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9C42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района, свободного от прав третьих лиц (за исключением имущественных прав субъектов малого и среднего предпринимательства) (Приложение 2).</w:t>
      </w:r>
    </w:p>
    <w:p w:rsidR="00CA4AFE" w:rsidRDefault="00CA4AFE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AFE" w:rsidRDefault="009C4236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Обнародовать</w:t>
      </w:r>
      <w:r w:rsidR="00CA4AFE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е решение на информационном стенде администрации и </w:t>
      </w:r>
      <w:r w:rsidR="00CA4AFE">
        <w:rPr>
          <w:rFonts w:ascii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CA4AFE" w:rsidRDefault="00CA4AFE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751ADE" w:rsidRDefault="00751ADE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ADE" w:rsidRDefault="00751ADE" w:rsidP="00751ADE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751ADE" w:rsidRDefault="00751ADE" w:rsidP="00751ADE">
      <w:pPr>
        <w:pStyle w:val="a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Подозерского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51ADE" w:rsidRDefault="00751ADE" w:rsidP="00751ADE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Комсомольского муниципального района:                             </w:t>
      </w:r>
      <w:proofErr w:type="spellStart"/>
      <w:r>
        <w:rPr>
          <w:b/>
          <w:sz w:val="28"/>
          <w:szCs w:val="28"/>
        </w:rPr>
        <w:t>Т.В.Воронина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51ADE" w:rsidRDefault="00751ADE" w:rsidP="00751A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Подозерского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51ADE" w:rsidRDefault="00751ADE" w:rsidP="00751A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</w:t>
      </w:r>
    </w:p>
    <w:p w:rsidR="00751ADE" w:rsidRDefault="00751ADE" w:rsidP="00751A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                                        </w:t>
      </w:r>
      <w:proofErr w:type="spellStart"/>
      <w:r>
        <w:rPr>
          <w:b/>
          <w:sz w:val="28"/>
          <w:szCs w:val="28"/>
        </w:rPr>
        <w:t>Т.Г.Торыгина</w:t>
      </w:r>
      <w:proofErr w:type="spellEnd"/>
    </w:p>
    <w:p w:rsidR="00751ADE" w:rsidRDefault="00751ADE" w:rsidP="00751ADE">
      <w:pPr>
        <w:jc w:val="both"/>
        <w:rPr>
          <w:b/>
          <w:sz w:val="28"/>
          <w:szCs w:val="28"/>
        </w:rPr>
      </w:pPr>
    </w:p>
    <w:p w:rsidR="00751ADE" w:rsidRDefault="00751ADE" w:rsidP="00751ADE">
      <w:pPr>
        <w:jc w:val="both"/>
        <w:rPr>
          <w:b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A4AFE" w:rsidRDefault="00CA4AFE" w:rsidP="00CA4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CA4AFE" w:rsidRDefault="00CA4AFE" w:rsidP="00CA4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1ADE">
        <w:rPr>
          <w:rFonts w:ascii="Times New Roman" w:hAnsi="Times New Roman" w:cs="Times New Roman"/>
          <w:sz w:val="28"/>
          <w:szCs w:val="28"/>
        </w:rPr>
        <w:t xml:space="preserve">овета  </w:t>
      </w:r>
      <w:proofErr w:type="spellStart"/>
      <w:r w:rsidR="00751ADE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75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CA4AFE" w:rsidRDefault="00CA4AFE" w:rsidP="00CA4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</w:t>
      </w:r>
    </w:p>
    <w:p w:rsidR="00CA4AFE" w:rsidRDefault="00CA4AFE" w:rsidP="00CA4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A4AFE" w:rsidRDefault="00A21256" w:rsidP="00CA4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20.02.2018 N 117</w:t>
      </w:r>
    </w:p>
    <w:p w:rsidR="00CA4AFE" w:rsidRPr="00751ADE" w:rsidRDefault="00CA4AFE" w:rsidP="00CA4AF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CA4AFE" w:rsidRPr="00751ADE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45"/>
      <w:bookmarkEnd w:id="0"/>
      <w:r w:rsidRPr="00751ADE">
        <w:rPr>
          <w:rFonts w:ascii="Times New Roman" w:hAnsi="Times New Roman" w:cs="Times New Roman"/>
          <w:sz w:val="22"/>
          <w:szCs w:val="22"/>
        </w:rPr>
        <w:t>ПОЛОЖЕНИЕ</w:t>
      </w:r>
    </w:p>
    <w:p w:rsidR="00CA4AFE" w:rsidRPr="00751ADE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751ADE">
        <w:rPr>
          <w:rFonts w:ascii="Times New Roman" w:hAnsi="Times New Roman" w:cs="Times New Roman"/>
          <w:sz w:val="22"/>
          <w:szCs w:val="22"/>
        </w:rPr>
        <w:t>О ПОРЯДКЕ ФОРМИРОВАНИЯ, ВЕДЕНИЯ, ОБЯЗАТЕЛЬНОГО ОПУБЛИКОВАНИЯ</w:t>
      </w:r>
    </w:p>
    <w:p w:rsidR="00CA4AFE" w:rsidRPr="00751ADE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751ADE">
        <w:rPr>
          <w:rFonts w:ascii="Times New Roman" w:hAnsi="Times New Roman" w:cs="Times New Roman"/>
          <w:sz w:val="22"/>
          <w:szCs w:val="22"/>
        </w:rPr>
        <w:t>ПЕРЕЧНЯ ИМУЩ</w:t>
      </w:r>
      <w:r w:rsidR="00751ADE">
        <w:rPr>
          <w:rFonts w:ascii="Times New Roman" w:hAnsi="Times New Roman" w:cs="Times New Roman"/>
          <w:sz w:val="22"/>
          <w:szCs w:val="22"/>
        </w:rPr>
        <w:t xml:space="preserve">ЕСТВА  ПОДОЗЕРСКОГО СЕЛЬСКОГО </w:t>
      </w:r>
      <w:r w:rsidRPr="00751ADE">
        <w:rPr>
          <w:rFonts w:ascii="Times New Roman" w:hAnsi="Times New Roman" w:cs="Times New Roman"/>
          <w:sz w:val="22"/>
          <w:szCs w:val="22"/>
        </w:rPr>
        <w:t>ПОСЕЛЕНИЯ КОМСОМОЛЬСКОГО МУНИЦИПАЛЬНОГО РАЙОНА,</w:t>
      </w:r>
    </w:p>
    <w:p w:rsidR="00CA4AFE" w:rsidRPr="00751ADE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51ADE">
        <w:rPr>
          <w:rFonts w:ascii="Times New Roman" w:hAnsi="Times New Roman" w:cs="Times New Roman"/>
          <w:sz w:val="22"/>
          <w:szCs w:val="22"/>
        </w:rPr>
        <w:t>СВОБОДНОГО ОТ ПРАВ ТРЕТЬИХ ЛИЦ (ЗА ИСКЛЮЧЕНИЕМ ИМУЩЕСТВЕННЫХ</w:t>
      </w:r>
      <w:proofErr w:type="gramEnd"/>
    </w:p>
    <w:p w:rsidR="00CA4AFE" w:rsidRPr="00751ADE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51ADE">
        <w:rPr>
          <w:rFonts w:ascii="Times New Roman" w:hAnsi="Times New Roman" w:cs="Times New Roman"/>
          <w:sz w:val="22"/>
          <w:szCs w:val="22"/>
        </w:rPr>
        <w:t>ПРАВ СУБЪЕКТОВ МАЛОГО И СРЕДНЕГО ПРЕДПРИНИМАТЕЛЬСТВА)</w:t>
      </w:r>
      <w:proofErr w:type="gramEnd"/>
    </w:p>
    <w:p w:rsidR="00CA4AFE" w:rsidRDefault="00CA4AFE" w:rsidP="00CA4AFE">
      <w:pPr>
        <w:spacing w:after="1"/>
        <w:rPr>
          <w:sz w:val="28"/>
          <w:szCs w:val="28"/>
        </w:rPr>
      </w:pPr>
    </w:p>
    <w:p w:rsidR="00CA4AFE" w:rsidRDefault="00CA4AFE" w:rsidP="00CA4A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A4AFE" w:rsidRDefault="00CA4AFE" w:rsidP="00CA4A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формирования, ведения, обязательного опубликования перечня имущест</w:t>
      </w:r>
      <w:r w:rsidR="00751ADE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="00751ADE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751A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</w:t>
      </w:r>
      <w:r w:rsidR="00751ADE">
        <w:rPr>
          <w:rFonts w:ascii="Times New Roman" w:hAnsi="Times New Roman" w:cs="Times New Roman"/>
          <w:sz w:val="28"/>
          <w:szCs w:val="28"/>
        </w:rPr>
        <w:t xml:space="preserve">щество </w:t>
      </w:r>
      <w:proofErr w:type="spellStart"/>
      <w:r w:rsidR="00751ADE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751ADE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Комсомольского муниципального района).</w:t>
      </w:r>
      <w:proofErr w:type="gramEnd"/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Включению в Перечень подлежит только имущество </w:t>
      </w:r>
      <w:proofErr w:type="spellStart"/>
      <w:r w:rsidR="00751ADE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751A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района, не закрепленное на праве хозяйственного ведения за муниципальными унитарными предприя</w:t>
      </w:r>
      <w:r w:rsidR="00751ADE">
        <w:rPr>
          <w:rFonts w:ascii="Times New Roman" w:hAnsi="Times New Roman" w:cs="Times New Roman"/>
          <w:sz w:val="28"/>
          <w:szCs w:val="28"/>
        </w:rPr>
        <w:t xml:space="preserve">тиями </w:t>
      </w:r>
      <w:proofErr w:type="spellStart"/>
      <w:r w:rsidR="00751ADE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751ADE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Комсомольского муниципального района или на праве оперативного управления за муниципальными учрежд</w:t>
      </w:r>
      <w:r w:rsidR="00751ADE">
        <w:rPr>
          <w:rFonts w:ascii="Times New Roman" w:hAnsi="Times New Roman" w:cs="Times New Roman"/>
          <w:sz w:val="28"/>
          <w:szCs w:val="28"/>
        </w:rPr>
        <w:t xml:space="preserve">ениями  </w:t>
      </w:r>
      <w:proofErr w:type="spellStart"/>
      <w:r w:rsidR="00751ADE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751ADE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Комсомольского муниципального района, а также свободное от иных прав третьих лиц (за исключением имущественных прав субъектов малого и среднего предпринимательства).</w:t>
      </w:r>
      <w:proofErr w:type="gramEnd"/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Перечня</w:t>
      </w: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Перечень формир</w:t>
      </w:r>
      <w:r w:rsidR="00751ADE">
        <w:rPr>
          <w:rFonts w:ascii="Times New Roman" w:hAnsi="Times New Roman" w:cs="Times New Roman"/>
          <w:sz w:val="28"/>
          <w:szCs w:val="28"/>
        </w:rPr>
        <w:t xml:space="preserve">уется  администрацией </w:t>
      </w:r>
      <w:proofErr w:type="spellStart"/>
      <w:r w:rsidR="00751ADE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751A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="0075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подлежит согласованию с "Деловым Советом" по улучшению инвестиционного климата, развитию предпринимательства, защите прав и интересов предпринимателей в </w:t>
      </w:r>
      <w:proofErr w:type="spellStart"/>
      <w:r w:rsidR="00751ADE">
        <w:rPr>
          <w:rFonts w:ascii="Times New Roman" w:hAnsi="Times New Roman" w:cs="Times New Roman"/>
          <w:sz w:val="28"/>
          <w:szCs w:val="28"/>
        </w:rPr>
        <w:t>Подозерском</w:t>
      </w:r>
      <w:proofErr w:type="spellEnd"/>
      <w:r w:rsidR="00751ADE">
        <w:rPr>
          <w:rFonts w:ascii="Times New Roman" w:hAnsi="Times New Roman" w:cs="Times New Roman"/>
          <w:sz w:val="28"/>
          <w:szCs w:val="28"/>
        </w:rPr>
        <w:t xml:space="preserve"> сельском поселении Комсомольского муниципального  района</w:t>
      </w:r>
      <w:proofErr w:type="gramStart"/>
      <w:r w:rsidR="00751A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A4AFE" w:rsidRDefault="00751AD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>
        <w:rPr>
          <w:rFonts w:ascii="Times New Roman" w:hAnsi="Times New Roman" w:cs="Times New Roman"/>
          <w:sz w:val="28"/>
          <w:szCs w:val="28"/>
        </w:rPr>
        <w:t xml:space="preserve">2.2.Администрация </w:t>
      </w:r>
      <w:r w:rsidR="00CA4AFE">
        <w:rPr>
          <w:rFonts w:ascii="Times New Roman" w:hAnsi="Times New Roman" w:cs="Times New Roman"/>
          <w:sz w:val="28"/>
          <w:szCs w:val="28"/>
        </w:rPr>
        <w:t xml:space="preserve"> рассматривает Перечень </w:t>
      </w:r>
      <w:r>
        <w:rPr>
          <w:rFonts w:ascii="Times New Roman" w:hAnsi="Times New Roman" w:cs="Times New Roman"/>
          <w:sz w:val="28"/>
          <w:szCs w:val="28"/>
        </w:rPr>
        <w:t>в течение 15 календарных дней</w:t>
      </w:r>
      <w:r w:rsidR="00CA4AFE">
        <w:rPr>
          <w:rFonts w:ascii="Times New Roman" w:hAnsi="Times New Roman" w:cs="Times New Roman"/>
          <w:sz w:val="28"/>
          <w:szCs w:val="28"/>
        </w:rPr>
        <w:t xml:space="preserve"> и принимает решение о его согласовании либо об отказе в согласовании с указанием мотивированных причин такого отказа.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51ADE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FB6E25">
        <w:rPr>
          <w:rFonts w:ascii="Times New Roman" w:hAnsi="Times New Roman" w:cs="Times New Roman"/>
          <w:sz w:val="28"/>
          <w:szCs w:val="28"/>
        </w:rPr>
        <w:t xml:space="preserve">согласовании Перечня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принимает меры по устранению причин такого отказа или готовит возражения на такое решение и повторно вносит Перечень </w:t>
      </w:r>
      <w:r w:rsidR="00FB6E25">
        <w:rPr>
          <w:rFonts w:ascii="Times New Roman" w:hAnsi="Times New Roman" w:cs="Times New Roman"/>
          <w:sz w:val="28"/>
          <w:szCs w:val="28"/>
        </w:rPr>
        <w:t>на согласование.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Изменения в Перечень, предусматривающие включение и (или) исключение имущ</w:t>
      </w:r>
      <w:r w:rsidR="00132A91">
        <w:rPr>
          <w:rFonts w:ascii="Times New Roman" w:hAnsi="Times New Roman" w:cs="Times New Roman"/>
          <w:sz w:val="28"/>
          <w:szCs w:val="28"/>
        </w:rPr>
        <w:t xml:space="preserve">ества </w:t>
      </w:r>
      <w:proofErr w:type="spellStart"/>
      <w:r w:rsidR="00132A91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132A91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Комсомольского муниципального района из Перечня, внесение изменений в сведения об имущ</w:t>
      </w:r>
      <w:r w:rsidR="00132A91">
        <w:rPr>
          <w:rFonts w:ascii="Times New Roman" w:hAnsi="Times New Roman" w:cs="Times New Roman"/>
          <w:sz w:val="28"/>
          <w:szCs w:val="28"/>
        </w:rPr>
        <w:t xml:space="preserve">естве </w:t>
      </w:r>
      <w:proofErr w:type="spellStart"/>
      <w:r w:rsidR="00132A91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132A91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Комсомольского муниципального района, включенном </w:t>
      </w:r>
      <w:r w:rsidR="00132A91">
        <w:rPr>
          <w:rFonts w:ascii="Times New Roman" w:hAnsi="Times New Roman" w:cs="Times New Roman"/>
          <w:sz w:val="28"/>
          <w:szCs w:val="28"/>
        </w:rPr>
        <w:t xml:space="preserve">в Перечень, вносятся </w:t>
      </w:r>
      <w:r>
        <w:rPr>
          <w:rFonts w:ascii="Times New Roman" w:hAnsi="Times New Roman" w:cs="Times New Roman"/>
          <w:sz w:val="28"/>
          <w:szCs w:val="28"/>
        </w:rPr>
        <w:t xml:space="preserve"> и подлежа</w:t>
      </w:r>
      <w:r w:rsidR="00132A91">
        <w:rPr>
          <w:rFonts w:ascii="Times New Roman" w:hAnsi="Times New Roman" w:cs="Times New Roman"/>
          <w:sz w:val="28"/>
          <w:szCs w:val="28"/>
        </w:rPr>
        <w:t xml:space="preserve">т 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1" w:anchor="P6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A4AFE" w:rsidRDefault="00132A91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Согласованный </w:t>
      </w:r>
      <w:r w:rsidR="00CA4AFE">
        <w:rPr>
          <w:rFonts w:ascii="Times New Roman" w:hAnsi="Times New Roman" w:cs="Times New Roman"/>
          <w:sz w:val="28"/>
          <w:szCs w:val="28"/>
        </w:rPr>
        <w:t xml:space="preserve">Перечень утверждается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A4AFE">
        <w:rPr>
          <w:rFonts w:ascii="Times New Roman" w:hAnsi="Times New Roman" w:cs="Times New Roman"/>
          <w:sz w:val="28"/>
          <w:szCs w:val="28"/>
        </w:rPr>
        <w:t xml:space="preserve"> поселения Комсомольского муниципального района.</w:t>
      </w: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ведения Перечня</w:t>
      </w: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Ведение </w:t>
      </w:r>
      <w:r w:rsidR="00132A91">
        <w:rPr>
          <w:rFonts w:ascii="Times New Roman" w:hAnsi="Times New Roman" w:cs="Times New Roman"/>
          <w:sz w:val="28"/>
          <w:szCs w:val="28"/>
        </w:rPr>
        <w:t>Перечня осуществляет администрация.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Ведение Перечня включает в себя ведение информационной базы, содержащей сведения:</w:t>
      </w:r>
    </w:p>
    <w:p w:rsidR="00CA4AFE" w:rsidRDefault="00132A91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 имуществе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A4AFE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района, включенном в Перечень (наименование имущества, индивидуализирующие характеристики имущества);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проведении торгов на право заключения договоров аренды;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результатах проведения торгов;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заключенных договорах аренды;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Ведение Перечня осуществляется на бумажном и электронном носителях. Информационная база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Внесение сведений в информационную базу, в том числе информационную базу, размещенную в информационно-телекоммуникационной сети "Интернет", осуществляется в течение трех рабочих дней со дня наступления события, послужившего основанием для внесения таких сведений.</w:t>
      </w: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обязательного официального опубликования Перечня</w:t>
      </w:r>
    </w:p>
    <w:p w:rsidR="00CA4AFE" w:rsidRDefault="00CA4AFE" w:rsidP="00CA4A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Перечень, а также изменения в сведения об иму</w:t>
      </w:r>
      <w:r w:rsidR="00132A91">
        <w:rPr>
          <w:rFonts w:ascii="Times New Roman" w:hAnsi="Times New Roman" w:cs="Times New Roman"/>
          <w:sz w:val="28"/>
          <w:szCs w:val="28"/>
        </w:rPr>
        <w:t xml:space="preserve">ществе </w:t>
      </w:r>
      <w:proofErr w:type="spellStart"/>
      <w:r w:rsidR="00132A91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132A91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Комсомольского муниципального района, включенном в Перечень, подлеж</w:t>
      </w:r>
      <w:r w:rsidR="00132A91">
        <w:rPr>
          <w:rFonts w:ascii="Times New Roman" w:hAnsi="Times New Roman" w:cs="Times New Roman"/>
          <w:sz w:val="28"/>
          <w:szCs w:val="28"/>
        </w:rPr>
        <w:t xml:space="preserve">ат обязательному обнародованию, </w:t>
      </w:r>
      <w:r>
        <w:rPr>
          <w:rFonts w:ascii="Times New Roman" w:hAnsi="Times New Roman" w:cs="Times New Roman"/>
          <w:sz w:val="28"/>
          <w:szCs w:val="28"/>
        </w:rPr>
        <w:t xml:space="preserve"> а также размещению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CA4AFE" w:rsidRDefault="00132A91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Администрация </w:t>
      </w:r>
      <w:r w:rsidR="00CA4AFE">
        <w:rPr>
          <w:rFonts w:ascii="Times New Roman" w:hAnsi="Times New Roman" w:cs="Times New Roman"/>
          <w:sz w:val="28"/>
          <w:szCs w:val="28"/>
        </w:rPr>
        <w:t xml:space="preserve"> представляет в уполномоченный орган исполнительной власти Ивановской области, уполномоченный Правительством Ивановской области на взаимодействие с акционерным обществом "Федеральная корпорация по развитию малого и среднего предпринимательства":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 перечнях муниципального имущества - в течение 10 рабочих дней со дня их утверждения;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2A91" w:rsidRDefault="00132A91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2A91" w:rsidRDefault="00132A91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2A91" w:rsidRDefault="00132A91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2A91" w:rsidRDefault="00132A91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2A91" w:rsidRDefault="00132A91" w:rsidP="00CA4A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A4AFE" w:rsidRDefault="00CA4AFE" w:rsidP="00CA4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CA4AFE" w:rsidRDefault="00CA4AFE" w:rsidP="00CA4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2A91">
        <w:rPr>
          <w:rFonts w:ascii="Times New Roman" w:hAnsi="Times New Roman" w:cs="Times New Roman"/>
          <w:sz w:val="28"/>
          <w:szCs w:val="28"/>
        </w:rPr>
        <w:t xml:space="preserve">овета  </w:t>
      </w:r>
      <w:proofErr w:type="spellStart"/>
      <w:r w:rsidR="00132A91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132A91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CA4AFE" w:rsidRDefault="00CA4AFE" w:rsidP="00CA4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</w:t>
      </w:r>
    </w:p>
    <w:p w:rsidR="00CA4AFE" w:rsidRDefault="00CA4AFE" w:rsidP="00CA4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A4AFE" w:rsidRDefault="00A21256" w:rsidP="00CA4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20.02.2018 N 117</w:t>
      </w:r>
      <w:bookmarkStart w:id="2" w:name="_GoBack"/>
      <w:bookmarkEnd w:id="2"/>
    </w:p>
    <w:p w:rsidR="00CA4AFE" w:rsidRDefault="00CA4AFE" w:rsidP="00CA4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4AFE" w:rsidRPr="00132A91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103"/>
      <w:bookmarkEnd w:id="3"/>
      <w:r w:rsidRPr="00132A91">
        <w:rPr>
          <w:rFonts w:ascii="Times New Roman" w:hAnsi="Times New Roman" w:cs="Times New Roman"/>
          <w:sz w:val="22"/>
          <w:szCs w:val="22"/>
        </w:rPr>
        <w:t>ПОЛОЖЕНИЕ</w:t>
      </w:r>
    </w:p>
    <w:p w:rsidR="00CA4AFE" w:rsidRPr="00132A91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32A91">
        <w:rPr>
          <w:rFonts w:ascii="Times New Roman" w:hAnsi="Times New Roman" w:cs="Times New Roman"/>
          <w:sz w:val="22"/>
          <w:szCs w:val="22"/>
        </w:rPr>
        <w:t>О ПОРЯДКЕ И УСЛОВИЯХ ПРЕДОСТАВЛЕНИЯ В АРЕНДУ ИМУЩЕСТВА,</w:t>
      </w:r>
    </w:p>
    <w:p w:rsidR="00CA4AFE" w:rsidRPr="00132A91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32A91">
        <w:rPr>
          <w:rFonts w:ascii="Times New Roman" w:hAnsi="Times New Roman" w:cs="Times New Roman"/>
          <w:sz w:val="22"/>
          <w:szCs w:val="22"/>
        </w:rPr>
        <w:t>ВКЛЮЧЕННОГО В ПЕРЕЧЕНЬ ИМУ</w:t>
      </w:r>
      <w:r w:rsidR="00132A91">
        <w:rPr>
          <w:rFonts w:ascii="Times New Roman" w:hAnsi="Times New Roman" w:cs="Times New Roman"/>
          <w:sz w:val="22"/>
          <w:szCs w:val="22"/>
        </w:rPr>
        <w:t xml:space="preserve">ЩЕСТВА ПОДОЗЕРСКОГО СЕЛЬСКОГО </w:t>
      </w:r>
      <w:r w:rsidRPr="00132A91">
        <w:rPr>
          <w:rFonts w:ascii="Times New Roman" w:hAnsi="Times New Roman" w:cs="Times New Roman"/>
          <w:sz w:val="22"/>
          <w:szCs w:val="22"/>
        </w:rPr>
        <w:t xml:space="preserve"> ПОСЕЛЕНИЯ КОМСОМОЛЬСКОГО</w:t>
      </w:r>
    </w:p>
    <w:p w:rsidR="00CA4AFE" w:rsidRPr="00132A91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32A91">
        <w:rPr>
          <w:rFonts w:ascii="Times New Roman" w:hAnsi="Times New Roman" w:cs="Times New Roman"/>
          <w:sz w:val="22"/>
          <w:szCs w:val="22"/>
        </w:rPr>
        <w:t>МУНИЦИПАЛЬНОГО РАЙОНА, СВОБОДНОГО ОТ ПРАВ ТРЕТЬИХ ЛИЦ</w:t>
      </w:r>
    </w:p>
    <w:p w:rsidR="00CA4AFE" w:rsidRPr="00132A91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32A91">
        <w:rPr>
          <w:rFonts w:ascii="Times New Roman" w:hAnsi="Times New Roman" w:cs="Times New Roman"/>
          <w:sz w:val="22"/>
          <w:szCs w:val="22"/>
        </w:rPr>
        <w:t>(ЗА ИСКЛЮЧЕНИЕМ ИМУЩЕСТВЕННЫХ ПРАВ СУБЪЕКТОВ МАЛОГО</w:t>
      </w:r>
      <w:proofErr w:type="gramEnd"/>
    </w:p>
    <w:p w:rsidR="00CA4AFE" w:rsidRPr="00132A91" w:rsidRDefault="00CA4AFE" w:rsidP="00CA4AF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32A91">
        <w:rPr>
          <w:rFonts w:ascii="Times New Roman" w:hAnsi="Times New Roman" w:cs="Times New Roman"/>
          <w:sz w:val="22"/>
          <w:szCs w:val="22"/>
        </w:rPr>
        <w:t>И СРЕДНЕГО ПРЕДПРИНИМАТЕЛЬСТВА)</w:t>
      </w:r>
      <w:proofErr w:type="gramEnd"/>
    </w:p>
    <w:p w:rsidR="00CA4AFE" w:rsidRDefault="00CA4AFE" w:rsidP="00CA4A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и условия предоставления в аренду имущества, включенного в перечень иму</w:t>
      </w:r>
      <w:r w:rsidR="00132A91">
        <w:rPr>
          <w:rFonts w:ascii="Times New Roman" w:hAnsi="Times New Roman" w:cs="Times New Roman"/>
          <w:sz w:val="28"/>
          <w:szCs w:val="28"/>
        </w:rPr>
        <w:t xml:space="preserve">щества </w:t>
      </w:r>
      <w:proofErr w:type="spellStart"/>
      <w:r w:rsidR="00132A91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132A91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Комсомольского муниципального района, свободного от прав третьих лиц (за исключением имущественных прав субъектов малого и среднего предпринимательства).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Имущество, вкл</w:t>
      </w:r>
      <w:r w:rsidR="00132A91">
        <w:rPr>
          <w:rFonts w:ascii="Times New Roman" w:hAnsi="Times New Roman" w:cs="Times New Roman"/>
          <w:sz w:val="28"/>
          <w:szCs w:val="28"/>
        </w:rPr>
        <w:t xml:space="preserve">юченное в перечень имущества </w:t>
      </w:r>
      <w:proofErr w:type="spellStart"/>
      <w:r w:rsidR="00132A91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132A9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района, свободного от прав третьих лиц (за исключением имущественных прав субъектов малого и среднего предпринимательства) (далее соответственно - Перечень, имущ</w:t>
      </w:r>
      <w:r w:rsidR="00132A91">
        <w:rPr>
          <w:rFonts w:ascii="Times New Roman" w:hAnsi="Times New Roman" w:cs="Times New Roman"/>
          <w:sz w:val="28"/>
          <w:szCs w:val="28"/>
        </w:rPr>
        <w:t xml:space="preserve">ество </w:t>
      </w:r>
      <w:proofErr w:type="spellStart"/>
      <w:r w:rsidR="00132A91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132A91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Комсомольского муниципального района), предоставляется в аренду на долгосрочной основе, на срок не менее пяти лет.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Арендаторами иму</w:t>
      </w:r>
      <w:r w:rsidR="00132A91">
        <w:rPr>
          <w:rFonts w:ascii="Times New Roman" w:hAnsi="Times New Roman" w:cs="Times New Roman"/>
          <w:sz w:val="28"/>
          <w:szCs w:val="28"/>
        </w:rPr>
        <w:t xml:space="preserve">щества </w:t>
      </w:r>
      <w:proofErr w:type="spellStart"/>
      <w:r w:rsidR="00132A91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132A91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Комсомольского муниципального района могут быть: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критериям, установленным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Федерации" (далее - Федеральный закон "О развитии малого и среднего предпринимательства в Российской Федерации");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в Российской Федерации"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  <w:proofErr w:type="gramEnd"/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</w:t>
      </w:r>
      <w:r w:rsidR="00132A91">
        <w:rPr>
          <w:rFonts w:ascii="Times New Roman" w:hAnsi="Times New Roman" w:cs="Times New Roman"/>
          <w:sz w:val="28"/>
          <w:szCs w:val="28"/>
        </w:rPr>
        <w:t xml:space="preserve">щество </w:t>
      </w:r>
      <w:proofErr w:type="spellStart"/>
      <w:r w:rsidR="00132A91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132A91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Комсомольского муниципального района, включенное в Перечень, не может быть предоставлено в аренду категориям субъектов малого и среднего предпринимательства, перечисленным в </w:t>
      </w: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и в случаях, установленных 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5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  <w:proofErr w:type="gramEnd"/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Иму</w:t>
      </w:r>
      <w:r w:rsidR="00132A91">
        <w:rPr>
          <w:rFonts w:ascii="Times New Roman" w:hAnsi="Times New Roman" w:cs="Times New Roman"/>
          <w:sz w:val="28"/>
          <w:szCs w:val="28"/>
        </w:rPr>
        <w:t xml:space="preserve">щество </w:t>
      </w:r>
      <w:proofErr w:type="spellStart"/>
      <w:r w:rsidR="00132A91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132A91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Комсомольского муниципального района,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Управление.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Торги проводятся в соответствии с порядком, установленным Федеральным 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июля 2006 года N 135-ФЗ "О защите конкуренции".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или организация при подаче заявки на участие в торгах на право заключения договора аренд</w:t>
      </w:r>
      <w:r w:rsidR="00132A91">
        <w:rPr>
          <w:rFonts w:ascii="Times New Roman" w:hAnsi="Times New Roman" w:cs="Times New Roman"/>
          <w:sz w:val="28"/>
          <w:szCs w:val="28"/>
        </w:rPr>
        <w:t xml:space="preserve">ы в отношении имущества  </w:t>
      </w:r>
      <w:proofErr w:type="spellStart"/>
      <w:r w:rsidR="00132A91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132A91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Комсомольского муниципального района, включенного в Перечень, представляет документы, предусмотренные </w:t>
      </w: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Федерации от 10 февраля 2010 г. N 67 "О порядке проведения конкурсов или аукционов на право заключения договоров аренды, договоров безвозмездного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статей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Федерации".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>
        <w:rPr>
          <w:rFonts w:ascii="Times New Roman" w:hAnsi="Times New Roman" w:cs="Times New Roman"/>
          <w:sz w:val="28"/>
          <w:szCs w:val="28"/>
        </w:rPr>
        <w:t>7. Использование арендаторами имущества, включенного в Перечень, не по целевому назначению не допускается.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2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2.1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Арендная плата за пользование имуществом, включенным в Перечень, вносится в следующем порядке: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</w:t>
      </w:r>
      <w:r w:rsidR="004068ED">
        <w:rPr>
          <w:rFonts w:ascii="Times New Roman" w:hAnsi="Times New Roman" w:cs="Times New Roman"/>
          <w:sz w:val="28"/>
          <w:szCs w:val="28"/>
        </w:rPr>
        <w:t xml:space="preserve">атривается право 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проверки его использования не реже одного раза в год.</w:t>
      </w:r>
    </w:p>
    <w:p w:rsidR="00CA4AFE" w:rsidRDefault="00CA4AFE" w:rsidP="00CA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установлении факта использования имущества не по целевому назначению и (или) с нарушением запретов, установленных </w:t>
      </w:r>
      <w:hyperlink r:id="rId21" w:anchor="P12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2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статьями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договор аренды подлежит расторжению.</w:t>
      </w:r>
      <w:proofErr w:type="gramEnd"/>
    </w:p>
    <w:p w:rsidR="00CA4AFE" w:rsidRDefault="00CA4AFE" w:rsidP="00CA4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4AFE" w:rsidRDefault="00CA4AFE" w:rsidP="00CA4AFE">
      <w:pPr>
        <w:rPr>
          <w:sz w:val="28"/>
          <w:szCs w:val="28"/>
        </w:rPr>
      </w:pPr>
    </w:p>
    <w:p w:rsidR="00CA4AFE" w:rsidRDefault="00CA4AFE" w:rsidP="00CA4A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3620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9441"/>
        <w:gridCol w:w="1691"/>
        <w:gridCol w:w="2488"/>
      </w:tblGrid>
      <w:tr w:rsidR="00CA4AFE" w:rsidTr="00CA4AFE">
        <w:trPr>
          <w:trHeight w:val="2076"/>
        </w:trPr>
        <w:tc>
          <w:tcPr>
            <w:tcW w:w="9445" w:type="dxa"/>
          </w:tcPr>
          <w:p w:rsidR="00CA4AFE" w:rsidRDefault="00CA4AFE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A4AFE" w:rsidRDefault="00CA4AFE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A4AFE" w:rsidRDefault="00CA4AF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2" w:type="dxa"/>
          </w:tcPr>
          <w:p w:rsidR="00CA4AFE" w:rsidRDefault="00CA4AFE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9" w:type="dxa"/>
            <w:vAlign w:val="bottom"/>
          </w:tcPr>
          <w:p w:rsidR="00CA4AFE" w:rsidRDefault="00CA4AFE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CA4AFE" w:rsidRDefault="00CA4AFE" w:rsidP="00CA4AFE"/>
    <w:p w:rsidR="003127F6" w:rsidRDefault="003127F6"/>
    <w:sectPr w:rsidR="0031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561"/>
    <w:multiLevelType w:val="hybridMultilevel"/>
    <w:tmpl w:val="A1466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A5"/>
    <w:rsid w:val="00132A91"/>
    <w:rsid w:val="0030238A"/>
    <w:rsid w:val="003127F6"/>
    <w:rsid w:val="004068ED"/>
    <w:rsid w:val="00751ADE"/>
    <w:rsid w:val="008E7DA5"/>
    <w:rsid w:val="009C4236"/>
    <w:rsid w:val="00A21256"/>
    <w:rsid w:val="00BB7B42"/>
    <w:rsid w:val="00CA4AFE"/>
    <w:rsid w:val="00FB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AFE"/>
    <w:rPr>
      <w:color w:val="0000FF"/>
      <w:u w:val="single"/>
    </w:rPr>
  </w:style>
  <w:style w:type="paragraph" w:customStyle="1" w:styleId="ConsPlusTitle">
    <w:name w:val="ConsPlusTitle"/>
    <w:rsid w:val="00CA4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4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CA4AF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A4A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locked/>
    <w:rsid w:val="00751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qFormat/>
    <w:rsid w:val="0075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AFE"/>
    <w:rPr>
      <w:color w:val="0000FF"/>
      <w:u w:val="single"/>
    </w:rPr>
  </w:style>
  <w:style w:type="paragraph" w:customStyle="1" w:styleId="ConsPlusTitle">
    <w:name w:val="ConsPlusTitle"/>
    <w:rsid w:val="00CA4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4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CA4AF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A4A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locked/>
    <w:rsid w:val="00751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qFormat/>
    <w:rsid w:val="0075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0BAE25C86EE363D505CDF1FF03B726DD8379DEB787A9804A0916DA0E8E803FBDFE1CA1DE0074BEB9164AAF9OFN" TargetMode="External"/><Relationship Id="rId13" Type="http://schemas.openxmlformats.org/officeDocument/2006/relationships/hyperlink" Target="consultantplus://offline/ref=3B40BAE25C86EE363D5042D2099C677D6BDB6A95ED7E75CB5DF5973AFFB8EE56BB9FE79F5EA40B4FFEOBN" TargetMode="External"/><Relationship Id="rId18" Type="http://schemas.openxmlformats.org/officeDocument/2006/relationships/hyperlink" Target="consultantplus://offline/ref=3B40BAE25C86EE363D5042D2099C677D6BDB6A95ED7E75CB5DF5973AFFB8EE56BB9FE79F5EA40A4BFEO2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5\Desktop\&#1055;&#1077;&#1088;&#1077;&#1095;&#1077;&#1085;&#1100;%20&#1057;&#1052;&#1057;&#1055;.docx" TargetMode="External"/><Relationship Id="rId7" Type="http://schemas.openxmlformats.org/officeDocument/2006/relationships/hyperlink" Target="consultantplus://offline/ref=3B40BAE25C86EE363D5042D2099C677D6BDB6A95ED7E75CB5DF5973AFFB8EE56BB9FE79F5EA40849FEOCN" TargetMode="External"/><Relationship Id="rId12" Type="http://schemas.openxmlformats.org/officeDocument/2006/relationships/hyperlink" Target="consultantplus://offline/ref=3B40BAE25C86EE363D5042D2099C677D6BDB6A95ED7E75CB5DF5973AFFB8EE56BB9FE79F5EA40A4BFEO2N" TargetMode="External"/><Relationship Id="rId17" Type="http://schemas.openxmlformats.org/officeDocument/2006/relationships/hyperlink" Target="consultantplus://offline/ref=3B40BAE25C86EE363D5042D2099C677D6BD46093EF7975CB5DF5973AFFFBO8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40BAE25C86EE363D5042D2099C677D6BD16894E87175CB5DF5973AFFFBO8N" TargetMode="External"/><Relationship Id="rId20" Type="http://schemas.openxmlformats.org/officeDocument/2006/relationships/hyperlink" Target="consultantplus://offline/ref=3B40BAE25C86EE363D5042D2099C677D6BD26091ED7A75CB5DF5973AFFB8EE56BB9FE79F5EA40B4AFEO3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USER5\Desktop\&#1055;&#1077;&#1088;&#1077;&#1095;&#1077;&#1085;&#1100;%20&#1057;&#1052;&#1057;&#1055;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40BAE25C86EE363D5042D2099C677D6BDB6A95ED7E75CB5DF5973AFFB8EE56BB9FE79F5EA40B4EFEOFN" TargetMode="External"/><Relationship Id="rId23" Type="http://schemas.openxmlformats.org/officeDocument/2006/relationships/hyperlink" Target="consultantplus://offline/ref=3B40BAE25C86EE363D5042D2099C677D6BDB6A95ED7E75CB5DF5973AFFB8EE56BB9FE79F5EA40B4FFEOBN" TargetMode="External"/><Relationship Id="rId10" Type="http://schemas.openxmlformats.org/officeDocument/2006/relationships/hyperlink" Target="file:///C:\Users\USER5\Desktop\&#1055;&#1077;&#1088;&#1077;&#1095;&#1077;&#1085;&#1100;%20&#1057;&#1052;&#1057;&#1055;.docx" TargetMode="External"/><Relationship Id="rId19" Type="http://schemas.openxmlformats.org/officeDocument/2006/relationships/hyperlink" Target="consultantplus://offline/ref=3B40BAE25C86EE363D5042D2099C677D6BDB6A95ED7E75CB5DF5973AFFB8EE56BB9FE79F5EA40B4FFEOB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5\Desktop\&#1055;&#1077;&#1088;&#1077;&#1095;&#1077;&#1085;&#1100;%20&#1057;&#1052;&#1057;&#1055;.docx" TargetMode="External"/><Relationship Id="rId14" Type="http://schemas.openxmlformats.org/officeDocument/2006/relationships/hyperlink" Target="consultantplus://offline/ref=3B40BAE25C86EE363D5042D2099C677D6BDB6A95ED7E75CB5DF5973AFFB8EE56BB9FE79F5EA40B49FEO3N" TargetMode="External"/><Relationship Id="rId22" Type="http://schemas.openxmlformats.org/officeDocument/2006/relationships/hyperlink" Target="consultantplus://offline/ref=3B40BAE25C86EE363D5042D2099C677D6BDB6A95ED7E75CB5DF5973AFFB8EE56BB9FE79F5EA40A4BFE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2018-02-28T06:01:00Z</cp:lastPrinted>
  <dcterms:created xsi:type="dcterms:W3CDTF">2018-02-20T12:55:00Z</dcterms:created>
  <dcterms:modified xsi:type="dcterms:W3CDTF">2018-02-28T06:01:00Z</dcterms:modified>
</cp:coreProperties>
</file>