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E8" w:rsidRPr="00FA7D28" w:rsidRDefault="00054A48" w:rsidP="00635C15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bookmarkStart w:id="0" w:name="_GoBack"/>
      <w:bookmarkEnd w:id="0"/>
      <w:r w:rsidRPr="00FA7D28">
        <w:rPr>
          <w:rFonts w:cs="Times New Roman"/>
          <w:spacing w:val="-3"/>
          <w:lang w:val="ru-RU"/>
        </w:rPr>
        <w:t>Заключение</w:t>
      </w:r>
    </w:p>
    <w:p w:rsidR="00564DE8" w:rsidRPr="00FA7D28" w:rsidRDefault="009F1D81" w:rsidP="00635C15">
      <w:pPr>
        <w:spacing w:before="17" w:line="316" w:lineRule="exact"/>
        <w:ind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</w:t>
      </w:r>
      <w:r w:rsidR="00054A48" w:rsidRPr="00FA7D28">
        <w:rPr>
          <w:rFonts w:ascii="Times New Roman" w:hAnsi="Times New Roman" w:cs="Times New Roman"/>
          <w:b/>
          <w:sz w:val="28"/>
          <w:lang w:val="ru-RU"/>
        </w:rPr>
        <w:t>а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отчет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об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исполнении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3"/>
          <w:sz w:val="28"/>
          <w:lang w:val="ru-RU"/>
        </w:rPr>
        <w:t>бюджета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A61215">
        <w:rPr>
          <w:rFonts w:ascii="Times New Roman" w:hAnsi="Times New Roman" w:cs="Times New Roman"/>
          <w:b/>
          <w:spacing w:val="-4"/>
          <w:sz w:val="28"/>
          <w:lang w:val="ru-RU"/>
        </w:rPr>
        <w:t>Комсомольского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городского поселения</w:t>
      </w:r>
      <w:r w:rsidR="00C52DD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A61215">
        <w:rPr>
          <w:rFonts w:ascii="Times New Roman" w:hAnsi="Times New Roman" w:cs="Times New Roman"/>
          <w:b/>
          <w:spacing w:val="-4"/>
          <w:sz w:val="28"/>
          <w:lang w:val="ru-RU"/>
        </w:rPr>
        <w:t>Комсомольского</w:t>
      </w:r>
      <w:r w:rsidR="00C52DD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муниципального района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5"/>
          <w:sz w:val="28"/>
          <w:lang w:val="ru-RU"/>
        </w:rPr>
        <w:t>за</w:t>
      </w:r>
      <w:r w:rsidR="00A14D5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="00926F0E">
        <w:rPr>
          <w:rFonts w:ascii="Times New Roman" w:hAnsi="Times New Roman" w:cs="Times New Roman"/>
          <w:b/>
          <w:spacing w:val="-3"/>
          <w:sz w:val="28"/>
          <w:lang w:val="ru-RU"/>
        </w:rPr>
        <w:t>201</w:t>
      </w:r>
      <w:r w:rsidR="00A61215">
        <w:rPr>
          <w:rFonts w:ascii="Times New Roman" w:hAnsi="Times New Roman" w:cs="Times New Roman"/>
          <w:b/>
          <w:spacing w:val="-3"/>
          <w:sz w:val="28"/>
          <w:lang w:val="ru-RU"/>
        </w:rPr>
        <w:t>9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6"/>
          <w:sz w:val="28"/>
          <w:lang w:val="ru-RU"/>
        </w:rPr>
        <w:t>год</w:t>
      </w:r>
    </w:p>
    <w:p w:rsidR="0034628E" w:rsidRDefault="0034628E" w:rsidP="00635C15">
      <w:pPr>
        <w:ind w:right="-255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D3556D" w:rsidRPr="00FA7D28" w:rsidRDefault="00D3556D" w:rsidP="00635C15">
      <w:pPr>
        <w:ind w:right="-255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34628E" w:rsidRDefault="00A2329D" w:rsidP="00635C15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3599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919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1215"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="00926F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A61215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34628E" w:rsidRPr="000B09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B09BD" w:rsidRPr="000B09BD" w:rsidRDefault="000B09BD" w:rsidP="00635C15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628E" w:rsidRPr="00FA7D28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264.4 Бюджетного кодекса Российской Федерации, на основании решения Совета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6 «Об утверждении Положения о контрольно-счетной комиссии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района»,</w:t>
      </w:r>
      <w:r w:rsidR="001454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4C8" w:rsidRPr="001454C8">
        <w:rPr>
          <w:rFonts w:ascii="Times New Roman" w:hAnsi="Times New Roman"/>
          <w:sz w:val="28"/>
          <w:szCs w:val="28"/>
          <w:lang w:val="ru-RU"/>
        </w:rPr>
        <w:t>Соглашения о передаче полномочий контрольно-счетного органа поселения (ввиду его отсутствия) по осуществлению внешнего муниципального финансового контроля конт</w:t>
      </w:r>
      <w:r w:rsidR="00926F0E">
        <w:rPr>
          <w:rFonts w:ascii="Times New Roman" w:hAnsi="Times New Roman"/>
          <w:sz w:val="28"/>
          <w:szCs w:val="28"/>
          <w:lang w:val="ru-RU"/>
        </w:rPr>
        <w:t xml:space="preserve">рольно-счетной комиссии от </w:t>
      </w:r>
      <w:r w:rsidR="00071769">
        <w:rPr>
          <w:rFonts w:ascii="Times New Roman" w:hAnsi="Times New Roman"/>
          <w:sz w:val="28"/>
          <w:szCs w:val="28"/>
          <w:lang w:val="ru-RU"/>
        </w:rPr>
        <w:t>25</w:t>
      </w:r>
      <w:r w:rsidR="00926F0E">
        <w:rPr>
          <w:rFonts w:ascii="Times New Roman" w:hAnsi="Times New Roman"/>
          <w:sz w:val="28"/>
          <w:szCs w:val="28"/>
          <w:lang w:val="ru-RU"/>
        </w:rPr>
        <w:t>.1</w:t>
      </w:r>
      <w:r w:rsidR="00071769">
        <w:rPr>
          <w:rFonts w:ascii="Times New Roman" w:hAnsi="Times New Roman"/>
          <w:sz w:val="28"/>
          <w:szCs w:val="28"/>
          <w:lang w:val="ru-RU"/>
        </w:rPr>
        <w:t>2</w:t>
      </w:r>
      <w:r w:rsidR="00926F0E">
        <w:rPr>
          <w:rFonts w:ascii="Times New Roman" w:hAnsi="Times New Roman"/>
          <w:sz w:val="28"/>
          <w:szCs w:val="28"/>
          <w:lang w:val="ru-RU"/>
        </w:rPr>
        <w:t>.2019</w:t>
      </w:r>
      <w:r w:rsidR="00025AAC">
        <w:rPr>
          <w:rFonts w:ascii="Times New Roman" w:hAnsi="Times New Roman"/>
          <w:sz w:val="28"/>
          <w:szCs w:val="28"/>
          <w:lang w:val="ru-RU"/>
        </w:rPr>
        <w:t>г.,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контрольно-счетной комиссией 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составе председателя контрольно-счетной комиссии  </w:t>
      </w:r>
      <w:r w:rsidR="00071769">
        <w:rPr>
          <w:rFonts w:ascii="Times New Roman" w:hAnsi="Times New Roman" w:cs="Times New Roman"/>
          <w:sz w:val="28"/>
          <w:szCs w:val="28"/>
          <w:lang w:val="ru-RU"/>
        </w:rPr>
        <w:t xml:space="preserve">Казарина В.С. 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была проведена внешняя проверка отчета об исполнении бюджета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177E0A">
        <w:rPr>
          <w:rFonts w:ascii="Times New Roman" w:hAnsi="Times New Roman" w:cs="Times New Roman"/>
          <w:sz w:val="28"/>
          <w:szCs w:val="28"/>
          <w:lang w:val="ru-RU"/>
        </w:rPr>
        <w:t xml:space="preserve"> го</w:t>
      </w:r>
      <w:r w:rsidR="00926F0E">
        <w:rPr>
          <w:rFonts w:ascii="Times New Roman" w:hAnsi="Times New Roman" w:cs="Times New Roman"/>
          <w:sz w:val="28"/>
          <w:szCs w:val="28"/>
          <w:lang w:val="ru-RU"/>
        </w:rPr>
        <w:t>родского поселения за 201</w:t>
      </w:r>
      <w:r w:rsidR="0007176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34628E" w:rsidRPr="00FA7D28" w:rsidRDefault="0034628E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628E" w:rsidRPr="00FA7D28" w:rsidRDefault="0034628E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>Основные положения</w:t>
      </w:r>
    </w:p>
    <w:p w:rsidR="0034628E" w:rsidRPr="00FA7D28" w:rsidRDefault="0034628E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628E" w:rsidRPr="00FA7D28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B18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551B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1FDB" w:rsidRPr="00551B18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для проведения внешней проверки годового</w:t>
      </w:r>
      <w:r w:rsidR="00926F0E">
        <w:rPr>
          <w:rFonts w:ascii="Times New Roman" w:hAnsi="Times New Roman" w:cs="Times New Roman"/>
          <w:sz w:val="28"/>
          <w:szCs w:val="28"/>
          <w:lang w:val="ru-RU"/>
        </w:rPr>
        <w:t xml:space="preserve"> отчета за 201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год был представлен проект решения Совета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«</w:t>
      </w:r>
      <w:r w:rsidRPr="004A22FF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отчета об исполнении бюджета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C52DDB" w:rsidRPr="004A22FF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926F0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за 201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A22F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>» с указанием общего объема доходов, расходов, дефицита бюджета.</w:t>
      </w:r>
    </w:p>
    <w:p w:rsidR="0034628E" w:rsidRPr="0048426F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A7D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A08CB">
        <w:rPr>
          <w:rFonts w:ascii="Times New Roman" w:hAnsi="Times New Roman" w:cs="Times New Roman"/>
          <w:sz w:val="28"/>
          <w:szCs w:val="28"/>
          <w:lang w:val="ru-RU"/>
        </w:rPr>
        <w:t>Отдельными приложениями к проекту решения были представлены показатели:</w:t>
      </w:r>
    </w:p>
    <w:p w:rsidR="0034628E" w:rsidRPr="00926F0E" w:rsidRDefault="0034628E" w:rsidP="00977946">
      <w:pPr>
        <w:ind w:left="14" w:right="-255" w:firstLine="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F0E">
        <w:rPr>
          <w:rFonts w:ascii="Times New Roman" w:hAnsi="Times New Roman" w:cs="Times New Roman"/>
          <w:sz w:val="28"/>
          <w:szCs w:val="28"/>
          <w:lang w:val="ru-RU"/>
        </w:rPr>
        <w:t>- доходов бюджета по кодам классификации доходов бюджета;</w:t>
      </w:r>
    </w:p>
    <w:p w:rsidR="0034628E" w:rsidRPr="00926F0E" w:rsidRDefault="0034628E" w:rsidP="00977946">
      <w:pPr>
        <w:ind w:left="14" w:right="-255" w:firstLine="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F0E">
        <w:rPr>
          <w:rFonts w:ascii="Times New Roman" w:hAnsi="Times New Roman" w:cs="Times New Roman"/>
          <w:sz w:val="28"/>
          <w:szCs w:val="28"/>
          <w:lang w:val="ru-RU"/>
        </w:rPr>
        <w:t>- расходов бюджета по ведомственной структуре;</w:t>
      </w:r>
    </w:p>
    <w:p w:rsidR="0034628E" w:rsidRPr="00926F0E" w:rsidRDefault="00AD7335" w:rsidP="00977946">
      <w:pPr>
        <w:ind w:left="14" w:right="-255" w:firstLine="6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F0E">
        <w:rPr>
          <w:rFonts w:ascii="Times New Roman" w:hAnsi="Times New Roman" w:cs="Times New Roman"/>
          <w:sz w:val="28"/>
          <w:szCs w:val="28"/>
          <w:lang w:val="ru-RU"/>
        </w:rPr>
        <w:t>- расходов бюджета по разделам и</w:t>
      </w:r>
      <w:r w:rsidR="0034628E"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подразделам</w:t>
      </w: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классификации расходов бюджета</w:t>
      </w:r>
      <w:r w:rsidR="0034628E" w:rsidRPr="00926F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4628E" w:rsidRPr="00926F0E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- источников </w:t>
      </w:r>
      <w:r w:rsidR="00050BD1"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внутреннего </w:t>
      </w:r>
      <w:r w:rsidR="003544CB" w:rsidRPr="00926F0E">
        <w:rPr>
          <w:rFonts w:ascii="Times New Roman" w:hAnsi="Times New Roman" w:cs="Times New Roman"/>
          <w:sz w:val="28"/>
          <w:szCs w:val="28"/>
          <w:lang w:val="ru-RU"/>
        </w:rPr>
        <w:t>финансирования дефицита</w:t>
      </w: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бюджета;</w:t>
      </w:r>
    </w:p>
    <w:p w:rsidR="00050BD1" w:rsidRPr="00926F0E" w:rsidRDefault="00050BD1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- распределение бюджетных ассигнований по целевым статьям (муниципальным программам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и не включенным в муниципальные программы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направлениям деятельности органов местного самоуправления), группам видов расходов классификации расходов бюджета;</w:t>
      </w:r>
    </w:p>
    <w:p w:rsidR="0034628E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08CB" w:rsidRPr="00926F0E">
        <w:rPr>
          <w:rFonts w:ascii="Times New Roman" w:hAnsi="Times New Roman" w:cs="Times New Roman"/>
          <w:sz w:val="28"/>
          <w:szCs w:val="28"/>
          <w:lang w:val="ru-RU"/>
        </w:rPr>
        <w:t>отчет об использовании</w:t>
      </w: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средств резервного фонда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 w:rsidR="00926F0E"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A08CB" w:rsidRPr="00926F0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C62E1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62E1E" w:rsidRPr="00926F0E" w:rsidRDefault="00C62E1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информация к годовому отчету об исполнении бюджета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за 201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34628E" w:rsidRPr="00FA7D28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D7335">
        <w:rPr>
          <w:rFonts w:ascii="Times New Roman" w:hAnsi="Times New Roman" w:cs="Times New Roman"/>
          <w:sz w:val="28"/>
          <w:szCs w:val="28"/>
          <w:lang w:val="ru-RU"/>
        </w:rPr>
        <w:t>Перечень представленных документов соответствует статье 264.6 Бюджетного код</w:t>
      </w:r>
      <w:r w:rsidR="00A2329D">
        <w:rPr>
          <w:rFonts w:ascii="Times New Roman" w:hAnsi="Times New Roman" w:cs="Times New Roman"/>
          <w:sz w:val="28"/>
          <w:szCs w:val="28"/>
          <w:lang w:val="ru-RU"/>
        </w:rPr>
        <w:t>екса Российской Федерации,</w:t>
      </w:r>
      <w:r w:rsidR="00EE4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7335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 w:rsidR="00AB030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D7335">
        <w:rPr>
          <w:rFonts w:ascii="Times New Roman" w:hAnsi="Times New Roman" w:cs="Times New Roman"/>
          <w:sz w:val="28"/>
          <w:szCs w:val="28"/>
          <w:lang w:val="ru-RU"/>
        </w:rPr>
        <w:t xml:space="preserve"> о бюджетном </w:t>
      </w:r>
      <w:r w:rsidRPr="00AD733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процессе в 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 xml:space="preserve">Комсомольском </w:t>
      </w:r>
      <w:r w:rsidRPr="00AD7335">
        <w:rPr>
          <w:rFonts w:ascii="Times New Roman" w:hAnsi="Times New Roman" w:cs="Times New Roman"/>
          <w:sz w:val="28"/>
          <w:szCs w:val="28"/>
          <w:lang w:val="ru-RU"/>
        </w:rPr>
        <w:t xml:space="preserve">городском поселении, утвержденном решением Совета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AD733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Pr="003B2AA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3B2AA8" w:rsidRPr="003B2AA8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3B2A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AA8" w:rsidRPr="003B2AA8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Pr="003B2AA8">
        <w:rPr>
          <w:rFonts w:ascii="Times New Roman" w:hAnsi="Times New Roman" w:cs="Times New Roman"/>
          <w:sz w:val="28"/>
          <w:szCs w:val="28"/>
          <w:lang w:val="ru-RU"/>
        </w:rPr>
        <w:t>.2013 №</w:t>
      </w:r>
      <w:r w:rsidR="00AC6F22" w:rsidRPr="003B2A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2AA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B2AA8" w:rsidRPr="003B2AA8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FC18AB" w:rsidRPr="00400F07">
        <w:rPr>
          <w:rFonts w:ascii="Times New Roman" w:hAnsi="Times New Roman" w:cs="Times New Roman"/>
          <w:sz w:val="28"/>
          <w:szCs w:val="28"/>
          <w:lang w:val="ru-RU"/>
        </w:rPr>
        <w:t xml:space="preserve"> (в действующей редакции)</w:t>
      </w:r>
      <w:r w:rsidR="00FC18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628E" w:rsidRPr="0048426F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A7D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256AF">
        <w:rPr>
          <w:rFonts w:ascii="Times New Roman" w:hAnsi="Times New Roman" w:cs="Times New Roman"/>
          <w:sz w:val="28"/>
          <w:szCs w:val="28"/>
          <w:lang w:val="ru-RU"/>
        </w:rPr>
        <w:t>Кроме указанных выше документов в процессе проведения проверки были проверены следующие финансовые документы:</w:t>
      </w:r>
    </w:p>
    <w:p w:rsidR="0034628E" w:rsidRPr="00F11CC5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- отчет об исполнении бюджета главного распорядителя, распорядителя, получателя бюджетных средств, </w:t>
      </w:r>
      <w:r w:rsidR="003544CB" w:rsidRPr="00F11CC5">
        <w:rPr>
          <w:rFonts w:ascii="Times New Roman" w:hAnsi="Times New Roman" w:cs="Times New Roman"/>
          <w:sz w:val="28"/>
          <w:szCs w:val="28"/>
          <w:lang w:val="ru-RU"/>
        </w:rPr>
        <w:t>главного администратора</w:t>
      </w:r>
      <w:r w:rsidRPr="00F11CC5">
        <w:rPr>
          <w:rFonts w:ascii="Times New Roman" w:hAnsi="Times New Roman" w:cs="Times New Roman"/>
          <w:sz w:val="28"/>
          <w:szCs w:val="28"/>
          <w:lang w:val="ru-RU"/>
        </w:rPr>
        <w:t>, администратора источников финансирования дефицита бюджета, главного администратора, администратора доходов бюджета;</w:t>
      </w:r>
    </w:p>
    <w:p w:rsidR="009966BA" w:rsidRPr="00F11CC5" w:rsidRDefault="009966BA" w:rsidP="009966B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- отчет о финансовых результатах деятельности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53484E"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</w:t>
      </w:r>
      <w:r w:rsidR="00F11CC5" w:rsidRPr="00F11CC5">
        <w:rPr>
          <w:rFonts w:ascii="Times New Roman" w:hAnsi="Times New Roman" w:cs="Times New Roman"/>
          <w:sz w:val="28"/>
          <w:szCs w:val="28"/>
          <w:lang w:val="ru-RU"/>
        </w:rPr>
        <w:t>оселения за 201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 год;</w:t>
      </w:r>
    </w:p>
    <w:p w:rsidR="009966BA" w:rsidRPr="00F11CC5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>- баланс</w:t>
      </w:r>
      <w:r w:rsidR="007256AF"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 главного распорядителя, распорядителя, получателя бюджетных средств</w:t>
      </w:r>
      <w:r w:rsidR="009966BA" w:rsidRPr="00F11CC5">
        <w:rPr>
          <w:rFonts w:ascii="Times New Roman" w:hAnsi="Times New Roman" w:cs="Times New Roman"/>
          <w:sz w:val="28"/>
          <w:szCs w:val="28"/>
          <w:lang w:val="ru-RU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F11C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D4EFA" w:rsidRPr="00F11CC5" w:rsidRDefault="009966BA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>- пояснительная записка;</w:t>
      </w:r>
    </w:p>
    <w:p w:rsidR="00ED4EFA" w:rsidRPr="00F11CC5" w:rsidRDefault="00ED4EFA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предприятий;</w:t>
      </w:r>
    </w:p>
    <w:p w:rsidR="000D3589" w:rsidRPr="00F11CC5" w:rsidRDefault="000D3589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>- сведения об исполнении бюджета;</w:t>
      </w:r>
    </w:p>
    <w:p w:rsidR="000D3589" w:rsidRPr="00F11CC5" w:rsidRDefault="00ED4EFA" w:rsidP="00B27C0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>- сведения о движении нефинансовых активов</w:t>
      </w:r>
      <w:r w:rsidR="000D3589" w:rsidRPr="00F11C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D4EFA" w:rsidRPr="00F11CC5" w:rsidRDefault="00ED4EFA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>- сведения по дебиторской и кредиторской задолженности (дебиторская</w:t>
      </w:r>
      <w:r w:rsidR="00367BA5" w:rsidRPr="00F11CC5">
        <w:rPr>
          <w:rFonts w:ascii="Times New Roman" w:hAnsi="Times New Roman" w:cs="Times New Roman"/>
          <w:sz w:val="28"/>
          <w:szCs w:val="28"/>
          <w:lang w:val="ru-RU"/>
        </w:rPr>
        <w:t>/кредиторская</w:t>
      </w:r>
      <w:r w:rsidRPr="00F11CC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34628E" w:rsidRPr="00F11CC5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- отчет о движении денежных средств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</w:t>
      </w:r>
      <w:r w:rsidR="00F11CC5"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 201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D3589" w:rsidRPr="00F11CC5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34628E" w:rsidRPr="00FA7D28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71799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215.1 Бюджетного кодекса Российской Федерации</w:t>
      </w:r>
      <w:r w:rsidR="00D15143" w:rsidRPr="00E71799">
        <w:rPr>
          <w:rFonts w:ascii="Times New Roman" w:hAnsi="Times New Roman" w:cs="Times New Roman"/>
          <w:sz w:val="28"/>
          <w:szCs w:val="28"/>
          <w:lang w:val="ru-RU"/>
        </w:rPr>
        <w:t xml:space="preserve"> и соглашения о передаче полномочий</w:t>
      </w:r>
      <w:r w:rsidRPr="00E71799">
        <w:rPr>
          <w:rFonts w:ascii="Times New Roman" w:hAnsi="Times New Roman" w:cs="Times New Roman"/>
          <w:sz w:val="28"/>
          <w:szCs w:val="28"/>
          <w:lang w:val="ru-RU"/>
        </w:rPr>
        <w:t xml:space="preserve">, организация исполнения бюджета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E7179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в </w:t>
      </w:r>
      <w:r w:rsidR="00926F0E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AC6F2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E71799">
        <w:rPr>
          <w:rFonts w:ascii="Times New Roman" w:hAnsi="Times New Roman" w:cs="Times New Roman"/>
          <w:sz w:val="28"/>
          <w:szCs w:val="28"/>
          <w:lang w:val="ru-RU"/>
        </w:rPr>
        <w:t xml:space="preserve"> году была возложена на финансово-экономический отдел </w:t>
      </w:r>
      <w:r w:rsidR="003544CB" w:rsidRPr="00E7179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D15143" w:rsidRPr="00E7179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Pr="00E717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4DE8" w:rsidRPr="00FA7D28" w:rsidRDefault="0034628E" w:rsidP="00977946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16585">
        <w:rPr>
          <w:rFonts w:ascii="Times New Roman" w:hAnsi="Times New Roman" w:cs="Times New Roman"/>
          <w:sz w:val="28"/>
          <w:szCs w:val="28"/>
          <w:lang w:val="ru-RU"/>
        </w:rPr>
        <w:t xml:space="preserve">Кассовое обслуживание исполнения бюджета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216585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осуществляется Федеральным казначейством на основании статьи 215.1 Бюджетного кодекса Российской Федерации.</w:t>
      </w:r>
    </w:p>
    <w:p w:rsidR="00D12539" w:rsidRPr="00FA7D28" w:rsidRDefault="00D12539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2539" w:rsidRPr="00FA7D28" w:rsidRDefault="00D12539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Изменение плановых показателей бюджета </w:t>
      </w:r>
      <w:r w:rsidR="00A61215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484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</w:t>
      </w:r>
      <w:r w:rsidR="00CB2087">
        <w:rPr>
          <w:rFonts w:ascii="Times New Roman" w:hAnsi="Times New Roman" w:cs="Times New Roman"/>
          <w:b/>
          <w:sz w:val="28"/>
          <w:szCs w:val="28"/>
          <w:lang w:val="ru-RU"/>
        </w:rPr>
        <w:t>поселения на 201</w:t>
      </w:r>
      <w:r w:rsidR="001D751C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D12539" w:rsidRPr="00FA7D28" w:rsidRDefault="00D12539" w:rsidP="00635C15">
      <w:pPr>
        <w:ind w:right="-255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12539" w:rsidRPr="00571258" w:rsidRDefault="00D12539" w:rsidP="00635C15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791D61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CB2087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на 201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91D61" w:rsidRPr="00791D61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791D61">
        <w:rPr>
          <w:rFonts w:ascii="Times New Roman" w:hAnsi="Times New Roman" w:cs="Times New Roman"/>
          <w:sz w:val="28"/>
          <w:szCs w:val="28"/>
          <w:lang w:val="ru-RU"/>
        </w:rPr>
        <w:t xml:space="preserve">был утвержден решением Совета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A70B50" w:rsidRPr="00791D6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 w:rsidR="006172A1" w:rsidRPr="00791D6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B462B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2D15D9" w:rsidRPr="002D1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229</w:t>
      </w:r>
      <w:r w:rsidR="006172A1" w:rsidRPr="00791D61">
        <w:rPr>
          <w:rFonts w:ascii="Times New Roman" w:hAnsi="Times New Roman" w:cs="Times New Roman"/>
          <w:sz w:val="28"/>
          <w:szCs w:val="28"/>
          <w:lang w:val="ru-RU"/>
        </w:rPr>
        <w:t xml:space="preserve"> по доходам в сумме 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079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6172A1" w:rsidRPr="00F24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="006172A1" w:rsidRPr="00F241E7">
        <w:rPr>
          <w:rFonts w:ascii="Times New Roman" w:hAnsi="Times New Roman" w:cs="Times New Roman"/>
          <w:sz w:val="28"/>
          <w:szCs w:val="28"/>
          <w:lang w:val="ru-RU"/>
        </w:rPr>
        <w:t xml:space="preserve">, по расходам в сумме 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079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072A71" w:rsidRPr="00F241E7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072A71" w:rsidRPr="002D15D9">
        <w:rPr>
          <w:rFonts w:ascii="Times New Roman" w:hAnsi="Times New Roman" w:cs="Times New Roman"/>
          <w:sz w:val="28"/>
          <w:szCs w:val="28"/>
          <w:lang w:val="ru-RU"/>
        </w:rPr>
        <w:t>дефицитом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 xml:space="preserve"> (профицитом)</w:t>
      </w:r>
      <w:r w:rsidR="00072A71" w:rsidRPr="00F241E7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2D1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41E7">
        <w:rPr>
          <w:rFonts w:ascii="Times New Roman" w:hAnsi="Times New Roman" w:cs="Times New Roman"/>
          <w:sz w:val="28"/>
          <w:szCs w:val="28"/>
          <w:lang w:val="ru-RU"/>
        </w:rPr>
        <w:t>тыс. руб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F241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55E1" w:rsidRPr="00571258" w:rsidRDefault="00D12539" w:rsidP="00635C15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0079E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 решение Совета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6172A1" w:rsidRPr="00F0079E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 w:rsidR="00F241E7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F241E7" w:rsidRPr="00F241E7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A2992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9A2992" w:rsidRPr="002D15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51C">
        <w:rPr>
          <w:rFonts w:ascii="Times New Roman" w:hAnsi="Times New Roman" w:cs="Times New Roman"/>
          <w:sz w:val="28"/>
          <w:szCs w:val="28"/>
          <w:lang w:val="ru-RU"/>
        </w:rPr>
        <w:t>229</w:t>
      </w:r>
      <w:r w:rsidR="009A2992" w:rsidRPr="00791D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079E">
        <w:rPr>
          <w:rFonts w:ascii="Times New Roman" w:hAnsi="Times New Roman" w:cs="Times New Roman"/>
          <w:sz w:val="28"/>
          <w:szCs w:val="28"/>
          <w:lang w:val="ru-RU"/>
        </w:rPr>
        <w:t xml:space="preserve">вносились </w:t>
      </w:r>
      <w:r w:rsidR="000B6319" w:rsidRPr="00F0079E">
        <w:rPr>
          <w:rFonts w:ascii="Times New Roman" w:hAnsi="Times New Roman" w:cs="Times New Roman"/>
          <w:sz w:val="28"/>
          <w:szCs w:val="28"/>
          <w:lang w:val="ru-RU"/>
        </w:rPr>
        <w:t>неоднократные изменения</w:t>
      </w:r>
      <w:r w:rsidR="0062607D" w:rsidRPr="00F007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2539" w:rsidRPr="00FA7D28" w:rsidRDefault="00D12539" w:rsidP="00635C15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CC5">
        <w:rPr>
          <w:rFonts w:ascii="Times New Roman" w:hAnsi="Times New Roman" w:cs="Times New Roman"/>
          <w:sz w:val="28"/>
          <w:szCs w:val="28"/>
        </w:rPr>
        <w:lastRenderedPageBreak/>
        <w:t>В результате внесенных изменений первоначально утвержд</w:t>
      </w:r>
      <w:r w:rsidR="000B6319" w:rsidRPr="00F11CC5">
        <w:rPr>
          <w:rFonts w:ascii="Times New Roman" w:hAnsi="Times New Roman" w:cs="Times New Roman"/>
          <w:sz w:val="28"/>
          <w:szCs w:val="28"/>
        </w:rPr>
        <w:t>енные доходы бюджета в</w:t>
      </w:r>
      <w:r w:rsidR="009A2992" w:rsidRPr="00F11CC5">
        <w:rPr>
          <w:rFonts w:ascii="Times New Roman" w:hAnsi="Times New Roman" w:cs="Times New Roman"/>
          <w:sz w:val="28"/>
          <w:szCs w:val="28"/>
        </w:rPr>
        <w:t xml:space="preserve"> 201</w:t>
      </w:r>
      <w:r w:rsidR="001D751C">
        <w:rPr>
          <w:rFonts w:ascii="Times New Roman" w:hAnsi="Times New Roman" w:cs="Times New Roman"/>
          <w:sz w:val="28"/>
          <w:szCs w:val="28"/>
        </w:rPr>
        <w:t>9</w:t>
      </w:r>
      <w:r w:rsidR="00C235DE" w:rsidRPr="00F11CC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09B9">
        <w:rPr>
          <w:rFonts w:ascii="Times New Roman" w:hAnsi="Times New Roman" w:cs="Times New Roman"/>
          <w:sz w:val="28"/>
          <w:szCs w:val="28"/>
        </w:rPr>
        <w:t xml:space="preserve">были </w:t>
      </w:r>
      <w:r w:rsidR="00C235DE" w:rsidRPr="00F11CC5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C235DE" w:rsidRPr="00D7713B">
        <w:rPr>
          <w:rFonts w:ascii="Times New Roman" w:hAnsi="Times New Roman" w:cs="Times New Roman"/>
          <w:sz w:val="28"/>
          <w:szCs w:val="28"/>
        </w:rPr>
        <w:t xml:space="preserve">на </w:t>
      </w:r>
      <w:r w:rsidR="002E7CCB">
        <w:rPr>
          <w:rFonts w:ascii="Times New Roman" w:hAnsi="Times New Roman" w:cs="Times New Roman"/>
          <w:sz w:val="28"/>
          <w:szCs w:val="28"/>
        </w:rPr>
        <w:t>9 348,35</w:t>
      </w:r>
      <w:r w:rsidR="007519BF" w:rsidRPr="00F11CC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C56AF" w:rsidRPr="00F11CC5">
        <w:rPr>
          <w:rFonts w:ascii="Times New Roman" w:hAnsi="Times New Roman" w:cs="Times New Roman"/>
          <w:sz w:val="28"/>
          <w:szCs w:val="28"/>
        </w:rPr>
        <w:t>лей</w:t>
      </w:r>
      <w:r w:rsidR="00A83B9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B4764">
        <w:rPr>
          <w:rFonts w:ascii="Times New Roman" w:hAnsi="Times New Roman" w:cs="Times New Roman"/>
          <w:sz w:val="28"/>
          <w:szCs w:val="28"/>
        </w:rPr>
        <w:t>16,38</w:t>
      </w:r>
      <w:r w:rsidR="00A83B98">
        <w:rPr>
          <w:rFonts w:ascii="Times New Roman" w:hAnsi="Times New Roman" w:cs="Times New Roman"/>
          <w:sz w:val="28"/>
          <w:szCs w:val="28"/>
        </w:rPr>
        <w:t>%</w:t>
      </w:r>
      <w:r w:rsidR="001C56AF" w:rsidRPr="00F11CC5">
        <w:rPr>
          <w:rFonts w:ascii="Times New Roman" w:hAnsi="Times New Roman" w:cs="Times New Roman"/>
          <w:sz w:val="28"/>
          <w:szCs w:val="28"/>
        </w:rPr>
        <w:t xml:space="preserve">, по расходам – </w:t>
      </w:r>
      <w:r w:rsidR="008535E1" w:rsidRPr="008535E1">
        <w:rPr>
          <w:rFonts w:ascii="Times New Roman" w:hAnsi="Times New Roman" w:cs="Times New Roman"/>
          <w:sz w:val="28"/>
          <w:szCs w:val="28"/>
        </w:rPr>
        <w:t>20</w:t>
      </w:r>
      <w:r w:rsidR="001C56AF" w:rsidRPr="008535E1">
        <w:rPr>
          <w:rFonts w:ascii="Times New Roman" w:hAnsi="Times New Roman" w:cs="Times New Roman"/>
          <w:sz w:val="28"/>
          <w:szCs w:val="28"/>
        </w:rPr>
        <w:t> </w:t>
      </w:r>
      <w:r w:rsidR="00AA7000">
        <w:rPr>
          <w:rFonts w:ascii="Times New Roman" w:hAnsi="Times New Roman" w:cs="Times New Roman"/>
          <w:sz w:val="28"/>
          <w:szCs w:val="28"/>
        </w:rPr>
        <w:t>949</w:t>
      </w:r>
      <w:r w:rsidR="001C56AF" w:rsidRPr="008535E1">
        <w:rPr>
          <w:rFonts w:ascii="Times New Roman" w:hAnsi="Times New Roman" w:cs="Times New Roman"/>
          <w:sz w:val="28"/>
          <w:szCs w:val="28"/>
        </w:rPr>
        <w:t>,</w:t>
      </w:r>
      <w:r w:rsidR="00AA7000">
        <w:rPr>
          <w:rFonts w:ascii="Times New Roman" w:hAnsi="Times New Roman" w:cs="Times New Roman"/>
          <w:sz w:val="28"/>
          <w:szCs w:val="28"/>
        </w:rPr>
        <w:t>82</w:t>
      </w:r>
      <w:r w:rsidR="00122C88" w:rsidRPr="008535E1">
        <w:rPr>
          <w:rFonts w:ascii="Times New Roman" w:hAnsi="Times New Roman" w:cs="Times New Roman"/>
          <w:sz w:val="28"/>
          <w:szCs w:val="28"/>
        </w:rPr>
        <w:t xml:space="preserve"> тыс</w:t>
      </w:r>
      <w:r w:rsidR="00122C88" w:rsidRPr="00F11CC5">
        <w:rPr>
          <w:rFonts w:ascii="Times New Roman" w:hAnsi="Times New Roman" w:cs="Times New Roman"/>
          <w:sz w:val="28"/>
          <w:szCs w:val="28"/>
        </w:rPr>
        <w:t>. рублей</w:t>
      </w:r>
      <w:r w:rsidR="003A4125">
        <w:rPr>
          <w:rFonts w:ascii="Times New Roman" w:hAnsi="Times New Roman" w:cs="Times New Roman"/>
          <w:sz w:val="28"/>
          <w:szCs w:val="28"/>
        </w:rPr>
        <w:t xml:space="preserve"> или </w:t>
      </w:r>
      <w:r w:rsidR="003A4125" w:rsidRPr="008535E1">
        <w:rPr>
          <w:rFonts w:ascii="Times New Roman" w:hAnsi="Times New Roman" w:cs="Times New Roman"/>
          <w:sz w:val="28"/>
          <w:szCs w:val="28"/>
        </w:rPr>
        <w:t xml:space="preserve">на </w:t>
      </w:r>
      <w:r w:rsidR="00AA7000">
        <w:rPr>
          <w:rFonts w:ascii="Times New Roman" w:hAnsi="Times New Roman" w:cs="Times New Roman"/>
          <w:sz w:val="28"/>
          <w:szCs w:val="28"/>
        </w:rPr>
        <w:t>36</w:t>
      </w:r>
      <w:r w:rsidR="003A4125" w:rsidRPr="008535E1">
        <w:rPr>
          <w:rFonts w:ascii="Times New Roman" w:hAnsi="Times New Roman" w:cs="Times New Roman"/>
          <w:sz w:val="28"/>
          <w:szCs w:val="28"/>
        </w:rPr>
        <w:t>,</w:t>
      </w:r>
      <w:r w:rsidR="00AA7000">
        <w:rPr>
          <w:rFonts w:ascii="Times New Roman" w:hAnsi="Times New Roman" w:cs="Times New Roman"/>
          <w:sz w:val="28"/>
          <w:szCs w:val="28"/>
        </w:rPr>
        <w:t>70</w:t>
      </w:r>
      <w:r w:rsidR="00A83B98">
        <w:rPr>
          <w:rFonts w:ascii="Times New Roman" w:hAnsi="Times New Roman" w:cs="Times New Roman"/>
          <w:sz w:val="28"/>
          <w:szCs w:val="28"/>
        </w:rPr>
        <w:t>%</w:t>
      </w:r>
      <w:r w:rsidR="00122C88" w:rsidRPr="006B1DF0">
        <w:rPr>
          <w:rFonts w:ascii="Times New Roman" w:hAnsi="Times New Roman" w:cs="Times New Roman"/>
          <w:sz w:val="28"/>
          <w:szCs w:val="28"/>
        </w:rPr>
        <w:t>.</w:t>
      </w:r>
    </w:p>
    <w:p w:rsidR="00D12539" w:rsidRPr="00FA7D28" w:rsidRDefault="00D12539" w:rsidP="00635C15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5CA">
        <w:rPr>
          <w:rFonts w:ascii="Times New Roman" w:hAnsi="Times New Roman" w:cs="Times New Roman"/>
          <w:sz w:val="28"/>
          <w:szCs w:val="28"/>
        </w:rPr>
        <w:t>Анализ изменений плановых показателей бюджетных ассигнований в разрезе главных распорядител</w:t>
      </w:r>
      <w:r w:rsidR="00A14D50" w:rsidRPr="008435CA">
        <w:rPr>
          <w:rFonts w:ascii="Times New Roman" w:hAnsi="Times New Roman" w:cs="Times New Roman"/>
          <w:sz w:val="28"/>
          <w:szCs w:val="28"/>
        </w:rPr>
        <w:t>ей бюджетных средств (Таблица 1</w:t>
      </w:r>
      <w:r w:rsidRPr="008435CA">
        <w:rPr>
          <w:rFonts w:ascii="Times New Roman" w:hAnsi="Times New Roman" w:cs="Times New Roman"/>
          <w:sz w:val="28"/>
          <w:szCs w:val="28"/>
        </w:rPr>
        <w:t>) позволяет выявить основные причины вносимых изменений.</w:t>
      </w:r>
      <w:r w:rsidRPr="00FA7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A3A" w:rsidRPr="00FA7D28" w:rsidRDefault="00EB5A3A" w:rsidP="00F30212">
      <w:pPr>
        <w:tabs>
          <w:tab w:val="left" w:pos="4320"/>
        </w:tabs>
        <w:ind w:right="-255"/>
        <w:rPr>
          <w:rFonts w:ascii="Times New Roman" w:hAnsi="Times New Roman" w:cs="Times New Roman"/>
          <w:sz w:val="28"/>
          <w:szCs w:val="28"/>
          <w:lang w:val="ru-RU"/>
        </w:rPr>
      </w:pPr>
    </w:p>
    <w:p w:rsidR="00D12539" w:rsidRPr="00D438F3" w:rsidRDefault="00D12539" w:rsidP="00977946">
      <w:pPr>
        <w:tabs>
          <w:tab w:val="left" w:pos="4320"/>
        </w:tabs>
        <w:ind w:right="-255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38F3">
        <w:rPr>
          <w:rFonts w:ascii="Times New Roman" w:hAnsi="Times New Roman" w:cs="Times New Roman"/>
          <w:i/>
          <w:sz w:val="28"/>
          <w:szCs w:val="28"/>
          <w:lang w:val="ru-RU"/>
        </w:rPr>
        <w:t>Расхождения плановых показателей</w:t>
      </w:r>
    </w:p>
    <w:p w:rsidR="00003225" w:rsidRPr="00003225" w:rsidRDefault="00003225" w:rsidP="00635C15">
      <w:pPr>
        <w:tabs>
          <w:tab w:val="left" w:pos="4320"/>
        </w:tabs>
        <w:ind w:right="-255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03225" w:rsidRPr="00F0079E" w:rsidRDefault="00003225" w:rsidP="00210160">
      <w:pPr>
        <w:tabs>
          <w:tab w:val="left" w:pos="4320"/>
        </w:tabs>
        <w:ind w:right="-255" w:firstLine="708"/>
        <w:jc w:val="right"/>
        <w:rPr>
          <w:rFonts w:cs="Times New Roman"/>
          <w:sz w:val="20"/>
          <w:szCs w:val="20"/>
          <w:lang w:val="ru-RU"/>
        </w:rPr>
      </w:pPr>
      <w:r w:rsidRPr="00F0079E">
        <w:rPr>
          <w:rFonts w:ascii="Times New Roman" w:hAnsi="Times New Roman" w:cs="Times New Roman"/>
          <w:sz w:val="20"/>
          <w:szCs w:val="20"/>
          <w:lang w:val="ru-RU"/>
        </w:rPr>
        <w:t>Таблица 1</w:t>
      </w:r>
      <w:r w:rsidR="0021016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10160">
        <w:rPr>
          <w:rFonts w:ascii="Times New Roman" w:hAnsi="Times New Roman" w:cs="Times New Roman"/>
          <w:sz w:val="20"/>
          <w:szCs w:val="20"/>
          <w:lang w:val="ru-RU"/>
        </w:rPr>
        <w:t xml:space="preserve">(тыс. </w:t>
      </w:r>
      <w:r w:rsidRPr="00210160">
        <w:rPr>
          <w:rFonts w:ascii="Times New Roman" w:hAnsi="Times New Roman" w:cs="Times New Roman"/>
          <w:spacing w:val="-5"/>
          <w:sz w:val="20"/>
          <w:szCs w:val="20"/>
          <w:lang w:val="ru-RU"/>
        </w:rPr>
        <w:t>рублей)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1275"/>
        <w:gridCol w:w="1134"/>
        <w:gridCol w:w="1418"/>
        <w:gridCol w:w="1134"/>
        <w:gridCol w:w="1134"/>
        <w:gridCol w:w="850"/>
      </w:tblGrid>
      <w:tr w:rsidR="00A87DBF" w:rsidRPr="00B731A2" w:rsidTr="00A87DBF"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314248" w:rsidRDefault="00361289" w:rsidP="00314248">
            <w:pPr>
              <w:tabs>
                <w:tab w:val="left" w:pos="2659"/>
                <w:tab w:val="left" w:pos="4320"/>
              </w:tabs>
              <w:snapToGrid w:val="0"/>
              <w:ind w:left="-13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142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424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314248" w:rsidRDefault="00361289" w:rsidP="00314248">
            <w:pPr>
              <w:shd w:val="clear" w:color="auto" w:fill="D9D9D9" w:themeFill="background1" w:themeFillShade="D9"/>
              <w:snapToGrid w:val="0"/>
              <w:spacing w:line="206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31424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Утвержденные </w:t>
            </w: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ассигнования</w:t>
            </w:r>
            <w:r w:rsid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согласно решению Совета </w:t>
            </w:r>
            <w:r w:rsidR="00A612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Комсомольского</w:t>
            </w: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городского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314248" w:rsidRDefault="00361289" w:rsidP="00B04AFE">
            <w:pPr>
              <w:tabs>
                <w:tab w:val="left" w:pos="4320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Утвержденные </w:t>
            </w: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ассигнования согласно отчетам </w:t>
            </w:r>
            <w:r w:rsidR="00864A5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исполнении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289" w:rsidRPr="00314248" w:rsidRDefault="00361289" w:rsidP="00314248">
            <w:pPr>
              <w:shd w:val="clear" w:color="auto" w:fill="FFFFFF"/>
              <w:snapToGrid w:val="0"/>
              <w:spacing w:line="202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Исполнено</w:t>
            </w:r>
            <w:r w:rsidR="002F2B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314248" w:rsidRDefault="00361289" w:rsidP="00A611E7">
            <w:pPr>
              <w:snapToGrid w:val="0"/>
              <w:spacing w:line="202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Отклонения</w:t>
            </w:r>
            <w:r w:rsid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r w:rsid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первоначального</w:t>
            </w:r>
          </w:p>
          <w:p w:rsidR="00361289" w:rsidRPr="00314248" w:rsidRDefault="00864A5E" w:rsidP="00635C15">
            <w:pPr>
              <w:tabs>
                <w:tab w:val="left" w:pos="432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289" w:rsidRPr="00314248" w:rsidRDefault="0003215B" w:rsidP="00234B6D">
            <w:pPr>
              <w:tabs>
                <w:tab w:val="left" w:pos="776"/>
                <w:tab w:val="left" w:pos="4320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</w:t>
            </w:r>
            <w:r w:rsidR="00361289" w:rsidRPr="003142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нение плана, %</w:t>
            </w:r>
          </w:p>
        </w:tc>
      </w:tr>
      <w:tr w:rsidR="00A87DBF" w:rsidRPr="00B731A2" w:rsidTr="00A87DBF"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B731A2" w:rsidRDefault="00361289" w:rsidP="00635C15">
            <w:pPr>
              <w:tabs>
                <w:tab w:val="left" w:pos="4320"/>
              </w:tabs>
              <w:snapToGrid w:val="0"/>
              <w:ind w:right="-25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314248" w:rsidRDefault="00361289" w:rsidP="005B6144">
            <w:pPr>
              <w:shd w:val="clear" w:color="auto" w:fill="FFFFFF"/>
              <w:snapToGrid w:val="0"/>
              <w:spacing w:line="206" w:lineRule="exact"/>
              <w:ind w:left="3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 </w:t>
            </w:r>
            <w:r w:rsidR="009A299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1</w:t>
            </w:r>
            <w:r w:rsidR="005B614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3</w:t>
            </w:r>
            <w:r w:rsidR="009A299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.12.201</w:t>
            </w:r>
            <w:r w:rsidR="005B614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8</w:t>
            </w:r>
            <w:r w:rsidR="0031424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EB462B" w:rsidRPr="0031424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№ </w:t>
            </w:r>
            <w:r w:rsidR="005B6144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314248" w:rsidRDefault="00361289" w:rsidP="00A825D8">
            <w:pPr>
              <w:shd w:val="clear" w:color="auto" w:fill="FFFFFF"/>
              <w:snapToGrid w:val="0"/>
              <w:spacing w:line="206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  <w:lang w:val="ru-RU"/>
              </w:rPr>
            </w:pPr>
            <w:r w:rsidRPr="0031424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 </w:t>
            </w:r>
            <w:r w:rsidR="00A825D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25</w:t>
            </w:r>
            <w:r w:rsidR="009A299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.12.201</w:t>
            </w:r>
            <w:r w:rsidR="00A825D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9</w:t>
            </w:r>
            <w:r w:rsidRPr="009A299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№ </w:t>
            </w:r>
            <w:r w:rsidR="00A825D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308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B731A2" w:rsidRDefault="00361289" w:rsidP="00635C15">
            <w:pPr>
              <w:tabs>
                <w:tab w:val="left" w:pos="4320"/>
              </w:tabs>
              <w:snapToGrid w:val="0"/>
              <w:ind w:right="-25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89" w:rsidRPr="00B731A2" w:rsidRDefault="00361289" w:rsidP="00635C15">
            <w:pPr>
              <w:tabs>
                <w:tab w:val="left" w:pos="4320"/>
              </w:tabs>
              <w:snapToGrid w:val="0"/>
              <w:ind w:right="-25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289" w:rsidRPr="00B731A2" w:rsidRDefault="00361289" w:rsidP="00635C15">
            <w:pPr>
              <w:tabs>
                <w:tab w:val="left" w:pos="4320"/>
              </w:tabs>
              <w:snapToGrid w:val="0"/>
              <w:ind w:right="-25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289" w:rsidRPr="00B731A2" w:rsidRDefault="00361289" w:rsidP="00635C15">
            <w:pPr>
              <w:tabs>
                <w:tab w:val="left" w:pos="4320"/>
              </w:tabs>
              <w:snapToGrid w:val="0"/>
              <w:ind w:right="-25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</w:tr>
      <w:tr w:rsidR="00CF70DB" w:rsidRPr="00CD42FA" w:rsidTr="00A87DB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7B12F7" w:rsidRDefault="00CF70DB" w:rsidP="00CF70DB">
            <w:pPr>
              <w:shd w:val="clear" w:color="auto" w:fill="FFFFFF"/>
              <w:snapToGrid w:val="0"/>
              <w:spacing w:line="206" w:lineRule="exact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Финансовое управление Администрация Комсомольского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7B12F7" w:rsidRDefault="00C97B2B" w:rsidP="00C97B2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24 880,70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FF2424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25 721,81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D50D49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25 721,81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0DB" w:rsidRPr="00D50D49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25 691,01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696709" w:rsidRDefault="002F2B61" w:rsidP="00CF70DB">
            <w:pPr>
              <w:tabs>
                <w:tab w:val="left" w:pos="1593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841,11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0DB" w:rsidRPr="00DE35E9" w:rsidRDefault="002F2B61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99,88</w:t>
            </w:r>
          </w:p>
        </w:tc>
      </w:tr>
      <w:tr w:rsidR="00CF70DB" w:rsidRPr="00AD6CEB" w:rsidTr="00A87DB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7B12F7" w:rsidRDefault="00CF70DB" w:rsidP="00CF70DB">
            <w:pPr>
              <w:shd w:val="clear" w:color="auto" w:fill="FFFFFF"/>
              <w:snapToGrid w:val="0"/>
              <w:spacing w:line="206" w:lineRule="exact"/>
              <w:ind w:right="-108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Администрация Комсомольского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7B12F7" w:rsidRDefault="00C97B2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32 198,40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FF2424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52 307,11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D50D49" w:rsidRDefault="00CF70DB" w:rsidP="002F2B61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2F2B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369,61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0DB" w:rsidRPr="00D50D49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41 015,52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696709" w:rsidRDefault="002F2B61" w:rsidP="002F2B61">
            <w:pPr>
              <w:tabs>
                <w:tab w:val="left" w:pos="1627"/>
              </w:tabs>
              <w:snapToGri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20 171,21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0DB" w:rsidRPr="00DE35E9" w:rsidRDefault="002F2B61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78,32</w:t>
            </w:r>
          </w:p>
        </w:tc>
      </w:tr>
      <w:tr w:rsidR="00CF70DB" w:rsidRPr="00AD6CEB" w:rsidTr="00A87DBF">
        <w:trPr>
          <w:trHeight w:val="29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9E26D2" w:rsidRDefault="00CF70DB" w:rsidP="00CF70DB">
            <w:pPr>
              <w:shd w:val="clear" w:color="auto" w:fill="FFFFFF"/>
              <w:snapToGrid w:val="0"/>
              <w:spacing w:line="206" w:lineRule="exact"/>
              <w:ind w:right="-108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</w:pPr>
            <w:r w:rsidRPr="009E26D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9E26D2" w:rsidRDefault="00C97B2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57 079,10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9E26D2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78 028,92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9E26D2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78 091,42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0DB" w:rsidRPr="009E26D2" w:rsidRDefault="00CF70DB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66 706,53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0DB" w:rsidRPr="009E26D2" w:rsidRDefault="002F2B61" w:rsidP="00CF70DB">
            <w:pPr>
              <w:tabs>
                <w:tab w:val="left" w:pos="1627"/>
              </w:tabs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22 012,32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0DB" w:rsidRPr="009E26D2" w:rsidRDefault="00EB27A3" w:rsidP="00CF70DB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85,42</w:t>
            </w:r>
          </w:p>
        </w:tc>
      </w:tr>
    </w:tbl>
    <w:p w:rsidR="00D12539" w:rsidRPr="00FA7D28" w:rsidRDefault="00D12539" w:rsidP="00635C15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BE8" w:rsidRDefault="00F30212" w:rsidP="00F30212">
      <w:pPr>
        <w:ind w:right="-261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="00857BE8" w:rsidRPr="00857BE8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величения </w:t>
      </w:r>
      <w:r w:rsidR="0094626A" w:rsidRPr="00857BE8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бюджетных ассигнований от первоначально утвержденного плана произошло по следующим главным распорядителям</w:t>
      </w:r>
      <w:r w:rsidR="00857BE8" w:rsidRPr="00857BE8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администрации </w:t>
      </w:r>
      <w:r w:rsidR="00A61215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Комсомольского</w:t>
      </w:r>
      <w:r w:rsidR="00857BE8" w:rsidRPr="00857BE8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муниципального района</w:t>
      </w:r>
      <w:r w:rsidR="0094626A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:</w:t>
      </w:r>
    </w:p>
    <w:p w:rsidR="0094626A" w:rsidRDefault="0094626A" w:rsidP="00F30212">
      <w:pPr>
        <w:ind w:right="-261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- </w:t>
      </w:r>
      <w:r w:rsidR="007F485C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Финансовое управление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администраци</w:t>
      </w:r>
      <w:r w:rsidR="007F485C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</w:t>
      </w:r>
      <w:r w:rsidR="00A61215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Комсомольского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муницип</w:t>
      </w:r>
      <w:r w:rsidR="00362D9C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ального района в сумме </w:t>
      </w:r>
      <w:r w:rsidR="007F485C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841,11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тыс. рублей;</w:t>
      </w:r>
      <w:r w:rsidR="00AF3175" w:rsidRPr="00AF3175">
        <w:rPr>
          <w:rFonts w:cs="Times New Roman"/>
          <w:noProof/>
          <w:spacing w:val="-3"/>
          <w:sz w:val="20"/>
          <w:szCs w:val="20"/>
          <w:lang w:val="ru-RU" w:eastAsia="ru-RU"/>
        </w:rPr>
        <w:t xml:space="preserve"> </w:t>
      </w:r>
    </w:p>
    <w:p w:rsidR="0094626A" w:rsidRDefault="0094626A" w:rsidP="00F30212">
      <w:pPr>
        <w:ind w:right="-261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- </w:t>
      </w:r>
      <w:r w:rsidR="007F485C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>администрации Комсомольского муниципального района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сумме </w:t>
      </w:r>
      <w:r w:rsidR="007F485C">
        <w:rPr>
          <w:rFonts w:ascii="Times New Roman" w:hAnsi="Times New Roman" w:cs="Times New Roman"/>
          <w:spacing w:val="-1"/>
          <w:sz w:val="28"/>
          <w:szCs w:val="28"/>
          <w:lang w:val="ru-RU"/>
        </w:rPr>
        <w:t>20</w:t>
      </w:r>
      <w:r w:rsidR="00362D9C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7F485C">
        <w:rPr>
          <w:rFonts w:ascii="Times New Roman" w:hAnsi="Times New Roman" w:cs="Times New Roman"/>
          <w:spacing w:val="-1"/>
          <w:sz w:val="28"/>
          <w:szCs w:val="28"/>
          <w:lang w:val="ru-RU"/>
        </w:rPr>
        <w:t>108</w:t>
      </w:r>
      <w:r w:rsidR="00362D9C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7F485C">
        <w:rPr>
          <w:rFonts w:ascii="Times New Roman" w:hAnsi="Times New Roman" w:cs="Times New Roman"/>
          <w:spacing w:val="-1"/>
          <w:sz w:val="28"/>
          <w:szCs w:val="28"/>
          <w:lang w:val="ru-RU"/>
        </w:rPr>
        <w:t>71</w:t>
      </w:r>
      <w:r w:rsidR="00362D9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рублей;</w:t>
      </w:r>
    </w:p>
    <w:p w:rsidR="00122C88" w:rsidRDefault="00122C88" w:rsidP="00F30212">
      <w:pPr>
        <w:ind w:right="-261"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</w:pPr>
    </w:p>
    <w:p w:rsidR="00A32216" w:rsidRDefault="00054A48" w:rsidP="006B24BF">
      <w:pPr>
        <w:pStyle w:val="11"/>
        <w:spacing w:before="68"/>
        <w:ind w:right="-255"/>
        <w:jc w:val="center"/>
        <w:rPr>
          <w:rFonts w:cs="Times New Roman"/>
          <w:spacing w:val="-6"/>
          <w:lang w:val="ru-RU"/>
        </w:rPr>
      </w:pPr>
      <w:r w:rsidRPr="00FA7D28">
        <w:rPr>
          <w:rFonts w:cs="Times New Roman"/>
          <w:spacing w:val="-2"/>
          <w:lang w:val="ru-RU"/>
        </w:rPr>
        <w:t>Основные</w:t>
      </w:r>
      <w:r w:rsidR="00A14D50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характеристики</w:t>
      </w:r>
      <w:r w:rsidR="00A14D50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8"/>
          <w:lang w:val="ru-RU"/>
        </w:rPr>
        <w:t>б</w:t>
      </w:r>
      <w:r w:rsidRPr="00FA7D28">
        <w:rPr>
          <w:rFonts w:cs="Times New Roman"/>
          <w:spacing w:val="6"/>
          <w:lang w:val="ru-RU"/>
        </w:rPr>
        <w:t>ю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-27"/>
          <w:lang w:val="ru-RU"/>
        </w:rPr>
        <w:t>ж</w:t>
      </w:r>
      <w:r w:rsidRPr="00FA7D28">
        <w:rPr>
          <w:rFonts w:cs="Times New Roman"/>
          <w:spacing w:val="15"/>
          <w:lang w:val="ru-RU"/>
        </w:rPr>
        <w:t>е</w:t>
      </w:r>
      <w:r w:rsidRPr="00FA7D28">
        <w:rPr>
          <w:rFonts w:cs="Times New Roman"/>
          <w:spacing w:val="-5"/>
          <w:lang w:val="ru-RU"/>
        </w:rPr>
        <w:t>т</w:t>
      </w:r>
      <w:r w:rsidRPr="00FA7D28">
        <w:rPr>
          <w:rFonts w:cs="Times New Roman"/>
          <w:lang w:val="ru-RU"/>
        </w:rPr>
        <w:t>а</w:t>
      </w:r>
      <w:r w:rsidR="00A14D50">
        <w:rPr>
          <w:rFonts w:cs="Times New Roman"/>
          <w:lang w:val="ru-RU"/>
        </w:rPr>
        <w:t xml:space="preserve"> </w:t>
      </w:r>
      <w:r w:rsidR="00A61215">
        <w:rPr>
          <w:rFonts w:cs="Times New Roman"/>
          <w:spacing w:val="-3"/>
          <w:lang w:val="ru-RU"/>
        </w:rPr>
        <w:t>Комсомольского</w:t>
      </w:r>
      <w:r w:rsidR="00003225">
        <w:rPr>
          <w:rFonts w:cs="Times New Roman"/>
          <w:spacing w:val="-3"/>
          <w:lang w:val="ru-RU"/>
        </w:rPr>
        <w:t xml:space="preserve"> городского поселения </w:t>
      </w:r>
      <w:r w:rsidRPr="00FA7D28">
        <w:rPr>
          <w:rFonts w:cs="Times New Roman"/>
          <w:spacing w:val="-8"/>
          <w:lang w:val="ru-RU"/>
        </w:rPr>
        <w:t>на</w:t>
      </w:r>
      <w:r w:rsidR="00003225">
        <w:rPr>
          <w:rFonts w:cs="Times New Roman"/>
          <w:spacing w:val="-8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201</w:t>
      </w:r>
      <w:r w:rsidR="0061544E">
        <w:rPr>
          <w:rFonts w:cs="Times New Roman"/>
          <w:spacing w:val="-3"/>
          <w:lang w:val="ru-RU"/>
        </w:rPr>
        <w:t>9</w:t>
      </w:r>
      <w:r w:rsidR="0000322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год</w:t>
      </w:r>
    </w:p>
    <w:p w:rsidR="00FA29CA" w:rsidRPr="00FA29CA" w:rsidRDefault="00FA29CA" w:rsidP="00FA29CA">
      <w:pPr>
        <w:pStyle w:val="a3"/>
        <w:spacing w:before="17"/>
        <w:ind w:right="-255"/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F0079E">
        <w:rPr>
          <w:rFonts w:cs="Times New Roman"/>
          <w:spacing w:val="-2"/>
          <w:sz w:val="20"/>
          <w:szCs w:val="20"/>
        </w:rPr>
        <w:t>Таблица</w:t>
      </w:r>
      <w:proofErr w:type="spellEnd"/>
      <w:r w:rsidRPr="00F0079E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F0079E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F0079E">
        <w:rPr>
          <w:rFonts w:cs="Times New Roman"/>
          <w:sz w:val="20"/>
          <w:szCs w:val="20"/>
        </w:rPr>
        <w:t>(</w:t>
      </w:r>
      <w:proofErr w:type="spellStart"/>
      <w:r w:rsidRPr="00F0079E">
        <w:rPr>
          <w:rFonts w:cs="Times New Roman"/>
          <w:sz w:val="20"/>
          <w:szCs w:val="20"/>
        </w:rPr>
        <w:t>тыс</w:t>
      </w:r>
      <w:proofErr w:type="spellEnd"/>
      <w:r w:rsidRPr="00F0079E">
        <w:rPr>
          <w:rFonts w:cs="Times New Roman"/>
          <w:sz w:val="20"/>
          <w:szCs w:val="20"/>
        </w:rPr>
        <w:t xml:space="preserve">. </w:t>
      </w:r>
      <w:proofErr w:type="spellStart"/>
      <w:r w:rsidRPr="00F0079E">
        <w:rPr>
          <w:rFonts w:cs="Times New Roman"/>
          <w:spacing w:val="-5"/>
          <w:sz w:val="20"/>
          <w:szCs w:val="20"/>
        </w:rPr>
        <w:t>рублей</w:t>
      </w:r>
      <w:proofErr w:type="spellEnd"/>
      <w:r w:rsidRPr="00F0079E">
        <w:rPr>
          <w:rFonts w:cs="Times New Roman"/>
          <w:spacing w:val="-5"/>
          <w:sz w:val="20"/>
          <w:szCs w:val="20"/>
        </w:rPr>
        <w:t>)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992"/>
        <w:gridCol w:w="1074"/>
        <w:gridCol w:w="1134"/>
        <w:gridCol w:w="1134"/>
        <w:gridCol w:w="992"/>
        <w:gridCol w:w="851"/>
        <w:gridCol w:w="992"/>
        <w:gridCol w:w="850"/>
      </w:tblGrid>
      <w:tr w:rsidR="00FA29CA" w:rsidRPr="004B31A7" w:rsidTr="00314248">
        <w:trPr>
          <w:trHeight w:val="43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Бюджетные назначения (с учетом </w:t>
            </w:r>
            <w:proofErr w:type="gramStart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изменений  на</w:t>
            </w:r>
            <w:proofErr w:type="gramEnd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01.01)</w:t>
            </w:r>
          </w:p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Фактическое</w:t>
            </w:r>
            <w:proofErr w:type="spellEnd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исполнение</w:t>
            </w:r>
            <w:proofErr w:type="spellEnd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бюджета</w:t>
            </w:r>
            <w:proofErr w:type="spellEnd"/>
          </w:p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Исполнение по отношению к бюджетным назначениям</w:t>
            </w:r>
          </w:p>
        </w:tc>
      </w:tr>
      <w:tr w:rsidR="00FA29CA" w:rsidRPr="00FA29CA" w:rsidTr="00314248">
        <w:trPr>
          <w:trHeight w:val="653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9CA" w:rsidRPr="00FA29CA" w:rsidRDefault="00FA29CA" w:rsidP="00831BA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9CA" w:rsidRPr="00FA29CA" w:rsidRDefault="00FA29CA" w:rsidP="00831BA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9CA" w:rsidRPr="00FA29CA" w:rsidRDefault="00FA29CA" w:rsidP="00831BA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9CA" w:rsidRPr="00FA29CA" w:rsidRDefault="00FA29CA" w:rsidP="00831BA5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  <w:proofErr w:type="spellEnd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(гр.2- гр.4)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9CA" w:rsidRPr="00FA29CA" w:rsidRDefault="00FA29CA" w:rsidP="00831BA5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(гр.4/гр.2*100)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9CA" w:rsidRPr="00FA29CA" w:rsidRDefault="00FA29CA" w:rsidP="00831BA5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</w:t>
            </w:r>
            <w:proofErr w:type="spellEnd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(гр.3- гр.5)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9CA" w:rsidRPr="00FA29CA" w:rsidRDefault="00FA29CA" w:rsidP="00831BA5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% (гр.5/гр.3 *100)</w:t>
            </w:r>
          </w:p>
        </w:tc>
      </w:tr>
      <w:tr w:rsidR="00FA29CA" w:rsidRPr="00FA29CA" w:rsidTr="00A87DBF">
        <w:trPr>
          <w:trHeight w:val="28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9CA" w:rsidRPr="0061544E" w:rsidRDefault="00FA29CA" w:rsidP="006154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154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9CA" w:rsidRPr="0061544E" w:rsidRDefault="00FA29CA" w:rsidP="006154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154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29CA" w:rsidRPr="0061544E" w:rsidRDefault="00FA29CA" w:rsidP="006154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154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9CA" w:rsidRPr="0061544E" w:rsidRDefault="00FA29CA" w:rsidP="006154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154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9CA" w:rsidRPr="0061544E" w:rsidRDefault="00FA29CA" w:rsidP="006154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1544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A29CA" w:rsidRPr="0061544E" w:rsidRDefault="00FA29CA" w:rsidP="0061544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</w:t>
            </w:r>
            <w:r w:rsidR="0061544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FA29CA" w:rsidRPr="00FA29CA" w:rsidTr="00A87DBF">
        <w:trPr>
          <w:trHeight w:val="28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9CA" w:rsidRPr="00FA29CA" w:rsidRDefault="00FA29CA" w:rsidP="00831B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87DBF" w:rsidRPr="00FA29CA" w:rsidTr="00A87DBF">
        <w:trPr>
          <w:trHeight w:val="39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87DBF" w:rsidP="00FA29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Общий</w:t>
            </w:r>
            <w:proofErr w:type="spellEnd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  <w:proofErr w:type="spellEnd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910DE2" w:rsidRDefault="00CE1E93" w:rsidP="00F643E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72 130,54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910DE2" w:rsidRDefault="00AF78D3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66 489,95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DBF" w:rsidRPr="00FA29CA" w:rsidRDefault="00183EF0" w:rsidP="00F643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73 973,02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183EF0" w:rsidP="00FA29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60 173,52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314248" w:rsidRDefault="00E7447B" w:rsidP="00E7447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- 1 842,48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314248" w:rsidRDefault="00016F7A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314248" w:rsidRDefault="00427155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6 316,43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314248" w:rsidRDefault="00016F7A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90,50</w:t>
            </w:r>
          </w:p>
        </w:tc>
      </w:tr>
      <w:tr w:rsidR="00A87DBF" w:rsidRPr="00183EF0" w:rsidTr="00A87DBF">
        <w:trPr>
          <w:trHeight w:val="396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DBF" w:rsidRPr="00FA29CA" w:rsidRDefault="00A87DBF" w:rsidP="00FA29CA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 w:rsidRPr="00FA29CA">
              <w:rPr>
                <w:rFonts w:ascii="Times New Roman" w:hAnsi="Times New Roman" w:cs="Times New Roman"/>
                <w:i/>
              </w:rPr>
              <w:t>В том числе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CE1E93" w:rsidP="00F643E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28 189,26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F78D3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13 716,55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DBF" w:rsidRPr="00FA29CA" w:rsidRDefault="00183EF0" w:rsidP="00F643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27 835,06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183EF0" w:rsidP="00FA29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14 011,75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E7447B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354,20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7027E3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494007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- 295,20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016F7A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102,15</w:t>
            </w:r>
          </w:p>
        </w:tc>
      </w:tr>
      <w:tr w:rsidR="00A87DBF" w:rsidRPr="00183EF0" w:rsidTr="00183EF0">
        <w:trPr>
          <w:trHeight w:val="396"/>
        </w:trPr>
        <w:tc>
          <w:tcPr>
            <w:tcW w:w="1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87DBF" w:rsidP="00FA29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A29CA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Общий объем доходов без учета безвозмездных поступлений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CE1E93" w:rsidP="00F643E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43 941,28</w:t>
            </w:r>
          </w:p>
        </w:tc>
        <w:tc>
          <w:tcPr>
            <w:tcW w:w="10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F78D3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52 773,40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7DBF" w:rsidRPr="00FA29CA" w:rsidRDefault="00183EF0" w:rsidP="00F643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46 137,96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183EF0" w:rsidP="00FA29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46 161,77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BD1D05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- 2 196,68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D704C8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1E6593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6 611,63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016F7A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87,47</w:t>
            </w:r>
          </w:p>
        </w:tc>
      </w:tr>
      <w:tr w:rsidR="00A87DBF" w:rsidRPr="00FA29CA" w:rsidTr="00183EF0">
        <w:trPr>
          <w:trHeight w:val="456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87DBF" w:rsidP="00FA29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Общий</w:t>
            </w:r>
            <w:proofErr w:type="spellEnd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  <w:proofErr w:type="spellEnd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910DE2" w:rsidRDefault="00CE1E93" w:rsidP="00F643E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72 130,54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910DE2" w:rsidRDefault="00AF78D3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78 091,42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DBF" w:rsidRPr="00FA29CA" w:rsidRDefault="00183EF0" w:rsidP="00F643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66 627,44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183EF0" w:rsidP="00FA29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66 706,53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4C45F4" w:rsidRDefault="00BD1D05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5 503,10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586C6A" w:rsidRDefault="00D704C8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92,37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586C6A" w:rsidRDefault="00041F7E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11 384,89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E54A13" w:rsidRDefault="00D21500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85,42</w:t>
            </w:r>
          </w:p>
        </w:tc>
      </w:tr>
      <w:tr w:rsidR="00A87DBF" w:rsidRPr="00FA29CA" w:rsidTr="00A87DBF">
        <w:trPr>
          <w:trHeight w:val="44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87DBF" w:rsidP="00FA29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</w:t>
            </w:r>
            <w:proofErr w:type="spellEnd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(-)</w:t>
            </w:r>
          </w:p>
          <w:p w:rsidR="00A87DBF" w:rsidRPr="00FA29CA" w:rsidRDefault="00A87DBF" w:rsidP="00FA29C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FA29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(+)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910DE2" w:rsidRDefault="00CE1E93" w:rsidP="00F643E3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910DE2" w:rsidRDefault="004110C8" w:rsidP="00FA29CA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- 11 601,47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DBF" w:rsidRPr="00910DE2" w:rsidRDefault="00183EF0" w:rsidP="00F643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+ 7 345,58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910DE2" w:rsidRDefault="00183EF0" w:rsidP="00FA29C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- 6 533,01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4C45F4" w:rsidRDefault="00BC57A8" w:rsidP="00FA29CA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- 7 345,58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87DBF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586C6A" w:rsidRDefault="00041F7E" w:rsidP="00586C6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- 5 068,46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DBF" w:rsidRPr="00FA29CA" w:rsidRDefault="00A87DBF" w:rsidP="00FA29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29CA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</w:p>
        </w:tc>
      </w:tr>
    </w:tbl>
    <w:p w:rsidR="00FA29CA" w:rsidRDefault="00FA29CA" w:rsidP="006B24BF">
      <w:pPr>
        <w:pStyle w:val="11"/>
        <w:spacing w:before="68"/>
        <w:ind w:right="-255"/>
        <w:jc w:val="center"/>
        <w:rPr>
          <w:rFonts w:cs="Times New Roman"/>
          <w:spacing w:val="-6"/>
          <w:lang w:val="ru-RU"/>
        </w:rPr>
      </w:pPr>
    </w:p>
    <w:p w:rsidR="00564DE8" w:rsidRPr="00F0079E" w:rsidRDefault="00054A48" w:rsidP="00210160">
      <w:pPr>
        <w:pStyle w:val="a3"/>
        <w:spacing w:before="17"/>
        <w:ind w:right="-255"/>
        <w:jc w:val="right"/>
        <w:rPr>
          <w:rFonts w:cs="Times New Roman"/>
          <w:sz w:val="20"/>
          <w:szCs w:val="20"/>
        </w:rPr>
      </w:pPr>
      <w:proofErr w:type="spellStart"/>
      <w:r w:rsidRPr="00F0079E">
        <w:rPr>
          <w:rFonts w:cs="Times New Roman"/>
          <w:spacing w:val="-2"/>
          <w:sz w:val="20"/>
          <w:szCs w:val="20"/>
        </w:rPr>
        <w:t>Таблица</w:t>
      </w:r>
      <w:proofErr w:type="spellEnd"/>
      <w:r w:rsidR="00A14D50" w:rsidRPr="00F0079E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="00910DE2">
        <w:rPr>
          <w:rFonts w:cs="Times New Roman"/>
          <w:sz w:val="20"/>
          <w:szCs w:val="20"/>
          <w:lang w:val="ru-RU"/>
        </w:rPr>
        <w:t>3</w:t>
      </w:r>
      <w:r w:rsidR="00210160">
        <w:rPr>
          <w:rFonts w:cs="Times New Roman"/>
          <w:sz w:val="20"/>
          <w:szCs w:val="20"/>
          <w:lang w:val="ru-RU"/>
        </w:rPr>
        <w:t xml:space="preserve"> </w:t>
      </w:r>
      <w:r w:rsidRPr="00F0079E">
        <w:rPr>
          <w:rFonts w:cs="Times New Roman"/>
          <w:sz w:val="20"/>
          <w:szCs w:val="20"/>
        </w:rPr>
        <w:t>(</w:t>
      </w:r>
      <w:proofErr w:type="spellStart"/>
      <w:r w:rsidRPr="00F0079E">
        <w:rPr>
          <w:rFonts w:cs="Times New Roman"/>
          <w:sz w:val="20"/>
          <w:szCs w:val="20"/>
        </w:rPr>
        <w:t>тыс</w:t>
      </w:r>
      <w:proofErr w:type="spellEnd"/>
      <w:r w:rsidRPr="00F0079E">
        <w:rPr>
          <w:rFonts w:cs="Times New Roman"/>
          <w:sz w:val="20"/>
          <w:szCs w:val="20"/>
        </w:rPr>
        <w:t xml:space="preserve">. </w:t>
      </w:r>
      <w:proofErr w:type="spellStart"/>
      <w:r w:rsidRPr="00F0079E">
        <w:rPr>
          <w:rFonts w:cs="Times New Roman"/>
          <w:spacing w:val="-5"/>
          <w:sz w:val="20"/>
          <w:szCs w:val="20"/>
        </w:rPr>
        <w:t>рублей</w:t>
      </w:r>
      <w:proofErr w:type="spellEnd"/>
      <w:r w:rsidRPr="00F0079E">
        <w:rPr>
          <w:rFonts w:cs="Times New Roman"/>
          <w:spacing w:val="-5"/>
          <w:sz w:val="20"/>
          <w:szCs w:val="20"/>
        </w:rPr>
        <w:t>)</w:t>
      </w:r>
    </w:p>
    <w:p w:rsidR="00564DE8" w:rsidRPr="00FA7D28" w:rsidRDefault="00564DE8" w:rsidP="00635C15">
      <w:pPr>
        <w:spacing w:before="3"/>
        <w:ind w:right="-25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9639" w:type="dxa"/>
        <w:tblInd w:w="9" w:type="dxa"/>
        <w:tblLook w:val="01E0" w:firstRow="1" w:lastRow="1" w:firstColumn="1" w:lastColumn="1" w:noHBand="0" w:noVBand="0"/>
      </w:tblPr>
      <w:tblGrid>
        <w:gridCol w:w="4536"/>
        <w:gridCol w:w="1701"/>
        <w:gridCol w:w="1701"/>
        <w:gridCol w:w="1701"/>
      </w:tblGrid>
      <w:tr w:rsidR="00564DE8" w:rsidRPr="004B31A7" w:rsidTr="00314248">
        <w:trPr>
          <w:trHeight w:hRule="exact" w:val="1021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314248" w:rsidRDefault="00054A48" w:rsidP="003602BB">
            <w:pPr>
              <w:pStyle w:val="TableParagraph"/>
              <w:spacing w:line="212" w:lineRule="exact"/>
              <w:ind w:lef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424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Наименование</w:t>
            </w:r>
            <w:proofErr w:type="spellEnd"/>
            <w:r w:rsidR="00DE2215" w:rsidRPr="0031424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314248" w:rsidRDefault="00054A48" w:rsidP="00D63644">
            <w:pPr>
              <w:pStyle w:val="TableParagraph"/>
              <w:spacing w:line="21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42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Первоначальные</w:t>
            </w:r>
            <w:proofErr w:type="spellEnd"/>
          </w:p>
          <w:p w:rsidR="00564DE8" w:rsidRPr="00314248" w:rsidRDefault="00054A48" w:rsidP="00D63644">
            <w:pPr>
              <w:pStyle w:val="TableParagraph"/>
              <w:spacing w:before="2"/>
              <w:ind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42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бюджетные</w:t>
            </w:r>
            <w:proofErr w:type="spellEnd"/>
            <w:r w:rsidR="00DE2215" w:rsidRPr="0031424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4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314248" w:rsidRDefault="00054A48" w:rsidP="00D63644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42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Уточненные</w:t>
            </w:r>
            <w:proofErr w:type="spellEnd"/>
          </w:p>
          <w:p w:rsidR="00564DE8" w:rsidRPr="00314248" w:rsidRDefault="00054A48" w:rsidP="00D63644">
            <w:pPr>
              <w:pStyle w:val="TableParagraph"/>
              <w:spacing w:before="2" w:line="24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142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бюджетные</w:t>
            </w:r>
            <w:proofErr w:type="spellEnd"/>
            <w:r w:rsidR="00DE2215" w:rsidRPr="0031424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142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назначе</w:t>
            </w:r>
            <w:r w:rsidRPr="0031424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314248" w:rsidRDefault="00054A48" w:rsidP="00D63644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Отклонения</w:t>
            </w:r>
            <w:r w:rsidR="00DE2215" w:rsidRPr="00314248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314248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от</w:t>
            </w:r>
          </w:p>
          <w:p w:rsidR="00C205EA" w:rsidRPr="00314248" w:rsidRDefault="00054A48" w:rsidP="00D63644">
            <w:pPr>
              <w:pStyle w:val="TableParagraph"/>
              <w:spacing w:before="2" w:line="242" w:lineRule="auto"/>
              <w:ind w:left="-54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первоначальных</w:t>
            </w:r>
            <w:r w:rsidR="00DE2215" w:rsidRPr="0031424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31424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назначений</w:t>
            </w:r>
          </w:p>
          <w:p w:rsidR="00564DE8" w:rsidRPr="00314248" w:rsidRDefault="00DE2215" w:rsidP="00D63644">
            <w:pPr>
              <w:pStyle w:val="TableParagraph"/>
              <w:spacing w:before="2" w:line="242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1424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054A48" w:rsidRPr="00314248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(гр.3-гр.2)</w:t>
            </w:r>
          </w:p>
        </w:tc>
      </w:tr>
      <w:tr w:rsidR="00564DE8" w:rsidRPr="00FA7D28" w:rsidTr="00FA29CA">
        <w:trPr>
          <w:trHeight w:hRule="exact" w:val="256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054A48" w:rsidP="00A87DBF">
            <w:pPr>
              <w:pStyle w:val="TableParagraph"/>
              <w:spacing w:line="212" w:lineRule="exact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054A48" w:rsidP="00A87DBF">
            <w:pPr>
              <w:pStyle w:val="TableParagraph"/>
              <w:spacing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054A48" w:rsidP="00A87DBF">
            <w:pPr>
              <w:pStyle w:val="TableParagraph"/>
              <w:spacing w:line="212" w:lineRule="exact"/>
              <w:ind w:lef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054A48" w:rsidP="00A87DBF">
            <w:pPr>
              <w:pStyle w:val="TableParagraph"/>
              <w:spacing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4DE8" w:rsidRPr="00FA7D28" w:rsidTr="00FA29CA">
        <w:trPr>
          <w:trHeight w:hRule="exact" w:val="375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C84C09">
            <w:pPr>
              <w:pStyle w:val="TableParagraph"/>
              <w:spacing w:line="227" w:lineRule="exact"/>
              <w:ind w:left="142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Общий</w:t>
            </w:r>
            <w:proofErr w:type="spellEnd"/>
            <w:r w:rsidR="00003225"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5E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="00003225"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E7959" w:rsidP="003602BB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57 079,10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6E7958" w:rsidP="0055018C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66 489,95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3C0287" w:rsidRDefault="00793F7F" w:rsidP="003602BB">
            <w:pPr>
              <w:pStyle w:val="TableParagraph"/>
              <w:spacing w:line="227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9 410,85</w:t>
            </w:r>
          </w:p>
        </w:tc>
      </w:tr>
      <w:tr w:rsidR="00564DE8" w:rsidRPr="00CE1E93" w:rsidTr="005C43DA">
        <w:trPr>
          <w:trHeight w:hRule="exact" w:val="458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C84C09">
            <w:pPr>
              <w:pStyle w:val="TableParagraph"/>
              <w:spacing w:line="227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5E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="00003225" w:rsidRPr="00C205E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том</w:t>
            </w:r>
            <w:r w:rsidR="00003225" w:rsidRPr="00C205EA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>числе</w:t>
            </w:r>
            <w:r w:rsidR="00003225" w:rsidRPr="00C205EA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i/>
                <w:spacing w:val="-1"/>
                <w:sz w:val="20"/>
                <w:szCs w:val="20"/>
                <w:lang w:val="ru-RU"/>
              </w:rPr>
              <w:t>безвозмезд</w:t>
            </w:r>
            <w:r w:rsidRPr="00C205E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ные</w:t>
            </w:r>
            <w:r w:rsidR="00003225" w:rsidRPr="00C205E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поступлени</w:t>
            </w:r>
            <w:r w:rsidR="00003225" w:rsidRPr="00C205EA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E7959" w:rsidP="003602BB">
            <w:pPr>
              <w:pStyle w:val="TableParagraph"/>
              <w:spacing w:before="94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9 209,38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6E7958" w:rsidP="00D77B59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13 716,55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3C0287" w:rsidRDefault="00793F7F" w:rsidP="003602B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4 507,17</w:t>
            </w:r>
          </w:p>
        </w:tc>
      </w:tr>
      <w:tr w:rsidR="00564DE8" w:rsidRPr="00CE1E93" w:rsidTr="00FA29CA">
        <w:trPr>
          <w:trHeight w:hRule="exact" w:val="532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C84C09">
            <w:pPr>
              <w:pStyle w:val="TableParagraph"/>
              <w:spacing w:line="227" w:lineRule="exact"/>
              <w:ind w:left="142" w:right="-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Общий</w:t>
            </w:r>
            <w:r w:rsidR="00003225"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</w:t>
            </w:r>
            <w:r w:rsidR="00003225"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доходов</w:t>
            </w:r>
            <w:r w:rsidR="00003225"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без</w:t>
            </w:r>
            <w:r w:rsidR="00F0079E" w:rsidRPr="00C20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учета</w:t>
            </w:r>
            <w:r w:rsidR="00003225" w:rsidRPr="00C20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безвозмездных</w:t>
            </w:r>
            <w:r w:rsidR="00003225"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3544CB" w:rsidRPr="00C205EA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>поступлений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E7959" w:rsidP="00A65666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47 809,72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6E7958" w:rsidP="00993CB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52 773,40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4AA9" w:rsidRPr="003C0287" w:rsidRDefault="00793F7F" w:rsidP="00D77B5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4 963,68</w:t>
            </w:r>
          </w:p>
        </w:tc>
      </w:tr>
      <w:tr w:rsidR="00564DE8" w:rsidRPr="00FA7D28" w:rsidTr="00FA29CA">
        <w:trPr>
          <w:trHeight w:hRule="exact" w:val="276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C84C09">
            <w:pPr>
              <w:pStyle w:val="TableParagraph"/>
              <w:spacing w:line="227" w:lineRule="exact"/>
              <w:ind w:left="142"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Общий</w:t>
            </w:r>
            <w:proofErr w:type="spellEnd"/>
            <w:r w:rsidR="00003225"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5EA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proofErr w:type="spellEnd"/>
            <w:r w:rsidR="00003225"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5E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E7959" w:rsidP="00EC003D">
            <w:pPr>
              <w:pStyle w:val="TableParagraph"/>
              <w:spacing w:line="22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57 079,10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6E7958" w:rsidP="0055018C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78 091,42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3C0287" w:rsidRDefault="00C6541C" w:rsidP="003602BB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21 012,32</w:t>
            </w:r>
          </w:p>
        </w:tc>
      </w:tr>
      <w:tr w:rsidR="00564DE8" w:rsidRPr="00FA7D28" w:rsidTr="00FA29CA">
        <w:trPr>
          <w:trHeight w:hRule="exact" w:val="295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C84C09">
            <w:pPr>
              <w:pStyle w:val="TableParagraph"/>
              <w:spacing w:line="212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05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Дефицит</w:t>
            </w:r>
            <w:proofErr w:type="spellEnd"/>
            <w:r w:rsidRPr="00C205E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(-),</w:t>
            </w:r>
            <w:r w:rsidR="00003225" w:rsidRPr="00C205EA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профицит</w:t>
            </w:r>
            <w:proofErr w:type="spellEnd"/>
            <w:r w:rsidRPr="00C205E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(+)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0E7959" w:rsidP="003602BB">
            <w:pPr>
              <w:pStyle w:val="TableParagraph"/>
              <w:spacing w:line="212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6E7958" w:rsidP="003C0287">
            <w:pPr>
              <w:pStyle w:val="TableParagraph"/>
              <w:spacing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- 11 601,47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3C0287" w:rsidRDefault="00793F7F" w:rsidP="003602BB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- 11 601,47</w:t>
            </w:r>
          </w:p>
        </w:tc>
      </w:tr>
      <w:tr w:rsidR="00564DE8" w:rsidRPr="00B34300" w:rsidTr="00FA29CA">
        <w:trPr>
          <w:trHeight w:hRule="exact" w:val="484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C84C09">
            <w:pPr>
              <w:pStyle w:val="TableParagraph"/>
              <w:spacing w:line="212" w:lineRule="exact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Дефицит</w:t>
            </w:r>
            <w:r w:rsidR="00003225" w:rsidRPr="00C205EA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003225"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  <w:r w:rsidR="002844B9" w:rsidRPr="00C205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 объему доходов без учета безвозмездных поступлений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A87DBF" w:rsidRDefault="0042615A" w:rsidP="003602BB">
            <w:pPr>
              <w:pStyle w:val="TableParagraph"/>
              <w:spacing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E26D2" w:rsidRDefault="006C6391" w:rsidP="0055018C">
            <w:pPr>
              <w:pStyle w:val="TableParagraph"/>
              <w:spacing w:line="212" w:lineRule="exact"/>
              <w:ind w:lef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E26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E26D2" w:rsidRDefault="00996E66" w:rsidP="003602BB">
            <w:pPr>
              <w:pStyle w:val="TableParagraph"/>
              <w:spacing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</w:tr>
    </w:tbl>
    <w:p w:rsidR="00586C6A" w:rsidRDefault="00586C6A" w:rsidP="00635C15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lang w:val="ru-RU"/>
        </w:rPr>
      </w:pPr>
    </w:p>
    <w:p w:rsidR="00E37294" w:rsidRPr="00E912F1" w:rsidRDefault="00E37294" w:rsidP="00E912F1">
      <w:pPr>
        <w:ind w:right="-2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>Утвержденные бюджет</w:t>
      </w:r>
      <w:r w:rsidR="00BB1014"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>ные назнач</w:t>
      </w:r>
      <w:r w:rsidR="00C84C09"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>ения по доходам в 201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9</w:t>
      </w:r>
      <w:r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году увеличились по сравнению с первоначальными </w:t>
      </w:r>
      <w:r w:rsidR="00571033"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назначениями </w:t>
      </w:r>
      <w:r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 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9</w:t>
      </w:r>
      <w:r w:rsidR="00C84C0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410</w:t>
      </w:r>
      <w:r w:rsidR="00C84C09"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85</w:t>
      </w:r>
      <w:r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тыс.</w:t>
      </w:r>
      <w:r w:rsidR="009974C7"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B34300" w:rsidRPr="00025AAC">
        <w:rPr>
          <w:rFonts w:ascii="Times New Roman" w:hAnsi="Times New Roman" w:cs="Times New Roman"/>
          <w:spacing w:val="-3"/>
          <w:sz w:val="28"/>
          <w:szCs w:val="28"/>
          <w:lang w:val="ru-RU"/>
        </w:rPr>
        <w:t>рублей</w:t>
      </w:r>
      <w:r w:rsidR="005E37FD" w:rsidRPr="00025AAC">
        <w:rPr>
          <w:rFonts w:cs="Times New Roman"/>
          <w:spacing w:val="-3"/>
          <w:lang w:val="ru-RU"/>
        </w:rPr>
        <w:t xml:space="preserve"> </w:t>
      </w:r>
      <w:r w:rsidR="005E37FD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или на 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E37FD" w:rsidRPr="00025AAC">
        <w:rPr>
          <w:rFonts w:ascii="Times New Roman" w:hAnsi="Times New Roman" w:cs="Times New Roman"/>
          <w:sz w:val="28"/>
          <w:szCs w:val="28"/>
          <w:lang w:val="ru-RU"/>
        </w:rPr>
        <w:t>%, в том числе за счет безвоз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мездных поступлений на 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56AF">
        <w:rPr>
          <w:rFonts w:ascii="Times New Roman" w:hAnsi="Times New Roman" w:cs="Times New Roman"/>
          <w:sz w:val="28"/>
          <w:szCs w:val="28"/>
        </w:rPr>
        <w:t> 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507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5E37FD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на 4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E37FD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собственных доходов на 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56AF">
        <w:rPr>
          <w:rFonts w:ascii="Times New Roman" w:hAnsi="Times New Roman" w:cs="Times New Roman"/>
          <w:sz w:val="28"/>
          <w:szCs w:val="28"/>
        </w:rPr>
        <w:t> 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963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="005E37FD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5E37FD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 ил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и на 1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C56AF" w:rsidRPr="00025A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E37FD" w:rsidRPr="00025AAC">
        <w:rPr>
          <w:rFonts w:ascii="Times New Roman" w:hAnsi="Times New Roman" w:cs="Times New Roman"/>
          <w:sz w:val="28"/>
          <w:szCs w:val="28"/>
          <w:lang w:val="ru-RU"/>
        </w:rPr>
        <w:t>%.</w:t>
      </w:r>
      <w:r w:rsidR="00E912F1" w:rsidRPr="00025A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12F1" w:rsidRPr="0076570E">
        <w:rPr>
          <w:rFonts w:ascii="Times New Roman" w:hAnsi="Times New Roman" w:cs="Times New Roman"/>
          <w:sz w:val="28"/>
          <w:szCs w:val="28"/>
          <w:lang w:val="ru-RU"/>
        </w:rPr>
        <w:t xml:space="preserve">По сравнению с предыдущим годом плановые показатели доходной части бюджета в течение года были уменьшены </w:t>
      </w:r>
      <w:r w:rsidR="00E912F1" w:rsidRPr="002A60F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A60FE" w:rsidRPr="002A60F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912F1" w:rsidRPr="002A60FE">
        <w:rPr>
          <w:rFonts w:ascii="Times New Roman" w:hAnsi="Times New Roman" w:cs="Times New Roman"/>
          <w:sz w:val="28"/>
          <w:szCs w:val="28"/>
        </w:rPr>
        <w:t> </w:t>
      </w:r>
      <w:r w:rsidR="002A60FE" w:rsidRPr="002A60FE">
        <w:rPr>
          <w:rFonts w:ascii="Times New Roman" w:hAnsi="Times New Roman" w:cs="Times New Roman"/>
          <w:sz w:val="28"/>
          <w:szCs w:val="28"/>
          <w:lang w:val="ru-RU"/>
        </w:rPr>
        <w:t>640</w:t>
      </w:r>
      <w:r w:rsidR="00E912F1" w:rsidRPr="002A6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60FE" w:rsidRPr="002A60FE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E912F1" w:rsidRPr="002A60FE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 w:rsidR="00E912F1" w:rsidRPr="0076570E">
        <w:rPr>
          <w:rFonts w:ascii="Times New Roman" w:hAnsi="Times New Roman" w:cs="Times New Roman"/>
          <w:sz w:val="28"/>
          <w:szCs w:val="28"/>
          <w:lang w:val="ru-RU"/>
        </w:rPr>
        <w:t xml:space="preserve">. рублей, в том числе за счет безвозмездных поступлений </w:t>
      </w:r>
      <w:r w:rsidR="00E912F1" w:rsidRPr="002A60F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A60FE" w:rsidRPr="002A60FE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912F1" w:rsidRPr="002A60FE">
        <w:rPr>
          <w:rFonts w:ascii="Times New Roman" w:hAnsi="Times New Roman" w:cs="Times New Roman"/>
          <w:sz w:val="28"/>
          <w:szCs w:val="28"/>
        </w:rPr>
        <w:t> </w:t>
      </w:r>
      <w:r w:rsidR="002A60FE" w:rsidRPr="002A60FE">
        <w:rPr>
          <w:rFonts w:ascii="Times New Roman" w:hAnsi="Times New Roman" w:cs="Times New Roman"/>
          <w:sz w:val="28"/>
          <w:szCs w:val="28"/>
          <w:lang w:val="ru-RU"/>
        </w:rPr>
        <w:t>472</w:t>
      </w:r>
      <w:r w:rsidR="00E912F1" w:rsidRPr="002A60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60FE" w:rsidRPr="002A60FE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E912F1" w:rsidRPr="002A60FE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 w:rsidR="00E912F1" w:rsidRPr="0076570E">
        <w:rPr>
          <w:rFonts w:ascii="Times New Roman" w:hAnsi="Times New Roman" w:cs="Times New Roman"/>
          <w:sz w:val="28"/>
          <w:szCs w:val="28"/>
          <w:lang w:val="ru-RU"/>
        </w:rPr>
        <w:t>. рублей.</w:t>
      </w:r>
    </w:p>
    <w:p w:rsidR="00E912F1" w:rsidRPr="00E912F1" w:rsidRDefault="00E912F1" w:rsidP="00E912F1">
      <w:pPr>
        <w:ind w:right="-2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12F1">
        <w:rPr>
          <w:rFonts w:ascii="Times New Roman" w:hAnsi="Times New Roman" w:cs="Times New Roman"/>
          <w:spacing w:val="-3"/>
          <w:sz w:val="28"/>
          <w:szCs w:val="28"/>
          <w:lang w:val="ru-RU"/>
        </w:rPr>
        <w:t>Утвержденные бюджетные назнач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ения по расходам</w:t>
      </w:r>
      <w:r w:rsidRPr="00E912F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в 201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9</w:t>
      </w:r>
      <w:r w:rsidRPr="00E912F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году увеличились по сравнению с первоначальными назначениями на 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 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012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pacing w:val="-3"/>
          <w:sz w:val="28"/>
          <w:szCs w:val="28"/>
          <w:lang w:val="ru-RU"/>
        </w:rPr>
        <w:t>32</w:t>
      </w:r>
      <w:r w:rsidRPr="00E912F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тыс. рублей</w:t>
      </w:r>
      <w:r w:rsidRPr="00E912F1">
        <w:rPr>
          <w:rFonts w:cs="Times New Roman"/>
          <w:spacing w:val="-3"/>
          <w:lang w:val="ru-RU"/>
        </w:rPr>
        <w:t xml:space="preserve"> </w:t>
      </w:r>
      <w:r w:rsidRPr="00E912F1">
        <w:rPr>
          <w:rFonts w:ascii="Times New Roman" w:hAnsi="Times New Roman" w:cs="Times New Roman"/>
          <w:sz w:val="28"/>
          <w:szCs w:val="28"/>
          <w:lang w:val="ru-RU"/>
        </w:rPr>
        <w:t xml:space="preserve">или на 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36</w:t>
      </w:r>
      <w:r>
        <w:rPr>
          <w:rFonts w:ascii="Times New Roman" w:hAnsi="Times New Roman" w:cs="Times New Roman"/>
          <w:sz w:val="28"/>
          <w:szCs w:val="28"/>
          <w:lang w:val="ru-RU"/>
        </w:rPr>
        <w:t>,8</w:t>
      </w:r>
      <w:r w:rsidRPr="00E912F1">
        <w:rPr>
          <w:rFonts w:ascii="Times New Roman" w:hAnsi="Times New Roman" w:cs="Times New Roman"/>
          <w:sz w:val="28"/>
          <w:szCs w:val="28"/>
          <w:lang w:val="ru-RU"/>
        </w:rPr>
        <w:t xml:space="preserve">%, что привело к увеличению дефицита бюджета в сумме 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601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615A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Pr="00E91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125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="004B4E7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91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570E" w:rsidRPr="00E912F1" w:rsidRDefault="0076570E" w:rsidP="00E912F1">
      <w:pPr>
        <w:ind w:right="-2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4DE8" w:rsidRPr="00FA7D28" w:rsidRDefault="00054A48" w:rsidP="00635C15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F643E3">
        <w:rPr>
          <w:rFonts w:cs="Times New Roman"/>
          <w:spacing w:val="-3"/>
          <w:lang w:val="ru-RU"/>
        </w:rPr>
        <w:t>Исполнение</w:t>
      </w:r>
      <w:r w:rsidR="005D75B2" w:rsidRPr="00F643E3">
        <w:rPr>
          <w:rFonts w:cs="Times New Roman"/>
          <w:spacing w:val="-3"/>
          <w:lang w:val="ru-RU"/>
        </w:rPr>
        <w:t xml:space="preserve"> </w:t>
      </w:r>
      <w:r w:rsidRPr="00F643E3">
        <w:rPr>
          <w:rFonts w:cs="Times New Roman"/>
          <w:spacing w:val="-3"/>
          <w:lang w:val="ru-RU"/>
        </w:rPr>
        <w:t>бюджета</w:t>
      </w:r>
      <w:r w:rsidR="005D75B2" w:rsidRPr="00F643E3">
        <w:rPr>
          <w:rFonts w:cs="Times New Roman"/>
          <w:spacing w:val="-3"/>
          <w:lang w:val="ru-RU"/>
        </w:rPr>
        <w:t xml:space="preserve"> </w:t>
      </w:r>
      <w:r w:rsidR="00A61215">
        <w:rPr>
          <w:rFonts w:cs="Times New Roman"/>
          <w:spacing w:val="-5"/>
          <w:lang w:val="ru-RU"/>
        </w:rPr>
        <w:t>Комсомольского</w:t>
      </w:r>
      <w:r w:rsidR="00FA4AA9" w:rsidRPr="00F643E3">
        <w:rPr>
          <w:rFonts w:cs="Times New Roman"/>
          <w:spacing w:val="-5"/>
          <w:lang w:val="ru-RU"/>
        </w:rPr>
        <w:t xml:space="preserve"> городского поселения</w:t>
      </w:r>
      <w:r w:rsidR="005D75B2" w:rsidRPr="00F643E3">
        <w:rPr>
          <w:rFonts w:cs="Times New Roman"/>
          <w:spacing w:val="-5"/>
          <w:lang w:val="ru-RU"/>
        </w:rPr>
        <w:t xml:space="preserve"> </w:t>
      </w:r>
      <w:r w:rsidRPr="00F643E3">
        <w:rPr>
          <w:rFonts w:cs="Times New Roman"/>
          <w:spacing w:val="1"/>
          <w:lang w:val="ru-RU"/>
        </w:rPr>
        <w:t>за</w:t>
      </w:r>
      <w:r w:rsidR="005D75B2" w:rsidRPr="00F643E3">
        <w:rPr>
          <w:rFonts w:cs="Times New Roman"/>
          <w:spacing w:val="1"/>
          <w:lang w:val="ru-RU"/>
        </w:rPr>
        <w:t xml:space="preserve"> </w:t>
      </w:r>
      <w:r w:rsidRPr="00F643E3">
        <w:rPr>
          <w:rFonts w:cs="Times New Roman"/>
          <w:spacing w:val="-3"/>
          <w:lang w:val="ru-RU"/>
        </w:rPr>
        <w:t>201</w:t>
      </w:r>
      <w:r w:rsidR="000F09AC">
        <w:rPr>
          <w:rFonts w:cs="Times New Roman"/>
          <w:spacing w:val="-3"/>
          <w:lang w:val="ru-RU"/>
        </w:rPr>
        <w:t>9</w:t>
      </w:r>
      <w:r w:rsidR="005D75B2" w:rsidRPr="00F643E3">
        <w:rPr>
          <w:rFonts w:cs="Times New Roman"/>
          <w:spacing w:val="-3"/>
          <w:lang w:val="ru-RU"/>
        </w:rPr>
        <w:t xml:space="preserve"> </w:t>
      </w:r>
      <w:r w:rsidRPr="00F643E3">
        <w:rPr>
          <w:rFonts w:cs="Times New Roman"/>
          <w:spacing w:val="-3"/>
          <w:lang w:val="ru-RU"/>
        </w:rPr>
        <w:t>год.</w:t>
      </w:r>
    </w:p>
    <w:p w:rsidR="00564DE8" w:rsidRPr="00FA7D28" w:rsidRDefault="00564DE8" w:rsidP="00635C15">
      <w:pPr>
        <w:spacing w:before="2"/>
        <w:ind w:right="-25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1410" w:rsidRDefault="00054A48" w:rsidP="005F37EC">
      <w:pPr>
        <w:pStyle w:val="a3"/>
        <w:tabs>
          <w:tab w:val="left" w:pos="2236"/>
          <w:tab w:val="left" w:pos="7295"/>
        </w:tabs>
        <w:spacing w:line="247" w:lineRule="auto"/>
        <w:ind w:left="0" w:right="-255"/>
        <w:jc w:val="both"/>
        <w:rPr>
          <w:rFonts w:cs="Times New Roman"/>
          <w:spacing w:val="-2"/>
          <w:lang w:val="ru-RU"/>
        </w:rPr>
      </w:pPr>
      <w:r w:rsidRPr="00FA7D28">
        <w:rPr>
          <w:rFonts w:cs="Times New Roman"/>
          <w:spacing w:val="-2"/>
          <w:lang w:val="ru-RU"/>
        </w:rPr>
        <w:t>Согласно</w:t>
      </w:r>
      <w:r w:rsidR="005D75B2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годовому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отчету</w:t>
      </w:r>
      <w:r w:rsidR="005D75B2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основные</w:t>
      </w:r>
      <w:r w:rsidR="005D75B2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5"/>
          <w:lang w:val="ru-RU"/>
        </w:rPr>
        <w:t>показатели</w:t>
      </w:r>
      <w:r w:rsidR="005D75B2">
        <w:rPr>
          <w:rFonts w:cs="Times New Roman"/>
          <w:spacing w:val="-5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бюджета</w:t>
      </w:r>
      <w:r w:rsidR="005D75B2">
        <w:rPr>
          <w:rFonts w:cs="Times New Roman"/>
          <w:spacing w:val="-2"/>
          <w:lang w:val="ru-RU"/>
        </w:rPr>
        <w:t xml:space="preserve"> </w:t>
      </w:r>
      <w:r w:rsidR="00A61215">
        <w:rPr>
          <w:rFonts w:cs="Times New Roman"/>
          <w:spacing w:val="-3"/>
          <w:lang w:val="ru-RU"/>
        </w:rPr>
        <w:t>Комсомольского</w:t>
      </w:r>
      <w:r w:rsidR="00F36490" w:rsidRPr="00FA7D28">
        <w:rPr>
          <w:rFonts w:cs="Times New Roman"/>
          <w:spacing w:val="-3"/>
          <w:lang w:val="ru-RU"/>
        </w:rPr>
        <w:t xml:space="preserve"> городского поселения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характеризуются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следующими</w:t>
      </w:r>
      <w:r w:rsidR="005D75B2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данными:</w:t>
      </w:r>
    </w:p>
    <w:p w:rsidR="005F37EC" w:rsidRDefault="005F37EC" w:rsidP="005F37EC">
      <w:pPr>
        <w:pStyle w:val="a3"/>
        <w:tabs>
          <w:tab w:val="left" w:pos="2236"/>
          <w:tab w:val="left" w:pos="7295"/>
        </w:tabs>
        <w:spacing w:line="247" w:lineRule="auto"/>
        <w:ind w:left="0" w:right="-255"/>
        <w:jc w:val="both"/>
        <w:rPr>
          <w:rFonts w:cs="Times New Roman"/>
          <w:spacing w:val="-2"/>
          <w:lang w:val="ru-RU"/>
        </w:rPr>
      </w:pPr>
    </w:p>
    <w:p w:rsidR="00564DE8" w:rsidRPr="00234B6D" w:rsidRDefault="00054A48" w:rsidP="00635C15">
      <w:pPr>
        <w:pStyle w:val="a3"/>
        <w:spacing w:line="235" w:lineRule="auto"/>
        <w:ind w:left="0" w:right="-255" w:firstLine="45"/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234B6D">
        <w:rPr>
          <w:rFonts w:cs="Times New Roman"/>
          <w:spacing w:val="-2"/>
          <w:sz w:val="20"/>
          <w:szCs w:val="20"/>
        </w:rPr>
        <w:t>Таблица</w:t>
      </w:r>
      <w:proofErr w:type="spellEnd"/>
      <w:r w:rsidR="00910DE2">
        <w:rPr>
          <w:rFonts w:cs="Times New Roman"/>
          <w:sz w:val="20"/>
          <w:szCs w:val="20"/>
          <w:lang w:val="ru-RU"/>
        </w:rPr>
        <w:t xml:space="preserve"> 4</w:t>
      </w:r>
      <w:r w:rsidR="00EC222D">
        <w:rPr>
          <w:rFonts w:cs="Times New Roman"/>
          <w:sz w:val="20"/>
          <w:szCs w:val="20"/>
          <w:lang w:val="ru-RU"/>
        </w:rPr>
        <w:t xml:space="preserve"> </w:t>
      </w:r>
      <w:r w:rsidRPr="00234B6D">
        <w:rPr>
          <w:rFonts w:cs="Times New Roman"/>
          <w:sz w:val="20"/>
          <w:szCs w:val="20"/>
          <w:lang w:val="ru-RU"/>
        </w:rPr>
        <w:t>(тыс.</w:t>
      </w:r>
      <w:r w:rsidR="005D75B2" w:rsidRPr="00234B6D">
        <w:rPr>
          <w:rFonts w:cs="Times New Roman"/>
          <w:sz w:val="20"/>
          <w:szCs w:val="20"/>
          <w:lang w:val="ru-RU"/>
        </w:rPr>
        <w:t xml:space="preserve"> </w:t>
      </w:r>
      <w:r w:rsidRPr="00234B6D">
        <w:rPr>
          <w:rFonts w:cs="Times New Roman"/>
          <w:spacing w:val="-4"/>
          <w:sz w:val="20"/>
          <w:szCs w:val="20"/>
          <w:lang w:val="ru-RU"/>
        </w:rPr>
        <w:t>рублей)</w:t>
      </w:r>
    </w:p>
    <w:p w:rsidR="00564DE8" w:rsidRPr="005D75B2" w:rsidRDefault="00564DE8" w:rsidP="00635C15">
      <w:pPr>
        <w:spacing w:before="7"/>
        <w:ind w:right="-255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9639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275"/>
        <w:gridCol w:w="1134"/>
        <w:gridCol w:w="1560"/>
        <w:gridCol w:w="1559"/>
        <w:gridCol w:w="1417"/>
      </w:tblGrid>
      <w:tr w:rsidR="00564DE8" w:rsidRPr="005D75B2" w:rsidTr="004C45F4">
        <w:trPr>
          <w:trHeight w:hRule="exact" w:val="268"/>
        </w:trPr>
        <w:tc>
          <w:tcPr>
            <w:tcW w:w="15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564DE8" w:rsidP="00635C15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564DE8" w:rsidRPr="004C45F4" w:rsidRDefault="00054A48" w:rsidP="00B34300">
            <w:pPr>
              <w:pStyle w:val="TableParagraph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Основные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>х</w:t>
            </w:r>
            <w:r w:rsidRPr="004C45F4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C45F4">
              <w:rPr>
                <w:rFonts w:ascii="Times New Roman" w:hAnsi="Times New Roman" w:cs="Times New Roman"/>
                <w:spacing w:val="6"/>
                <w:sz w:val="20"/>
                <w:szCs w:val="20"/>
                <w:lang w:val="ru-RU"/>
              </w:rPr>
              <w:t>р</w:t>
            </w:r>
            <w:r w:rsidRPr="004C45F4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а</w:t>
            </w:r>
            <w:r w:rsidRPr="004C45F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к</w:t>
            </w:r>
            <w:r w:rsidRPr="004C45F4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>т</w:t>
            </w:r>
            <w:r w:rsidRPr="004C45F4">
              <w:rPr>
                <w:rFonts w:ascii="Times New Roman" w:hAnsi="Times New Roman" w:cs="Times New Roman"/>
                <w:spacing w:val="2"/>
                <w:sz w:val="20"/>
                <w:szCs w:val="20"/>
                <w:lang w:val="ru-RU"/>
              </w:rPr>
              <w:t>е</w:t>
            </w:r>
            <w:r w:rsidRPr="004C45F4">
              <w:rPr>
                <w:rFonts w:ascii="Times New Roman" w:hAnsi="Times New Roman" w:cs="Times New Roman"/>
                <w:spacing w:val="7"/>
                <w:sz w:val="20"/>
                <w:szCs w:val="20"/>
                <w:lang w:val="ru-RU"/>
              </w:rPr>
              <w:t>р</w:t>
            </w:r>
            <w:r w:rsidRPr="004C45F4">
              <w:rPr>
                <w:rFonts w:ascii="Times New Roman" w:hAnsi="Times New Roman" w:cs="Times New Roman"/>
                <w:spacing w:val="14"/>
                <w:sz w:val="20"/>
                <w:szCs w:val="20"/>
                <w:lang w:val="ru-RU"/>
              </w:rPr>
              <w:t>и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стики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>бюдже</w:t>
            </w:r>
            <w:r w:rsidRPr="004C45F4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  <w:lang w:val="ru-RU"/>
              </w:rPr>
              <w:t>та</w:t>
            </w:r>
          </w:p>
        </w:tc>
        <w:tc>
          <w:tcPr>
            <w:tcW w:w="11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054A48" w:rsidP="0093594A">
            <w:pPr>
              <w:pStyle w:val="TableParagraph"/>
              <w:spacing w:before="1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Исполнено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в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93594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8</w:t>
            </w:r>
            <w:r w:rsidR="00635C15"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4C45F4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4C45F4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</w:t>
            </w:r>
          </w:p>
        </w:tc>
        <w:tc>
          <w:tcPr>
            <w:tcW w:w="127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3544CB" w:rsidP="0093594A">
            <w:pPr>
              <w:pStyle w:val="TableParagraph"/>
              <w:spacing w:before="1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Уточненные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>бюджетные</w:t>
            </w:r>
            <w:r w:rsidR="00635C15" w:rsidRPr="004C45F4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  <w:lang w:val="ru-RU"/>
              </w:rPr>
              <w:t>назначения</w:t>
            </w:r>
            <w:r w:rsidR="00635C15" w:rsidRPr="004C45F4">
              <w:rPr>
                <w:rFonts w:ascii="Times New Roman" w:hAnsi="Times New Roman" w:cs="Times New Roman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93594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4C45F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054A48" w:rsidRPr="004C45F4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="00054A48" w:rsidRPr="004C45F4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="00054A48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а</w:t>
            </w:r>
          </w:p>
        </w:tc>
        <w:tc>
          <w:tcPr>
            <w:tcW w:w="56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054A48" w:rsidP="0093594A">
            <w:pPr>
              <w:pStyle w:val="TableParagraph"/>
              <w:spacing w:before="1"/>
              <w:ind w:right="-2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Исполнено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в</w:t>
            </w:r>
            <w:r w:rsidR="005B0A5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93594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5B0A55"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4C45F4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4C45F4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</w:t>
            </w:r>
          </w:p>
        </w:tc>
      </w:tr>
      <w:tr w:rsidR="00B34300" w:rsidRPr="004B31A7" w:rsidTr="004C45F4">
        <w:trPr>
          <w:trHeight w:hRule="exact" w:val="963"/>
        </w:trPr>
        <w:tc>
          <w:tcPr>
            <w:tcW w:w="15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564DE8" w:rsidP="00635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564DE8" w:rsidP="00635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564DE8" w:rsidP="00635C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054A48" w:rsidP="00635C15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054A48" w:rsidP="00B34300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отклонения</w:t>
            </w:r>
            <w:r w:rsidR="00B34300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>от</w:t>
            </w:r>
            <w:r w:rsidR="00635C15" w:rsidRPr="004C45F4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="003544CB" w:rsidRPr="004C45F4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  <w:lang w:val="ru-RU"/>
              </w:rPr>
              <w:t>утвержденного</w:t>
            </w:r>
            <w:r w:rsidR="00B34300" w:rsidRPr="004C45F4">
              <w:rPr>
                <w:rFonts w:ascii="Times New Roman" w:hAnsi="Times New Roman" w:cs="Times New Roman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бюджета</w:t>
            </w:r>
            <w:r w:rsidR="005B0A5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(гр.4-гр3)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054A48" w:rsidP="0093594A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%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ния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плану</w:t>
            </w:r>
            <w:r w:rsidR="00635C15" w:rsidRPr="004C45F4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93594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F36490" w:rsidRPr="004C45F4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4C45F4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а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(гр.4/гр.3)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564DE8" w:rsidRPr="004C45F4" w:rsidRDefault="00054A48" w:rsidP="0093594A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%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ния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к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>2</w:t>
            </w:r>
            <w:r w:rsidRPr="004C45F4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  <w:lang w:val="ru-RU"/>
              </w:rPr>
              <w:t>01</w:t>
            </w:r>
            <w:r w:rsidR="0093594A">
              <w:rPr>
                <w:rFonts w:ascii="Times New Roman" w:hAnsi="Times New Roman" w:cs="Times New Roman"/>
                <w:spacing w:val="7"/>
                <w:w w:val="105"/>
                <w:sz w:val="20"/>
                <w:szCs w:val="20"/>
                <w:lang w:val="ru-RU"/>
              </w:rPr>
              <w:t>8</w:t>
            </w:r>
            <w:r w:rsidR="00F36490" w:rsidRPr="004C45F4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4C45F4">
              <w:rPr>
                <w:rFonts w:ascii="Times New Roman" w:hAnsi="Times New Roman" w:cs="Times New Roman"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4C45F4">
              <w:rPr>
                <w:rFonts w:ascii="Times New Roman" w:hAnsi="Times New Roman" w:cs="Times New Roman"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у</w:t>
            </w:r>
            <w:r w:rsidR="00635C15" w:rsidRPr="004C45F4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4C45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(гр.4/гр.2)</w:t>
            </w:r>
          </w:p>
        </w:tc>
      </w:tr>
      <w:tr w:rsidR="00B34300" w:rsidRPr="00FA7D28" w:rsidTr="00F60883">
        <w:trPr>
          <w:trHeight w:hRule="exact" w:val="27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C205EA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</w:rPr>
              <w:t>7</w:t>
            </w:r>
          </w:p>
        </w:tc>
      </w:tr>
      <w:tr w:rsidR="00B34300" w:rsidRPr="00FA7D28" w:rsidTr="005F37EC">
        <w:trPr>
          <w:trHeight w:hRule="exact" w:val="585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E34C1C" w:rsidP="00B34300">
            <w:pPr>
              <w:pStyle w:val="TableParagraph"/>
              <w:spacing w:before="92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205EA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Общий </w:t>
            </w:r>
            <w:r w:rsidRPr="00C205E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объем </w:t>
            </w:r>
            <w:r w:rsidRPr="00C205EA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до</w:t>
            </w:r>
            <w:r w:rsidRPr="00C205EA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  <w:lang w:val="ru-RU"/>
              </w:rPr>
              <w:t>хо</w:t>
            </w:r>
            <w:r w:rsidRPr="00C205E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372A02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73 973,02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0F5AD9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66 489,95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F04C63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60 173,52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2B3435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- 6 316,43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34312E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90,50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34312E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81,35</w:t>
            </w:r>
          </w:p>
        </w:tc>
      </w:tr>
      <w:tr w:rsidR="00B34300" w:rsidRPr="00FA7D28" w:rsidTr="00F60883">
        <w:trPr>
          <w:trHeight w:hRule="exact" w:val="616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E34C1C" w:rsidP="00B34300">
            <w:pPr>
              <w:pStyle w:val="TableParagraph"/>
              <w:spacing w:before="137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05E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Общий</w:t>
            </w:r>
            <w:proofErr w:type="spellEnd"/>
            <w:r w:rsidRPr="00C205EA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5E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объем</w:t>
            </w:r>
            <w:proofErr w:type="spellEnd"/>
            <w:r w:rsidRPr="00C205EA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05E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</w:t>
            </w:r>
            <w:r w:rsidRPr="00C205E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ас</w:t>
            </w:r>
            <w:r w:rsidRPr="00C205EA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х</w:t>
            </w:r>
            <w:r w:rsidRPr="00C205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05E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</w:t>
            </w:r>
            <w:r w:rsidRPr="00C205EA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</w:t>
            </w:r>
            <w:r w:rsidRPr="00C205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372A02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66 627,44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0F5AD9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78 091,42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F04C63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66 706,53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2B3435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- 11 384,89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34312E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84,52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34312E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100,12</w:t>
            </w:r>
          </w:p>
        </w:tc>
      </w:tr>
      <w:tr w:rsidR="00B34300" w:rsidRPr="00FA7D28" w:rsidTr="00F60883">
        <w:trPr>
          <w:trHeight w:hRule="exact" w:val="511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E34C1C" w:rsidP="00B34300">
            <w:pPr>
              <w:pStyle w:val="TableParagraph"/>
              <w:spacing w:before="47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05EA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lastRenderedPageBreak/>
              <w:t>Дефицит</w:t>
            </w:r>
            <w:proofErr w:type="spellEnd"/>
            <w:r w:rsidRPr="00C205EA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(-</w:t>
            </w:r>
            <w:r w:rsidR="00B34300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  <w:lang w:val="ru-RU"/>
              </w:rPr>
              <w:t xml:space="preserve">) </w:t>
            </w:r>
            <w:proofErr w:type="spellStart"/>
            <w:r w:rsidR="00B34300" w:rsidRPr="00C205E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профицит</w:t>
            </w:r>
            <w:proofErr w:type="spellEnd"/>
            <w:r w:rsidRPr="00C205EA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372A02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+ 7 345,58</w:t>
            </w:r>
          </w:p>
        </w:tc>
        <w:tc>
          <w:tcPr>
            <w:tcW w:w="12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0F5AD9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="009F3C3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11 601,47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F04C63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- 6 533,01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F60883" w:rsidRDefault="007F289C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5 068,46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5340B5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34C1C" w:rsidRPr="00C205EA" w:rsidRDefault="00E15D3B" w:rsidP="00B437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</w:p>
        </w:tc>
      </w:tr>
    </w:tbl>
    <w:p w:rsidR="00564DE8" w:rsidRPr="00FA7D28" w:rsidRDefault="00564DE8" w:rsidP="00635C15">
      <w:pPr>
        <w:spacing w:before="10"/>
        <w:ind w:right="-255"/>
        <w:rPr>
          <w:rFonts w:ascii="Times New Roman" w:eastAsia="Times New Roman" w:hAnsi="Times New Roman" w:cs="Times New Roman"/>
          <w:sz w:val="20"/>
          <w:szCs w:val="20"/>
        </w:rPr>
      </w:pPr>
    </w:p>
    <w:p w:rsidR="00564DE8" w:rsidRPr="00FA7D28" w:rsidRDefault="00054A48" w:rsidP="00635C15">
      <w:pPr>
        <w:pStyle w:val="a3"/>
        <w:spacing w:before="70" w:line="237" w:lineRule="auto"/>
        <w:ind w:left="0" w:right="-255"/>
        <w:jc w:val="both"/>
        <w:rPr>
          <w:rFonts w:cs="Times New Roman"/>
          <w:lang w:val="ru-RU"/>
        </w:rPr>
      </w:pPr>
      <w:r w:rsidRPr="00FA7D28">
        <w:rPr>
          <w:rFonts w:cs="Times New Roman"/>
          <w:spacing w:val="-1"/>
          <w:lang w:val="ru-RU"/>
        </w:rPr>
        <w:t>Доходы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бюджета</w:t>
      </w:r>
      <w:r w:rsidR="005B0A55">
        <w:rPr>
          <w:rFonts w:cs="Times New Roman"/>
          <w:spacing w:val="-3"/>
          <w:lang w:val="ru-RU"/>
        </w:rPr>
        <w:t xml:space="preserve"> </w:t>
      </w:r>
      <w:r w:rsidR="00A61215">
        <w:rPr>
          <w:rFonts w:cs="Times New Roman"/>
          <w:spacing w:val="-2"/>
          <w:lang w:val="ru-RU"/>
        </w:rPr>
        <w:t>Комсомольского</w:t>
      </w:r>
      <w:r w:rsidR="00922F2A" w:rsidRPr="00FA7D28">
        <w:rPr>
          <w:rFonts w:cs="Times New Roman"/>
          <w:spacing w:val="-2"/>
          <w:lang w:val="ru-RU"/>
        </w:rPr>
        <w:t xml:space="preserve"> городского поселения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201</w:t>
      </w:r>
      <w:r w:rsidR="00517ED3">
        <w:rPr>
          <w:rFonts w:cs="Times New Roman"/>
          <w:spacing w:val="-3"/>
          <w:lang w:val="ru-RU"/>
        </w:rPr>
        <w:t>9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2"/>
          <w:lang w:val="ru-RU"/>
        </w:rPr>
        <w:t xml:space="preserve">году </w:t>
      </w:r>
      <w:r w:rsidRPr="00FA7D28">
        <w:rPr>
          <w:rFonts w:cs="Times New Roman"/>
          <w:spacing w:val="-2"/>
          <w:lang w:val="ru-RU"/>
        </w:rPr>
        <w:t>исполнены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lang w:val="ru-RU"/>
        </w:rPr>
        <w:t>сумме</w:t>
      </w:r>
      <w:r w:rsidR="005B0A55">
        <w:rPr>
          <w:rFonts w:cs="Times New Roman"/>
          <w:lang w:val="ru-RU"/>
        </w:rPr>
        <w:t xml:space="preserve"> </w:t>
      </w:r>
      <w:r w:rsidR="00517ED3">
        <w:rPr>
          <w:rFonts w:cs="Times New Roman"/>
          <w:lang w:val="ru-RU"/>
        </w:rPr>
        <w:t>60</w:t>
      </w:r>
      <w:r w:rsidR="00924DA4">
        <w:rPr>
          <w:rFonts w:cs="Times New Roman"/>
          <w:spacing w:val="-4"/>
          <w:lang w:val="ru-RU"/>
        </w:rPr>
        <w:t> </w:t>
      </w:r>
      <w:r w:rsidR="00517ED3">
        <w:rPr>
          <w:rFonts w:cs="Times New Roman"/>
          <w:spacing w:val="-4"/>
          <w:lang w:val="ru-RU"/>
        </w:rPr>
        <w:t>173</w:t>
      </w:r>
      <w:r w:rsidR="00924DA4">
        <w:rPr>
          <w:rFonts w:cs="Times New Roman"/>
          <w:spacing w:val="-4"/>
          <w:lang w:val="ru-RU"/>
        </w:rPr>
        <w:t>,</w:t>
      </w:r>
      <w:r w:rsidR="00517ED3">
        <w:rPr>
          <w:rFonts w:cs="Times New Roman"/>
          <w:spacing w:val="-4"/>
          <w:lang w:val="ru-RU"/>
        </w:rPr>
        <w:t>52</w:t>
      </w:r>
      <w:r w:rsidR="005B0A55">
        <w:rPr>
          <w:rFonts w:cs="Times New Roman"/>
          <w:spacing w:val="-4"/>
          <w:lang w:val="ru-RU"/>
        </w:rPr>
        <w:t xml:space="preserve"> </w:t>
      </w:r>
      <w:r w:rsidRPr="00FA7D28">
        <w:rPr>
          <w:rFonts w:cs="Times New Roman"/>
          <w:lang w:val="ru-RU"/>
        </w:rPr>
        <w:t>тыс.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рублей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4"/>
          <w:lang w:val="ru-RU"/>
        </w:rPr>
        <w:t>или</w:t>
      </w:r>
      <w:r w:rsidR="005B0A55">
        <w:rPr>
          <w:rFonts w:cs="Times New Roman"/>
          <w:spacing w:val="-4"/>
          <w:lang w:val="ru-RU"/>
        </w:rPr>
        <w:t xml:space="preserve"> </w:t>
      </w:r>
      <w:r w:rsidR="00517ED3">
        <w:rPr>
          <w:rFonts w:cs="Times New Roman"/>
          <w:spacing w:val="-4"/>
          <w:lang w:val="ru-RU"/>
        </w:rPr>
        <w:t>90</w:t>
      </w:r>
      <w:r w:rsidR="00924DA4">
        <w:rPr>
          <w:rFonts w:cs="Times New Roman"/>
          <w:spacing w:val="-2"/>
          <w:lang w:val="ru-RU"/>
        </w:rPr>
        <w:t>,</w:t>
      </w:r>
      <w:r w:rsidR="00517ED3">
        <w:rPr>
          <w:rFonts w:cs="Times New Roman"/>
          <w:spacing w:val="-2"/>
          <w:lang w:val="ru-RU"/>
        </w:rPr>
        <w:t>5</w:t>
      </w:r>
      <w:r w:rsidR="009A2645">
        <w:rPr>
          <w:rFonts w:cs="Times New Roman"/>
          <w:spacing w:val="-2"/>
          <w:lang w:val="ru-RU"/>
        </w:rPr>
        <w:t>%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lang w:val="ru-RU"/>
        </w:rPr>
        <w:t>к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lang w:val="ru-RU"/>
        </w:rPr>
        <w:t>уточненным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бюджетным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назначениям.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lang w:val="ru-RU"/>
        </w:rPr>
        <w:t>К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уровню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201</w:t>
      </w:r>
      <w:r w:rsidR="00517ED3">
        <w:rPr>
          <w:rFonts w:cs="Times New Roman"/>
          <w:spacing w:val="-6"/>
          <w:lang w:val="ru-RU"/>
        </w:rPr>
        <w:t>8</w:t>
      </w:r>
      <w:r w:rsidR="005B0A55">
        <w:rPr>
          <w:rFonts w:cs="Times New Roman"/>
          <w:spacing w:val="-6"/>
          <w:lang w:val="ru-RU"/>
        </w:rPr>
        <w:t xml:space="preserve"> </w:t>
      </w:r>
      <w:r w:rsidRPr="00FA7D28">
        <w:rPr>
          <w:rFonts w:cs="Times New Roman"/>
          <w:spacing w:val="2"/>
          <w:lang w:val="ru-RU"/>
        </w:rPr>
        <w:t>года</w:t>
      </w:r>
      <w:r w:rsidR="005B0A55">
        <w:rPr>
          <w:rFonts w:cs="Times New Roman"/>
          <w:spacing w:val="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поступление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lang w:val="ru-RU"/>
        </w:rPr>
        <w:t>доходов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бюджет</w:t>
      </w:r>
      <w:r w:rsidR="005B0A55">
        <w:rPr>
          <w:rFonts w:cs="Times New Roman"/>
          <w:spacing w:val="-1"/>
          <w:lang w:val="ru-RU"/>
        </w:rPr>
        <w:t xml:space="preserve"> </w:t>
      </w:r>
      <w:r w:rsidR="00A61215">
        <w:rPr>
          <w:rFonts w:cs="Times New Roman"/>
          <w:spacing w:val="-2"/>
          <w:lang w:val="ru-RU"/>
        </w:rPr>
        <w:t>Комсомольского</w:t>
      </w:r>
      <w:r w:rsidR="00B13800" w:rsidRPr="00FA7D28">
        <w:rPr>
          <w:rFonts w:cs="Times New Roman"/>
          <w:spacing w:val="-2"/>
          <w:lang w:val="ru-RU"/>
        </w:rPr>
        <w:t xml:space="preserve"> городского поселения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составило</w:t>
      </w:r>
      <w:r w:rsidR="00DD3AB3">
        <w:rPr>
          <w:rFonts w:cs="Times New Roman"/>
          <w:spacing w:val="-1"/>
          <w:lang w:val="ru-RU"/>
        </w:rPr>
        <w:t xml:space="preserve"> </w:t>
      </w:r>
      <w:r w:rsidR="00517ED3">
        <w:rPr>
          <w:rFonts w:cs="Times New Roman"/>
          <w:spacing w:val="-1"/>
          <w:lang w:val="ru-RU"/>
        </w:rPr>
        <w:t>81</w:t>
      </w:r>
      <w:r w:rsidR="00924DA4">
        <w:rPr>
          <w:rFonts w:cs="Times New Roman"/>
          <w:spacing w:val="-1"/>
          <w:lang w:val="ru-RU"/>
        </w:rPr>
        <w:t>,</w:t>
      </w:r>
      <w:r w:rsidR="00517ED3">
        <w:rPr>
          <w:rFonts w:cs="Times New Roman"/>
          <w:spacing w:val="-1"/>
          <w:lang w:val="ru-RU"/>
        </w:rPr>
        <w:t>4</w:t>
      </w:r>
      <w:r w:rsidR="009A2645">
        <w:rPr>
          <w:rFonts w:cs="Times New Roman"/>
          <w:spacing w:val="-5"/>
          <w:lang w:val="ru-RU"/>
        </w:rPr>
        <w:t>%</w:t>
      </w:r>
      <w:r w:rsidRPr="00FA7D28">
        <w:rPr>
          <w:rFonts w:cs="Times New Roman"/>
          <w:spacing w:val="-4"/>
          <w:lang w:val="ru-RU"/>
        </w:rPr>
        <w:t>.</w:t>
      </w:r>
    </w:p>
    <w:p w:rsidR="00564DE8" w:rsidRPr="00BC6FEC" w:rsidRDefault="00054A48" w:rsidP="00977946">
      <w:pPr>
        <w:pStyle w:val="a3"/>
        <w:spacing w:before="9"/>
        <w:ind w:left="0" w:right="-255" w:firstLine="709"/>
        <w:jc w:val="both"/>
        <w:rPr>
          <w:rFonts w:cs="Times New Roman"/>
          <w:highlight w:val="yellow"/>
          <w:lang w:val="ru-RU"/>
        </w:rPr>
      </w:pPr>
      <w:r w:rsidRPr="00FA7D28">
        <w:rPr>
          <w:rFonts w:cs="Times New Roman"/>
          <w:spacing w:val="-1"/>
          <w:lang w:val="ru-RU"/>
        </w:rPr>
        <w:t>Расходы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бюджета</w:t>
      </w:r>
      <w:r w:rsidR="005B0A55">
        <w:rPr>
          <w:rFonts w:cs="Times New Roman"/>
          <w:spacing w:val="-2"/>
          <w:lang w:val="ru-RU"/>
        </w:rPr>
        <w:t xml:space="preserve"> </w:t>
      </w:r>
      <w:r w:rsidR="00A61215">
        <w:rPr>
          <w:rFonts w:cs="Times New Roman"/>
          <w:spacing w:val="-3"/>
          <w:lang w:val="ru-RU"/>
        </w:rPr>
        <w:t>Комсомольского</w:t>
      </w:r>
      <w:r w:rsidR="00B13800" w:rsidRPr="00FA7D28">
        <w:rPr>
          <w:rFonts w:cs="Times New Roman"/>
          <w:spacing w:val="-3"/>
          <w:lang w:val="ru-RU"/>
        </w:rPr>
        <w:t xml:space="preserve"> городского поселения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исполнены</w:t>
      </w:r>
      <w:r w:rsidR="005B0A5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201</w:t>
      </w:r>
      <w:r w:rsidR="009326D4">
        <w:rPr>
          <w:rFonts w:cs="Times New Roman"/>
          <w:spacing w:val="-6"/>
          <w:lang w:val="ru-RU"/>
        </w:rPr>
        <w:t>9</w:t>
      </w:r>
      <w:r w:rsidR="005B0A55">
        <w:rPr>
          <w:rFonts w:cs="Times New Roman"/>
          <w:spacing w:val="-6"/>
          <w:lang w:val="ru-RU"/>
        </w:rPr>
        <w:t xml:space="preserve"> </w:t>
      </w:r>
      <w:r w:rsidRPr="00FA7D28">
        <w:rPr>
          <w:rFonts w:cs="Times New Roman"/>
          <w:spacing w:val="2"/>
          <w:lang w:val="ru-RU"/>
        </w:rPr>
        <w:t>году</w:t>
      </w:r>
      <w:r w:rsidR="005B0A55">
        <w:rPr>
          <w:rFonts w:cs="Times New Roman"/>
          <w:spacing w:val="2"/>
          <w:lang w:val="ru-RU"/>
        </w:rPr>
        <w:t xml:space="preserve"> </w:t>
      </w:r>
      <w:r w:rsidRPr="00FA7D28">
        <w:rPr>
          <w:rFonts w:cs="Times New Roman"/>
          <w:lang w:val="ru-RU"/>
        </w:rPr>
        <w:t>в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lang w:val="ru-RU"/>
        </w:rPr>
        <w:t>сумме</w:t>
      </w:r>
      <w:r w:rsidR="005B0A55">
        <w:rPr>
          <w:rFonts w:cs="Times New Roman"/>
          <w:lang w:val="ru-RU"/>
        </w:rPr>
        <w:t xml:space="preserve"> </w:t>
      </w:r>
      <w:r w:rsidR="009326D4">
        <w:rPr>
          <w:rFonts w:cs="Times New Roman"/>
          <w:lang w:val="ru-RU"/>
        </w:rPr>
        <w:t>66</w:t>
      </w:r>
      <w:r w:rsidR="00924DA4">
        <w:rPr>
          <w:rFonts w:cs="Times New Roman"/>
          <w:spacing w:val="-4"/>
          <w:lang w:val="ru-RU"/>
        </w:rPr>
        <w:t> </w:t>
      </w:r>
      <w:r w:rsidR="009326D4">
        <w:rPr>
          <w:rFonts w:cs="Times New Roman"/>
          <w:spacing w:val="-4"/>
          <w:lang w:val="ru-RU"/>
        </w:rPr>
        <w:t>706</w:t>
      </w:r>
      <w:r w:rsidR="00924DA4">
        <w:rPr>
          <w:rFonts w:cs="Times New Roman"/>
          <w:spacing w:val="-4"/>
          <w:lang w:val="ru-RU"/>
        </w:rPr>
        <w:t>,</w:t>
      </w:r>
      <w:r w:rsidR="009326D4">
        <w:rPr>
          <w:rFonts w:cs="Times New Roman"/>
          <w:spacing w:val="-4"/>
          <w:lang w:val="ru-RU"/>
        </w:rPr>
        <w:t>53</w:t>
      </w:r>
      <w:r w:rsidR="00783563">
        <w:rPr>
          <w:rFonts w:cs="Times New Roman"/>
          <w:spacing w:val="-4"/>
          <w:lang w:val="ru-RU"/>
        </w:rPr>
        <w:t xml:space="preserve"> </w:t>
      </w:r>
      <w:r w:rsidRPr="00FA7D28">
        <w:rPr>
          <w:rFonts w:cs="Times New Roman"/>
          <w:lang w:val="ru-RU"/>
        </w:rPr>
        <w:t>тыс.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рублей</w:t>
      </w:r>
      <w:r w:rsidR="005B0A5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4"/>
          <w:lang w:val="ru-RU"/>
        </w:rPr>
        <w:t>или</w:t>
      </w:r>
      <w:r w:rsidR="005B0A55">
        <w:rPr>
          <w:rFonts w:cs="Times New Roman"/>
          <w:spacing w:val="-4"/>
          <w:lang w:val="ru-RU"/>
        </w:rPr>
        <w:t xml:space="preserve"> </w:t>
      </w:r>
      <w:r w:rsidR="00924DA4">
        <w:rPr>
          <w:rFonts w:cs="Times New Roman"/>
          <w:spacing w:val="-4"/>
          <w:lang w:val="ru-RU"/>
        </w:rPr>
        <w:t>8</w:t>
      </w:r>
      <w:r w:rsidR="009326D4">
        <w:rPr>
          <w:rFonts w:cs="Times New Roman"/>
          <w:spacing w:val="-4"/>
          <w:lang w:val="ru-RU"/>
        </w:rPr>
        <w:t>4</w:t>
      </w:r>
      <w:r w:rsidR="00924DA4">
        <w:rPr>
          <w:rFonts w:cs="Times New Roman"/>
          <w:spacing w:val="-4"/>
          <w:lang w:val="ru-RU"/>
        </w:rPr>
        <w:t>,</w:t>
      </w:r>
      <w:r w:rsidR="009326D4">
        <w:rPr>
          <w:rFonts w:cs="Times New Roman"/>
          <w:spacing w:val="-4"/>
          <w:lang w:val="ru-RU"/>
        </w:rPr>
        <w:t>5</w:t>
      </w:r>
      <w:r w:rsidR="009A2645">
        <w:rPr>
          <w:rFonts w:cs="Times New Roman"/>
          <w:spacing w:val="-4"/>
          <w:lang w:val="ru-RU"/>
        </w:rPr>
        <w:t>%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lang w:val="ru-RU"/>
        </w:rPr>
        <w:t>к</w:t>
      </w:r>
      <w:r w:rsidR="005B0A5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уточненному</w:t>
      </w:r>
      <w:r w:rsidR="005B0A55">
        <w:rPr>
          <w:rFonts w:cs="Times New Roman"/>
          <w:spacing w:val="-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бюджету.</w:t>
      </w:r>
      <w:r w:rsidR="005B0A55">
        <w:rPr>
          <w:rFonts w:cs="Times New Roman"/>
          <w:spacing w:val="-2"/>
          <w:lang w:val="ru-RU"/>
        </w:rPr>
        <w:t xml:space="preserve"> </w:t>
      </w:r>
      <w:r w:rsidRPr="003C0287">
        <w:rPr>
          <w:rFonts w:cs="Times New Roman"/>
          <w:spacing w:val="-6"/>
          <w:lang w:val="ru-RU"/>
        </w:rPr>
        <w:t>Не</w:t>
      </w:r>
      <w:r w:rsidR="005B0A55" w:rsidRPr="003C0287">
        <w:rPr>
          <w:rFonts w:cs="Times New Roman"/>
          <w:spacing w:val="-6"/>
          <w:lang w:val="ru-RU"/>
        </w:rPr>
        <w:t xml:space="preserve"> </w:t>
      </w:r>
      <w:r w:rsidRPr="003C0287">
        <w:rPr>
          <w:rFonts w:cs="Times New Roman"/>
          <w:spacing w:val="-2"/>
          <w:lang w:val="ru-RU"/>
        </w:rPr>
        <w:t>исполнены</w:t>
      </w:r>
      <w:r w:rsidR="005B0A55" w:rsidRPr="003C0287">
        <w:rPr>
          <w:rFonts w:cs="Times New Roman"/>
          <w:spacing w:val="-2"/>
          <w:lang w:val="ru-RU"/>
        </w:rPr>
        <w:t xml:space="preserve"> </w:t>
      </w:r>
      <w:r w:rsidRPr="003C0287">
        <w:rPr>
          <w:rFonts w:cs="Times New Roman"/>
          <w:spacing w:val="-3"/>
          <w:lang w:val="ru-RU"/>
        </w:rPr>
        <w:t>бюджетные</w:t>
      </w:r>
      <w:r w:rsidR="005B0A55" w:rsidRPr="003C0287">
        <w:rPr>
          <w:rFonts w:cs="Times New Roman"/>
          <w:spacing w:val="-3"/>
          <w:lang w:val="ru-RU"/>
        </w:rPr>
        <w:t xml:space="preserve"> </w:t>
      </w:r>
      <w:r w:rsidRPr="003C0287">
        <w:rPr>
          <w:rFonts w:cs="Times New Roman"/>
          <w:spacing w:val="-2"/>
          <w:lang w:val="ru-RU"/>
        </w:rPr>
        <w:t>назначения</w:t>
      </w:r>
      <w:r w:rsidRPr="003C0287">
        <w:rPr>
          <w:rFonts w:cs="Times New Roman"/>
          <w:lang w:val="ru-RU"/>
        </w:rPr>
        <w:t xml:space="preserve"> в</w:t>
      </w:r>
      <w:r w:rsidR="005B0A55" w:rsidRPr="003C0287">
        <w:rPr>
          <w:rFonts w:cs="Times New Roman"/>
          <w:lang w:val="ru-RU"/>
        </w:rPr>
        <w:t xml:space="preserve"> </w:t>
      </w:r>
      <w:r w:rsidRPr="003C0287">
        <w:rPr>
          <w:rFonts w:cs="Times New Roman"/>
          <w:lang w:val="ru-RU"/>
        </w:rPr>
        <w:t>сумме</w:t>
      </w:r>
      <w:r w:rsidR="005B0A55" w:rsidRPr="003C0287">
        <w:rPr>
          <w:rFonts w:cs="Times New Roman"/>
          <w:lang w:val="ru-RU"/>
        </w:rPr>
        <w:t xml:space="preserve"> </w:t>
      </w:r>
      <w:r w:rsidR="009326D4">
        <w:rPr>
          <w:rFonts w:cs="Times New Roman"/>
          <w:lang w:val="ru-RU"/>
        </w:rPr>
        <w:t>11</w:t>
      </w:r>
      <w:r w:rsidR="00924DA4">
        <w:rPr>
          <w:rFonts w:cs="Times New Roman"/>
          <w:spacing w:val="-5"/>
          <w:lang w:val="ru-RU"/>
        </w:rPr>
        <w:t> </w:t>
      </w:r>
      <w:r w:rsidR="009326D4">
        <w:rPr>
          <w:rFonts w:cs="Times New Roman"/>
          <w:spacing w:val="-5"/>
          <w:lang w:val="ru-RU"/>
        </w:rPr>
        <w:t>384</w:t>
      </w:r>
      <w:r w:rsidR="00924DA4">
        <w:rPr>
          <w:rFonts w:cs="Times New Roman"/>
          <w:spacing w:val="-5"/>
          <w:lang w:val="ru-RU"/>
        </w:rPr>
        <w:t>,</w:t>
      </w:r>
      <w:r w:rsidR="009326D4">
        <w:rPr>
          <w:rFonts w:cs="Times New Roman"/>
          <w:spacing w:val="-5"/>
          <w:lang w:val="ru-RU"/>
        </w:rPr>
        <w:t>89</w:t>
      </w:r>
      <w:r w:rsidR="005B0A55" w:rsidRPr="003C0287">
        <w:rPr>
          <w:rFonts w:cs="Times New Roman"/>
          <w:spacing w:val="-5"/>
          <w:lang w:val="ru-RU"/>
        </w:rPr>
        <w:t xml:space="preserve"> </w:t>
      </w:r>
      <w:r w:rsidR="005B0A55" w:rsidRPr="003C0287">
        <w:rPr>
          <w:rFonts w:cs="Times New Roman"/>
          <w:lang w:val="ru-RU"/>
        </w:rPr>
        <w:t>тыс.</w:t>
      </w:r>
      <w:r w:rsidRPr="003C0287">
        <w:rPr>
          <w:rFonts w:cs="Times New Roman"/>
          <w:lang w:val="ru-RU"/>
        </w:rPr>
        <w:t xml:space="preserve"> </w:t>
      </w:r>
      <w:r w:rsidRPr="003C0287">
        <w:rPr>
          <w:rFonts w:cs="Times New Roman"/>
          <w:spacing w:val="-3"/>
          <w:lang w:val="ru-RU"/>
        </w:rPr>
        <w:t>рублей.</w:t>
      </w:r>
      <w:r w:rsidR="005B0A55" w:rsidRPr="003C0287">
        <w:rPr>
          <w:rFonts w:cs="Times New Roman"/>
          <w:spacing w:val="-3"/>
          <w:lang w:val="ru-RU"/>
        </w:rPr>
        <w:t xml:space="preserve"> </w:t>
      </w:r>
      <w:r w:rsidRPr="003C0287">
        <w:rPr>
          <w:rFonts w:cs="Times New Roman"/>
          <w:lang w:val="ru-RU"/>
        </w:rPr>
        <w:t>К уровню</w:t>
      </w:r>
      <w:r w:rsidR="005B0A55" w:rsidRPr="003C0287">
        <w:rPr>
          <w:rFonts w:cs="Times New Roman"/>
          <w:lang w:val="ru-RU"/>
        </w:rPr>
        <w:t xml:space="preserve"> </w:t>
      </w:r>
      <w:r w:rsidRPr="003C0287">
        <w:rPr>
          <w:rFonts w:cs="Times New Roman"/>
          <w:spacing w:val="-6"/>
          <w:lang w:val="ru-RU"/>
        </w:rPr>
        <w:t>201</w:t>
      </w:r>
      <w:r w:rsidR="009326D4">
        <w:rPr>
          <w:rFonts w:cs="Times New Roman"/>
          <w:spacing w:val="-6"/>
          <w:lang w:val="ru-RU"/>
        </w:rPr>
        <w:t>8</w:t>
      </w:r>
      <w:r w:rsidR="005B0A55" w:rsidRPr="003C0287">
        <w:rPr>
          <w:rFonts w:cs="Times New Roman"/>
          <w:spacing w:val="-6"/>
          <w:lang w:val="ru-RU"/>
        </w:rPr>
        <w:t xml:space="preserve"> </w:t>
      </w:r>
      <w:r w:rsidRPr="003C0287">
        <w:rPr>
          <w:rFonts w:cs="Times New Roman"/>
          <w:spacing w:val="2"/>
          <w:lang w:val="ru-RU"/>
        </w:rPr>
        <w:t>года</w:t>
      </w:r>
      <w:r w:rsidR="005B0A55" w:rsidRPr="003C0287">
        <w:rPr>
          <w:rFonts w:cs="Times New Roman"/>
          <w:spacing w:val="2"/>
          <w:lang w:val="ru-RU"/>
        </w:rPr>
        <w:t xml:space="preserve"> </w:t>
      </w:r>
      <w:r w:rsidRPr="003C0287">
        <w:rPr>
          <w:rFonts w:cs="Times New Roman"/>
          <w:spacing w:val="-3"/>
          <w:lang w:val="ru-RU"/>
        </w:rPr>
        <w:t>исполнение</w:t>
      </w:r>
      <w:r w:rsidR="005B0A55" w:rsidRPr="003C0287">
        <w:rPr>
          <w:rFonts w:cs="Times New Roman"/>
          <w:spacing w:val="-3"/>
          <w:lang w:val="ru-RU"/>
        </w:rPr>
        <w:t xml:space="preserve"> </w:t>
      </w:r>
      <w:r w:rsidRPr="003C0287">
        <w:rPr>
          <w:rFonts w:cs="Times New Roman"/>
          <w:spacing w:val="-2"/>
          <w:lang w:val="ru-RU"/>
        </w:rPr>
        <w:t>составило</w:t>
      </w:r>
      <w:r w:rsidR="005B0A55" w:rsidRPr="003C0287">
        <w:rPr>
          <w:rFonts w:cs="Times New Roman"/>
          <w:spacing w:val="-2"/>
          <w:lang w:val="ru-RU"/>
        </w:rPr>
        <w:t xml:space="preserve"> </w:t>
      </w:r>
      <w:r w:rsidR="009326D4">
        <w:rPr>
          <w:rFonts w:cs="Times New Roman"/>
          <w:spacing w:val="-2"/>
          <w:lang w:val="ru-RU"/>
        </w:rPr>
        <w:t>100</w:t>
      </w:r>
      <w:r w:rsidR="00924DA4">
        <w:rPr>
          <w:rFonts w:cs="Times New Roman"/>
          <w:spacing w:val="-5"/>
          <w:lang w:val="ru-RU"/>
        </w:rPr>
        <w:t>,1</w:t>
      </w:r>
      <w:r w:rsidR="009A2645" w:rsidRPr="003C0287">
        <w:rPr>
          <w:rFonts w:cs="Times New Roman"/>
          <w:spacing w:val="-5"/>
          <w:lang w:val="ru-RU"/>
        </w:rPr>
        <w:t>%</w:t>
      </w:r>
      <w:r w:rsidRPr="003C0287">
        <w:rPr>
          <w:rFonts w:cs="Times New Roman"/>
          <w:spacing w:val="-2"/>
          <w:lang w:val="ru-RU"/>
        </w:rPr>
        <w:t>.</w:t>
      </w:r>
    </w:p>
    <w:p w:rsidR="00DC4455" w:rsidRDefault="00DC4455" w:rsidP="00924DA4">
      <w:pPr>
        <w:ind w:right="-2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98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924DA4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за 201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50498">
        <w:rPr>
          <w:rFonts w:ascii="Times New Roman" w:hAnsi="Times New Roman" w:cs="Times New Roman"/>
          <w:sz w:val="28"/>
          <w:szCs w:val="28"/>
          <w:lang w:val="ru-RU"/>
        </w:rPr>
        <w:t xml:space="preserve"> год является 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EC6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5F57">
        <w:rPr>
          <w:rFonts w:ascii="Times New Roman" w:hAnsi="Times New Roman" w:cs="Times New Roman"/>
          <w:sz w:val="28"/>
          <w:szCs w:val="28"/>
          <w:lang w:val="ru-RU"/>
        </w:rPr>
        <w:t xml:space="preserve">бюджета в сумме 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24DA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533</w:t>
      </w:r>
      <w:r w:rsidR="00924D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F45F57"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r w:rsidR="00122C88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EC688F">
        <w:rPr>
          <w:sz w:val="28"/>
          <w:szCs w:val="28"/>
          <w:lang w:val="ru-RU"/>
        </w:rPr>
        <w:t xml:space="preserve"> </w:t>
      </w:r>
      <w:r w:rsidRPr="00EC688F">
        <w:rPr>
          <w:rFonts w:ascii="Times New Roman" w:hAnsi="Times New Roman" w:cs="Times New Roman"/>
          <w:sz w:val="28"/>
          <w:szCs w:val="28"/>
          <w:lang w:val="ru-RU"/>
        </w:rPr>
        <w:t xml:space="preserve">при плановом дефиците 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924DA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601</w:t>
      </w:r>
      <w:r w:rsidR="00924D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0AF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24DA4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r w:rsidR="00122C88">
        <w:rPr>
          <w:rFonts w:ascii="Times New Roman" w:hAnsi="Times New Roman" w:cs="Times New Roman"/>
          <w:sz w:val="28"/>
          <w:szCs w:val="28"/>
          <w:lang w:val="ru-RU"/>
        </w:rPr>
        <w:t>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4DE8" w:rsidRPr="00FA7D28" w:rsidRDefault="00564DE8" w:rsidP="00635C15">
      <w:pPr>
        <w:spacing w:before="3"/>
        <w:ind w:right="-25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DE8" w:rsidRPr="00FA7D28" w:rsidRDefault="00054A4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  <w:r w:rsidRPr="00FA7D28">
        <w:rPr>
          <w:rFonts w:cs="Times New Roman"/>
          <w:spacing w:val="-3"/>
          <w:lang w:val="ru-RU"/>
        </w:rPr>
        <w:t>Исполнение</w:t>
      </w:r>
      <w:r w:rsidR="009A264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spacing w:val="-23"/>
          <w:lang w:val="ru-RU"/>
        </w:rPr>
        <w:t>х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-15"/>
          <w:lang w:val="ru-RU"/>
        </w:rPr>
        <w:t>н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lang w:val="ru-RU"/>
        </w:rPr>
        <w:t>й</w:t>
      </w:r>
      <w:r w:rsidR="009A264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4"/>
          <w:lang w:val="ru-RU"/>
        </w:rPr>
        <w:t>части</w:t>
      </w:r>
      <w:r w:rsidR="009A2645">
        <w:rPr>
          <w:rFonts w:cs="Times New Roman"/>
          <w:spacing w:val="-4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бюджета</w:t>
      </w:r>
      <w:r w:rsidR="009A2645">
        <w:rPr>
          <w:rFonts w:cs="Times New Roman"/>
          <w:spacing w:val="-1"/>
          <w:lang w:val="ru-RU"/>
        </w:rPr>
        <w:t xml:space="preserve"> </w:t>
      </w:r>
      <w:r w:rsidR="00A61215">
        <w:rPr>
          <w:rFonts w:cs="Times New Roman"/>
          <w:spacing w:val="-3"/>
          <w:lang w:val="ru-RU"/>
        </w:rPr>
        <w:t>Комсомольского</w:t>
      </w:r>
      <w:r w:rsidR="00B13800" w:rsidRPr="00FA7D28">
        <w:rPr>
          <w:rFonts w:cs="Times New Roman"/>
          <w:spacing w:val="-3"/>
          <w:lang w:val="ru-RU"/>
        </w:rPr>
        <w:t xml:space="preserve"> городского поселения</w:t>
      </w:r>
      <w:r w:rsidR="009A264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1"/>
          <w:lang w:val="ru-RU"/>
        </w:rPr>
        <w:t>за</w:t>
      </w:r>
      <w:r w:rsidR="009A2645">
        <w:rPr>
          <w:rFonts w:cs="Times New Roman"/>
          <w:spacing w:val="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201</w:t>
      </w:r>
      <w:r w:rsidR="008D5DF1">
        <w:rPr>
          <w:rFonts w:cs="Times New Roman"/>
          <w:spacing w:val="-2"/>
          <w:lang w:val="ru-RU"/>
        </w:rPr>
        <w:t>9</w:t>
      </w:r>
      <w:r w:rsidR="009A264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год</w:t>
      </w:r>
    </w:p>
    <w:p w:rsidR="00604928" w:rsidRPr="00FA7D28" w:rsidRDefault="0060492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</w:p>
    <w:p w:rsidR="00604928" w:rsidRPr="00EA252C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EA252C">
        <w:rPr>
          <w:sz w:val="28"/>
          <w:szCs w:val="28"/>
        </w:rPr>
        <w:t>Решением С</w:t>
      </w:r>
      <w:r w:rsidR="00793492" w:rsidRPr="00EA252C">
        <w:rPr>
          <w:sz w:val="28"/>
          <w:szCs w:val="28"/>
        </w:rPr>
        <w:t xml:space="preserve">овета </w:t>
      </w:r>
      <w:r w:rsidR="00A61215" w:rsidRPr="00EA252C">
        <w:rPr>
          <w:sz w:val="28"/>
          <w:szCs w:val="28"/>
        </w:rPr>
        <w:t>Комсомольского</w:t>
      </w:r>
      <w:r w:rsidR="00793492" w:rsidRPr="00EA252C">
        <w:rPr>
          <w:sz w:val="28"/>
          <w:szCs w:val="28"/>
        </w:rPr>
        <w:t xml:space="preserve"> городского </w:t>
      </w:r>
      <w:r w:rsidRPr="00EA252C">
        <w:rPr>
          <w:sz w:val="28"/>
          <w:szCs w:val="28"/>
        </w:rPr>
        <w:t xml:space="preserve">поселения </w:t>
      </w:r>
      <w:r w:rsidR="00C521FC" w:rsidRPr="00EA252C">
        <w:rPr>
          <w:sz w:val="28"/>
          <w:szCs w:val="28"/>
        </w:rPr>
        <w:t xml:space="preserve">от </w:t>
      </w:r>
      <w:r w:rsidR="00924DA4" w:rsidRPr="00EA252C">
        <w:rPr>
          <w:sz w:val="28"/>
          <w:szCs w:val="28"/>
        </w:rPr>
        <w:t>1</w:t>
      </w:r>
      <w:r w:rsidR="00EA252C" w:rsidRPr="00EA252C">
        <w:rPr>
          <w:sz w:val="28"/>
          <w:szCs w:val="28"/>
        </w:rPr>
        <w:t>3</w:t>
      </w:r>
      <w:r w:rsidR="00924DA4" w:rsidRPr="00EA252C">
        <w:rPr>
          <w:sz w:val="28"/>
          <w:szCs w:val="28"/>
        </w:rPr>
        <w:t>.1</w:t>
      </w:r>
      <w:r w:rsidR="00EA252C" w:rsidRPr="00EA252C">
        <w:rPr>
          <w:sz w:val="28"/>
          <w:szCs w:val="28"/>
        </w:rPr>
        <w:t>2</w:t>
      </w:r>
      <w:r w:rsidR="00924DA4" w:rsidRPr="00EA252C">
        <w:rPr>
          <w:sz w:val="28"/>
          <w:szCs w:val="28"/>
        </w:rPr>
        <w:t>.201</w:t>
      </w:r>
      <w:r w:rsidR="00EA252C" w:rsidRPr="00EA252C">
        <w:rPr>
          <w:sz w:val="28"/>
          <w:szCs w:val="28"/>
        </w:rPr>
        <w:t>8</w:t>
      </w:r>
      <w:r w:rsidR="00924DA4" w:rsidRPr="00EA252C">
        <w:rPr>
          <w:sz w:val="28"/>
          <w:szCs w:val="28"/>
        </w:rPr>
        <w:t xml:space="preserve">г. № </w:t>
      </w:r>
      <w:r w:rsidR="00EA252C" w:rsidRPr="00EA252C">
        <w:rPr>
          <w:sz w:val="28"/>
          <w:szCs w:val="28"/>
        </w:rPr>
        <w:t>229</w:t>
      </w:r>
      <w:r w:rsidRPr="00EA252C">
        <w:rPr>
          <w:sz w:val="28"/>
          <w:szCs w:val="28"/>
        </w:rPr>
        <w:t xml:space="preserve"> «</w:t>
      </w:r>
      <w:r w:rsidR="00C521FC" w:rsidRPr="00EA252C">
        <w:rPr>
          <w:sz w:val="28"/>
          <w:szCs w:val="28"/>
        </w:rPr>
        <w:t xml:space="preserve">О бюджете </w:t>
      </w:r>
      <w:r w:rsidR="00A61215" w:rsidRPr="00EA252C">
        <w:rPr>
          <w:sz w:val="28"/>
          <w:szCs w:val="28"/>
        </w:rPr>
        <w:t>Комсомольского</w:t>
      </w:r>
      <w:r w:rsidR="00C521FC" w:rsidRPr="00EA252C">
        <w:rPr>
          <w:sz w:val="28"/>
          <w:szCs w:val="28"/>
        </w:rPr>
        <w:t xml:space="preserve"> городского поселения </w:t>
      </w:r>
      <w:r w:rsidR="00A61215" w:rsidRPr="00EA252C">
        <w:rPr>
          <w:sz w:val="28"/>
          <w:szCs w:val="28"/>
        </w:rPr>
        <w:t>Комсомольского</w:t>
      </w:r>
      <w:r w:rsidR="00C521FC" w:rsidRPr="00EA252C">
        <w:rPr>
          <w:sz w:val="28"/>
          <w:szCs w:val="28"/>
        </w:rPr>
        <w:t xml:space="preserve"> муниципального р</w:t>
      </w:r>
      <w:r w:rsidR="001776EC" w:rsidRPr="00EA252C">
        <w:rPr>
          <w:sz w:val="28"/>
          <w:szCs w:val="28"/>
        </w:rPr>
        <w:t xml:space="preserve">айона </w:t>
      </w:r>
      <w:r w:rsidR="00924DA4" w:rsidRPr="00EA252C">
        <w:rPr>
          <w:sz w:val="28"/>
          <w:szCs w:val="28"/>
        </w:rPr>
        <w:t>Ивановской области на 201</w:t>
      </w:r>
      <w:r w:rsidR="00EA252C" w:rsidRPr="00EA252C">
        <w:rPr>
          <w:sz w:val="28"/>
          <w:szCs w:val="28"/>
        </w:rPr>
        <w:t>9</w:t>
      </w:r>
      <w:r w:rsidRPr="00EA252C">
        <w:rPr>
          <w:sz w:val="28"/>
          <w:szCs w:val="28"/>
        </w:rPr>
        <w:t xml:space="preserve"> год</w:t>
      </w:r>
      <w:r w:rsidR="00924DA4" w:rsidRPr="00EA252C">
        <w:rPr>
          <w:sz w:val="28"/>
          <w:szCs w:val="28"/>
        </w:rPr>
        <w:t xml:space="preserve"> и на плановый период 20</w:t>
      </w:r>
      <w:r w:rsidR="00EA252C" w:rsidRPr="00EA252C">
        <w:rPr>
          <w:sz w:val="28"/>
          <w:szCs w:val="28"/>
        </w:rPr>
        <w:t>20</w:t>
      </w:r>
      <w:r w:rsidR="00924DA4" w:rsidRPr="00EA252C">
        <w:rPr>
          <w:sz w:val="28"/>
          <w:szCs w:val="28"/>
        </w:rPr>
        <w:t xml:space="preserve"> и 202</w:t>
      </w:r>
      <w:r w:rsidR="00EA252C" w:rsidRPr="00EA252C">
        <w:rPr>
          <w:sz w:val="28"/>
          <w:szCs w:val="28"/>
        </w:rPr>
        <w:t>1</w:t>
      </w:r>
      <w:r w:rsidR="00185CEE" w:rsidRPr="00EA252C">
        <w:rPr>
          <w:sz w:val="28"/>
          <w:szCs w:val="28"/>
        </w:rPr>
        <w:t xml:space="preserve"> годов</w:t>
      </w:r>
      <w:r w:rsidRPr="00EA252C">
        <w:rPr>
          <w:sz w:val="28"/>
          <w:szCs w:val="28"/>
        </w:rPr>
        <w:t>» были утверждены бю</w:t>
      </w:r>
      <w:r w:rsidR="005E1F8C" w:rsidRPr="00EA252C">
        <w:rPr>
          <w:sz w:val="28"/>
          <w:szCs w:val="28"/>
        </w:rPr>
        <w:t>джетные назначения по кодам</w:t>
      </w:r>
      <w:r w:rsidRPr="00EA252C">
        <w:rPr>
          <w:sz w:val="28"/>
          <w:szCs w:val="28"/>
        </w:rPr>
        <w:t xml:space="preserve"> классификации до</w:t>
      </w:r>
      <w:r w:rsidR="005E1F8C" w:rsidRPr="00EA252C">
        <w:rPr>
          <w:sz w:val="28"/>
          <w:szCs w:val="28"/>
        </w:rPr>
        <w:t>ходов бюджета</w:t>
      </w:r>
      <w:r w:rsidRPr="00EA252C">
        <w:rPr>
          <w:sz w:val="28"/>
          <w:szCs w:val="28"/>
        </w:rPr>
        <w:t xml:space="preserve">. </w:t>
      </w:r>
    </w:p>
    <w:p w:rsidR="00262577" w:rsidRPr="00155378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55378">
        <w:rPr>
          <w:sz w:val="28"/>
          <w:szCs w:val="28"/>
        </w:rPr>
        <w:t xml:space="preserve">Решениями </w:t>
      </w:r>
      <w:r w:rsidR="00793492" w:rsidRPr="00155378">
        <w:rPr>
          <w:sz w:val="28"/>
          <w:szCs w:val="28"/>
        </w:rPr>
        <w:t xml:space="preserve">Совета </w:t>
      </w:r>
      <w:r w:rsidR="00A61215" w:rsidRPr="00155378">
        <w:rPr>
          <w:sz w:val="28"/>
          <w:szCs w:val="28"/>
        </w:rPr>
        <w:t>Комсомольского</w:t>
      </w:r>
      <w:r w:rsidR="00793492" w:rsidRPr="00155378">
        <w:rPr>
          <w:sz w:val="28"/>
          <w:szCs w:val="28"/>
        </w:rPr>
        <w:t xml:space="preserve"> городского</w:t>
      </w:r>
      <w:r w:rsidRPr="00155378">
        <w:rPr>
          <w:sz w:val="28"/>
          <w:szCs w:val="28"/>
        </w:rPr>
        <w:t xml:space="preserve"> поселения были произведены корректиро</w:t>
      </w:r>
      <w:r w:rsidR="001776EC" w:rsidRPr="00155378">
        <w:rPr>
          <w:sz w:val="28"/>
          <w:szCs w:val="28"/>
        </w:rPr>
        <w:t>вки бюджетных назначений на</w:t>
      </w:r>
      <w:r w:rsidR="00924DA4" w:rsidRPr="00155378">
        <w:rPr>
          <w:sz w:val="28"/>
          <w:szCs w:val="28"/>
        </w:rPr>
        <w:t xml:space="preserve"> 201</w:t>
      </w:r>
      <w:r w:rsidR="00155378" w:rsidRPr="00155378">
        <w:rPr>
          <w:sz w:val="28"/>
          <w:szCs w:val="28"/>
        </w:rPr>
        <w:t>9</w:t>
      </w:r>
      <w:r w:rsidRPr="00155378">
        <w:rPr>
          <w:sz w:val="28"/>
          <w:szCs w:val="28"/>
        </w:rPr>
        <w:t xml:space="preserve"> год, исходя из прогноза постатейного исполнения бюджета </w:t>
      </w:r>
      <w:r w:rsidR="00A61215" w:rsidRPr="00155378">
        <w:rPr>
          <w:sz w:val="28"/>
          <w:szCs w:val="28"/>
        </w:rPr>
        <w:t>Комсомольского</w:t>
      </w:r>
      <w:r w:rsidRPr="00155378">
        <w:rPr>
          <w:sz w:val="28"/>
          <w:szCs w:val="28"/>
        </w:rPr>
        <w:t xml:space="preserve"> городского поселения. В результате ч</w:t>
      </w:r>
      <w:r w:rsidR="00924DA4" w:rsidRPr="00155378">
        <w:rPr>
          <w:sz w:val="28"/>
          <w:szCs w:val="28"/>
        </w:rPr>
        <w:t>его бюджетные назначения на 201</w:t>
      </w:r>
      <w:r w:rsidR="00155378" w:rsidRPr="00155378">
        <w:rPr>
          <w:sz w:val="28"/>
          <w:szCs w:val="28"/>
        </w:rPr>
        <w:t>9</w:t>
      </w:r>
      <w:r w:rsidR="00793492" w:rsidRPr="00155378">
        <w:rPr>
          <w:sz w:val="28"/>
          <w:szCs w:val="28"/>
        </w:rPr>
        <w:t xml:space="preserve"> год по доходам </w:t>
      </w:r>
    </w:p>
    <w:p w:rsidR="00604928" w:rsidRPr="0037192A" w:rsidRDefault="00B052BB" w:rsidP="000E04C2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  <w:highlight w:val="yellow"/>
        </w:rPr>
      </w:pPr>
      <w:r w:rsidRPr="001E44C6">
        <w:rPr>
          <w:sz w:val="28"/>
          <w:szCs w:val="28"/>
        </w:rPr>
        <w:t>б</w:t>
      </w:r>
      <w:r w:rsidR="00793492" w:rsidRPr="001E44C6">
        <w:rPr>
          <w:sz w:val="28"/>
          <w:szCs w:val="28"/>
        </w:rPr>
        <w:t>юджета</w:t>
      </w:r>
      <w:r w:rsidRPr="001E44C6">
        <w:rPr>
          <w:sz w:val="28"/>
          <w:szCs w:val="28"/>
        </w:rPr>
        <w:t xml:space="preserve"> </w:t>
      </w:r>
      <w:r w:rsidR="00A61215" w:rsidRPr="001E44C6">
        <w:rPr>
          <w:sz w:val="28"/>
          <w:szCs w:val="28"/>
        </w:rPr>
        <w:t>Комсомольского</w:t>
      </w:r>
      <w:r w:rsidRPr="001E44C6">
        <w:rPr>
          <w:sz w:val="28"/>
          <w:szCs w:val="28"/>
        </w:rPr>
        <w:t xml:space="preserve"> городского</w:t>
      </w:r>
      <w:r w:rsidR="00793492" w:rsidRPr="001E44C6">
        <w:rPr>
          <w:sz w:val="28"/>
          <w:szCs w:val="28"/>
        </w:rPr>
        <w:t xml:space="preserve"> </w:t>
      </w:r>
      <w:r w:rsidR="00604928" w:rsidRPr="001E44C6">
        <w:rPr>
          <w:sz w:val="28"/>
          <w:szCs w:val="28"/>
        </w:rPr>
        <w:t xml:space="preserve">поселения были увеличены на общую сумму </w:t>
      </w:r>
      <w:r w:rsidR="005D4442">
        <w:rPr>
          <w:spacing w:val="-3"/>
          <w:sz w:val="28"/>
          <w:szCs w:val="28"/>
        </w:rPr>
        <w:t>9 410</w:t>
      </w:r>
      <w:r w:rsidR="005D4442" w:rsidRPr="00025AAC">
        <w:rPr>
          <w:spacing w:val="-3"/>
          <w:sz w:val="28"/>
          <w:szCs w:val="28"/>
        </w:rPr>
        <w:t>,</w:t>
      </w:r>
      <w:r w:rsidR="005D4442">
        <w:rPr>
          <w:spacing w:val="-3"/>
          <w:sz w:val="28"/>
          <w:szCs w:val="28"/>
        </w:rPr>
        <w:t>85</w:t>
      </w:r>
      <w:r w:rsidR="00915889" w:rsidRPr="005D4442">
        <w:rPr>
          <w:sz w:val="28"/>
          <w:szCs w:val="28"/>
        </w:rPr>
        <w:t xml:space="preserve"> тыс. рублей</w:t>
      </w:r>
      <w:r w:rsidR="00604928" w:rsidRPr="005D4442">
        <w:rPr>
          <w:sz w:val="28"/>
          <w:szCs w:val="28"/>
        </w:rPr>
        <w:t xml:space="preserve"> и составили </w:t>
      </w:r>
      <w:r w:rsidR="005D4442" w:rsidRPr="005D4442">
        <w:rPr>
          <w:sz w:val="28"/>
          <w:szCs w:val="28"/>
        </w:rPr>
        <w:t>66 489,95</w:t>
      </w:r>
      <w:r w:rsidR="00915889" w:rsidRPr="005D4442">
        <w:rPr>
          <w:sz w:val="28"/>
          <w:szCs w:val="28"/>
        </w:rPr>
        <w:t xml:space="preserve"> тыс. рублей</w:t>
      </w:r>
      <w:r w:rsidR="00604928" w:rsidRPr="005D4442">
        <w:rPr>
          <w:sz w:val="28"/>
          <w:szCs w:val="28"/>
        </w:rPr>
        <w:t xml:space="preserve"> или </w:t>
      </w:r>
      <w:r w:rsidR="00915889" w:rsidRPr="005D4442">
        <w:rPr>
          <w:sz w:val="28"/>
          <w:szCs w:val="28"/>
        </w:rPr>
        <w:t xml:space="preserve">больше на </w:t>
      </w:r>
      <w:r w:rsidR="00915889" w:rsidRPr="00BC32ED">
        <w:rPr>
          <w:sz w:val="28"/>
          <w:szCs w:val="28"/>
        </w:rPr>
        <w:t>1</w:t>
      </w:r>
      <w:r w:rsidR="00BC32ED" w:rsidRPr="00BC32ED">
        <w:rPr>
          <w:sz w:val="28"/>
          <w:szCs w:val="28"/>
        </w:rPr>
        <w:t>6</w:t>
      </w:r>
      <w:r w:rsidR="00915889" w:rsidRPr="00BC32ED">
        <w:rPr>
          <w:sz w:val="28"/>
          <w:szCs w:val="28"/>
        </w:rPr>
        <w:t>,</w:t>
      </w:r>
      <w:r w:rsidR="00BC32ED" w:rsidRPr="00BC32ED">
        <w:rPr>
          <w:sz w:val="28"/>
          <w:szCs w:val="28"/>
        </w:rPr>
        <w:t>5</w:t>
      </w:r>
      <w:r w:rsidR="00E13993" w:rsidRPr="00BC32ED">
        <w:rPr>
          <w:sz w:val="28"/>
          <w:szCs w:val="28"/>
        </w:rPr>
        <w:t>%</w:t>
      </w:r>
      <w:r w:rsidR="00604928" w:rsidRPr="00BC32ED">
        <w:rPr>
          <w:sz w:val="28"/>
          <w:szCs w:val="28"/>
        </w:rPr>
        <w:t xml:space="preserve"> </w:t>
      </w:r>
      <w:r w:rsidR="00B81A80" w:rsidRPr="00BC32ED">
        <w:rPr>
          <w:sz w:val="28"/>
          <w:szCs w:val="28"/>
        </w:rPr>
        <w:t>относительно</w:t>
      </w:r>
      <w:r w:rsidR="00604928" w:rsidRPr="00BC32ED">
        <w:rPr>
          <w:sz w:val="28"/>
          <w:szCs w:val="28"/>
        </w:rPr>
        <w:t xml:space="preserve"> первоначально у</w:t>
      </w:r>
      <w:r w:rsidR="00B81A80" w:rsidRPr="00BC32ED">
        <w:rPr>
          <w:sz w:val="28"/>
          <w:szCs w:val="28"/>
        </w:rPr>
        <w:t>твержденного</w:t>
      </w:r>
      <w:r w:rsidR="00604928" w:rsidRPr="00BC32ED">
        <w:rPr>
          <w:sz w:val="28"/>
          <w:szCs w:val="28"/>
        </w:rPr>
        <w:t xml:space="preserve"> плана в сумме </w:t>
      </w:r>
      <w:r w:rsidR="00BC32ED" w:rsidRPr="00BC32ED">
        <w:rPr>
          <w:sz w:val="28"/>
          <w:szCs w:val="28"/>
        </w:rPr>
        <w:t>57 079,10</w:t>
      </w:r>
      <w:r w:rsidR="00604928" w:rsidRPr="00BC32ED">
        <w:rPr>
          <w:sz w:val="28"/>
          <w:szCs w:val="28"/>
        </w:rPr>
        <w:t xml:space="preserve"> т</w:t>
      </w:r>
      <w:r w:rsidR="00915889" w:rsidRPr="00BC32ED">
        <w:rPr>
          <w:sz w:val="28"/>
          <w:szCs w:val="28"/>
        </w:rPr>
        <w:t>ыс. рублей</w:t>
      </w:r>
      <w:r w:rsidR="00793492" w:rsidRPr="00BC32ED">
        <w:rPr>
          <w:sz w:val="28"/>
          <w:szCs w:val="28"/>
        </w:rPr>
        <w:t xml:space="preserve">, </w:t>
      </w:r>
      <w:r w:rsidR="00937F19" w:rsidRPr="00BC32ED">
        <w:rPr>
          <w:sz w:val="28"/>
          <w:szCs w:val="28"/>
        </w:rPr>
        <w:t>в том числе за счет</w:t>
      </w:r>
      <w:r w:rsidR="00604928" w:rsidRPr="00BC32ED">
        <w:rPr>
          <w:sz w:val="28"/>
          <w:szCs w:val="28"/>
        </w:rPr>
        <w:t xml:space="preserve"> увели</w:t>
      </w:r>
      <w:r w:rsidR="00937F19" w:rsidRPr="00BC32ED">
        <w:rPr>
          <w:sz w:val="28"/>
          <w:szCs w:val="28"/>
        </w:rPr>
        <w:t xml:space="preserve">чения </w:t>
      </w:r>
      <w:r w:rsidR="00E13993" w:rsidRPr="00BC32ED">
        <w:rPr>
          <w:sz w:val="28"/>
          <w:szCs w:val="28"/>
        </w:rPr>
        <w:t>безвозмездных по</w:t>
      </w:r>
      <w:r w:rsidR="004A3E0B" w:rsidRPr="00BC32ED">
        <w:rPr>
          <w:sz w:val="28"/>
          <w:szCs w:val="28"/>
        </w:rPr>
        <w:t xml:space="preserve">ступлений на </w:t>
      </w:r>
      <w:r w:rsidR="00BC32ED">
        <w:rPr>
          <w:sz w:val="28"/>
          <w:szCs w:val="28"/>
        </w:rPr>
        <w:t>4 507</w:t>
      </w:r>
      <w:r w:rsidR="00BC32ED" w:rsidRPr="00025AAC">
        <w:rPr>
          <w:sz w:val="28"/>
          <w:szCs w:val="28"/>
        </w:rPr>
        <w:t>,</w:t>
      </w:r>
      <w:r w:rsidR="00BC32ED">
        <w:rPr>
          <w:sz w:val="28"/>
          <w:szCs w:val="28"/>
        </w:rPr>
        <w:t>17</w:t>
      </w:r>
      <w:r w:rsidR="00BC32ED" w:rsidRPr="00025AAC">
        <w:rPr>
          <w:sz w:val="28"/>
          <w:szCs w:val="28"/>
        </w:rPr>
        <w:t xml:space="preserve"> тыс. рублей или на 4</w:t>
      </w:r>
      <w:r w:rsidR="00BC32ED">
        <w:rPr>
          <w:sz w:val="28"/>
          <w:szCs w:val="28"/>
        </w:rPr>
        <w:t>8</w:t>
      </w:r>
      <w:r w:rsidR="00BC32ED" w:rsidRPr="00025AAC">
        <w:rPr>
          <w:sz w:val="28"/>
          <w:szCs w:val="28"/>
        </w:rPr>
        <w:t>,</w:t>
      </w:r>
      <w:r w:rsidR="00BC32ED">
        <w:rPr>
          <w:sz w:val="28"/>
          <w:szCs w:val="28"/>
        </w:rPr>
        <w:t>9</w:t>
      </w:r>
      <w:r w:rsidR="0043525E">
        <w:rPr>
          <w:sz w:val="28"/>
          <w:szCs w:val="28"/>
        </w:rPr>
        <w:t>%</w:t>
      </w:r>
      <w:r w:rsidR="00BC32ED" w:rsidRPr="00BC32ED">
        <w:rPr>
          <w:sz w:val="28"/>
          <w:szCs w:val="28"/>
        </w:rPr>
        <w:t xml:space="preserve"> </w:t>
      </w:r>
      <w:r w:rsidR="00BC32ED" w:rsidRPr="00025AAC">
        <w:rPr>
          <w:sz w:val="28"/>
          <w:szCs w:val="28"/>
        </w:rPr>
        <w:t xml:space="preserve">и собственных доходов на </w:t>
      </w:r>
      <w:r w:rsidR="00BC32ED">
        <w:rPr>
          <w:sz w:val="28"/>
          <w:szCs w:val="28"/>
        </w:rPr>
        <w:t>4 963</w:t>
      </w:r>
      <w:r w:rsidR="00BC32ED" w:rsidRPr="00025AAC">
        <w:rPr>
          <w:sz w:val="28"/>
          <w:szCs w:val="28"/>
        </w:rPr>
        <w:t>,</w:t>
      </w:r>
      <w:r w:rsidR="00BC32ED">
        <w:rPr>
          <w:sz w:val="28"/>
          <w:szCs w:val="28"/>
        </w:rPr>
        <w:t>68</w:t>
      </w:r>
      <w:r w:rsidR="00BC32ED" w:rsidRPr="00025AAC">
        <w:rPr>
          <w:sz w:val="28"/>
          <w:szCs w:val="28"/>
        </w:rPr>
        <w:t xml:space="preserve"> тыс. рублей или на 1</w:t>
      </w:r>
      <w:r w:rsidR="00BC32ED">
        <w:rPr>
          <w:sz w:val="28"/>
          <w:szCs w:val="28"/>
        </w:rPr>
        <w:t>0</w:t>
      </w:r>
      <w:r w:rsidR="00BC32ED" w:rsidRPr="00025AAC">
        <w:rPr>
          <w:sz w:val="28"/>
          <w:szCs w:val="28"/>
        </w:rPr>
        <w:t>,</w:t>
      </w:r>
      <w:r w:rsidR="00BC32ED">
        <w:rPr>
          <w:sz w:val="28"/>
          <w:szCs w:val="28"/>
        </w:rPr>
        <w:t>4</w:t>
      </w:r>
      <w:r w:rsidR="00BC32ED" w:rsidRPr="00025AAC">
        <w:rPr>
          <w:sz w:val="28"/>
          <w:szCs w:val="28"/>
        </w:rPr>
        <w:t>%</w:t>
      </w:r>
      <w:r w:rsidR="00BC32ED">
        <w:rPr>
          <w:sz w:val="28"/>
          <w:szCs w:val="28"/>
        </w:rPr>
        <w:t>.</w:t>
      </w:r>
    </w:p>
    <w:p w:rsidR="00604928" w:rsidRPr="0043525E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43525E">
        <w:rPr>
          <w:sz w:val="28"/>
          <w:szCs w:val="28"/>
        </w:rPr>
        <w:t xml:space="preserve"> </w:t>
      </w:r>
      <w:r w:rsidR="005E1F8C" w:rsidRPr="0043525E">
        <w:rPr>
          <w:sz w:val="28"/>
          <w:szCs w:val="28"/>
        </w:rPr>
        <w:t>Согласно годовому отчету д</w:t>
      </w:r>
      <w:r w:rsidR="001A5C69" w:rsidRPr="0043525E">
        <w:rPr>
          <w:sz w:val="28"/>
          <w:szCs w:val="28"/>
        </w:rPr>
        <w:t xml:space="preserve">оходы бюджета </w:t>
      </w:r>
      <w:r w:rsidR="00A61215" w:rsidRPr="0043525E">
        <w:rPr>
          <w:sz w:val="28"/>
          <w:szCs w:val="28"/>
        </w:rPr>
        <w:t>Комсомольского</w:t>
      </w:r>
      <w:r w:rsidR="00915889" w:rsidRPr="0043525E">
        <w:rPr>
          <w:sz w:val="28"/>
          <w:szCs w:val="28"/>
        </w:rPr>
        <w:t xml:space="preserve"> </w:t>
      </w:r>
      <w:r w:rsidR="001A5C69" w:rsidRPr="0043525E">
        <w:rPr>
          <w:sz w:val="28"/>
          <w:szCs w:val="28"/>
        </w:rPr>
        <w:t>городского</w:t>
      </w:r>
      <w:r w:rsidR="00915889" w:rsidRPr="0043525E">
        <w:rPr>
          <w:sz w:val="28"/>
          <w:szCs w:val="28"/>
        </w:rPr>
        <w:t xml:space="preserve"> поселения за 201</w:t>
      </w:r>
      <w:r w:rsidR="0043525E" w:rsidRPr="0043525E">
        <w:rPr>
          <w:sz w:val="28"/>
          <w:szCs w:val="28"/>
        </w:rPr>
        <w:t>9</w:t>
      </w:r>
      <w:r w:rsidR="001A5C69" w:rsidRPr="0043525E">
        <w:rPr>
          <w:sz w:val="28"/>
          <w:szCs w:val="28"/>
        </w:rPr>
        <w:t xml:space="preserve"> год</w:t>
      </w:r>
      <w:r w:rsidR="005E1F8C" w:rsidRPr="0043525E">
        <w:rPr>
          <w:sz w:val="28"/>
          <w:szCs w:val="28"/>
        </w:rPr>
        <w:t xml:space="preserve"> </w:t>
      </w:r>
      <w:r w:rsidR="001A5C69" w:rsidRPr="0043525E">
        <w:rPr>
          <w:sz w:val="28"/>
          <w:szCs w:val="28"/>
        </w:rPr>
        <w:t xml:space="preserve">составили </w:t>
      </w:r>
      <w:r w:rsidR="0043525E" w:rsidRPr="0043525E">
        <w:rPr>
          <w:sz w:val="28"/>
          <w:szCs w:val="28"/>
        </w:rPr>
        <w:t>60</w:t>
      </w:r>
      <w:r w:rsidR="00915889" w:rsidRPr="0043525E">
        <w:rPr>
          <w:sz w:val="28"/>
          <w:szCs w:val="28"/>
        </w:rPr>
        <w:t> </w:t>
      </w:r>
      <w:r w:rsidR="0043525E" w:rsidRPr="0043525E">
        <w:rPr>
          <w:sz w:val="28"/>
          <w:szCs w:val="28"/>
        </w:rPr>
        <w:t>173</w:t>
      </w:r>
      <w:r w:rsidR="00915889" w:rsidRPr="0043525E">
        <w:rPr>
          <w:sz w:val="28"/>
          <w:szCs w:val="28"/>
        </w:rPr>
        <w:t>,</w:t>
      </w:r>
      <w:r w:rsidR="0043525E" w:rsidRPr="0043525E">
        <w:rPr>
          <w:sz w:val="28"/>
          <w:szCs w:val="28"/>
        </w:rPr>
        <w:t>52</w:t>
      </w:r>
      <w:r w:rsidR="00915889" w:rsidRPr="0043525E">
        <w:rPr>
          <w:sz w:val="28"/>
          <w:szCs w:val="28"/>
        </w:rPr>
        <w:t xml:space="preserve"> тыс. рублей</w:t>
      </w:r>
      <w:r w:rsidR="00C730D5" w:rsidRPr="0043525E">
        <w:rPr>
          <w:sz w:val="28"/>
          <w:szCs w:val="28"/>
        </w:rPr>
        <w:t xml:space="preserve">, что составляет </w:t>
      </w:r>
      <w:r w:rsidR="0043525E" w:rsidRPr="0043525E">
        <w:rPr>
          <w:sz w:val="28"/>
          <w:szCs w:val="28"/>
        </w:rPr>
        <w:t>90</w:t>
      </w:r>
      <w:r w:rsidR="00915889" w:rsidRPr="0043525E">
        <w:rPr>
          <w:sz w:val="28"/>
          <w:szCs w:val="28"/>
        </w:rPr>
        <w:t>,</w:t>
      </w:r>
      <w:r w:rsidR="0043525E" w:rsidRPr="0043525E">
        <w:rPr>
          <w:sz w:val="28"/>
          <w:szCs w:val="28"/>
        </w:rPr>
        <w:t>5</w:t>
      </w:r>
      <w:r w:rsidRPr="0043525E">
        <w:rPr>
          <w:sz w:val="28"/>
          <w:szCs w:val="28"/>
        </w:rPr>
        <w:t>% от</w:t>
      </w:r>
      <w:r w:rsidR="00937F19" w:rsidRPr="0043525E">
        <w:rPr>
          <w:sz w:val="28"/>
          <w:szCs w:val="28"/>
        </w:rPr>
        <w:t xml:space="preserve"> уточненного плана</w:t>
      </w:r>
      <w:r w:rsidR="00C730D5" w:rsidRPr="0043525E">
        <w:rPr>
          <w:sz w:val="28"/>
          <w:szCs w:val="28"/>
        </w:rPr>
        <w:t xml:space="preserve"> </w:t>
      </w:r>
      <w:r w:rsidR="001A5C69" w:rsidRPr="0043525E">
        <w:rPr>
          <w:sz w:val="28"/>
          <w:szCs w:val="28"/>
        </w:rPr>
        <w:t>(</w:t>
      </w:r>
      <w:r w:rsidR="0043525E" w:rsidRPr="0043525E">
        <w:rPr>
          <w:sz w:val="28"/>
          <w:szCs w:val="28"/>
        </w:rPr>
        <w:t>66</w:t>
      </w:r>
      <w:r w:rsidR="00915889" w:rsidRPr="0043525E">
        <w:rPr>
          <w:sz w:val="28"/>
          <w:szCs w:val="28"/>
        </w:rPr>
        <w:t> </w:t>
      </w:r>
      <w:r w:rsidR="0043525E" w:rsidRPr="0043525E">
        <w:rPr>
          <w:sz w:val="28"/>
          <w:szCs w:val="28"/>
        </w:rPr>
        <w:t>489</w:t>
      </w:r>
      <w:r w:rsidR="00915889" w:rsidRPr="0043525E">
        <w:rPr>
          <w:sz w:val="28"/>
          <w:szCs w:val="28"/>
        </w:rPr>
        <w:t>,</w:t>
      </w:r>
      <w:r w:rsidR="0043525E" w:rsidRPr="0043525E">
        <w:rPr>
          <w:sz w:val="28"/>
          <w:szCs w:val="28"/>
        </w:rPr>
        <w:t>95</w:t>
      </w:r>
      <w:r w:rsidR="0051251D" w:rsidRPr="0043525E">
        <w:rPr>
          <w:sz w:val="28"/>
          <w:szCs w:val="28"/>
        </w:rPr>
        <w:t xml:space="preserve"> </w:t>
      </w:r>
      <w:r w:rsidR="00915889" w:rsidRPr="0043525E">
        <w:rPr>
          <w:sz w:val="28"/>
          <w:szCs w:val="28"/>
        </w:rPr>
        <w:t>тыс. рублей</w:t>
      </w:r>
      <w:r w:rsidRPr="0043525E">
        <w:rPr>
          <w:sz w:val="28"/>
          <w:szCs w:val="28"/>
        </w:rPr>
        <w:t xml:space="preserve">), при этом первоначально утвержденные параметры бюджета по доходам </w:t>
      </w:r>
      <w:r w:rsidR="00C730D5" w:rsidRPr="0043525E">
        <w:rPr>
          <w:sz w:val="28"/>
          <w:szCs w:val="28"/>
        </w:rPr>
        <w:t xml:space="preserve">составляли – </w:t>
      </w:r>
      <w:r w:rsidR="0043525E" w:rsidRPr="0043525E">
        <w:rPr>
          <w:sz w:val="28"/>
          <w:szCs w:val="28"/>
        </w:rPr>
        <w:t>57</w:t>
      </w:r>
      <w:r w:rsidR="00915889" w:rsidRPr="0043525E">
        <w:rPr>
          <w:sz w:val="28"/>
          <w:szCs w:val="28"/>
        </w:rPr>
        <w:t> </w:t>
      </w:r>
      <w:r w:rsidR="0043525E" w:rsidRPr="0043525E">
        <w:rPr>
          <w:sz w:val="28"/>
          <w:szCs w:val="28"/>
        </w:rPr>
        <w:t>019</w:t>
      </w:r>
      <w:r w:rsidR="00915889" w:rsidRPr="0043525E">
        <w:rPr>
          <w:sz w:val="28"/>
          <w:szCs w:val="28"/>
        </w:rPr>
        <w:t>,</w:t>
      </w:r>
      <w:r w:rsidR="0043525E" w:rsidRPr="0043525E">
        <w:rPr>
          <w:sz w:val="28"/>
          <w:szCs w:val="28"/>
        </w:rPr>
        <w:t>10</w:t>
      </w:r>
      <w:r w:rsidRPr="0043525E">
        <w:rPr>
          <w:sz w:val="28"/>
          <w:szCs w:val="28"/>
        </w:rPr>
        <w:t xml:space="preserve"> тыс. руб</w:t>
      </w:r>
      <w:r w:rsidR="00915889" w:rsidRPr="0043525E">
        <w:rPr>
          <w:sz w:val="28"/>
          <w:szCs w:val="28"/>
        </w:rPr>
        <w:t>лей</w:t>
      </w:r>
      <w:r w:rsidRPr="0043525E">
        <w:rPr>
          <w:sz w:val="28"/>
          <w:szCs w:val="28"/>
        </w:rPr>
        <w:t>.</w:t>
      </w:r>
    </w:p>
    <w:p w:rsidR="00604928" w:rsidRPr="0043525E" w:rsidRDefault="00937F19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43525E">
        <w:rPr>
          <w:sz w:val="28"/>
          <w:szCs w:val="28"/>
        </w:rPr>
        <w:t>В структуре</w:t>
      </w:r>
      <w:r w:rsidR="00604928" w:rsidRPr="0043525E">
        <w:rPr>
          <w:sz w:val="28"/>
          <w:szCs w:val="28"/>
        </w:rPr>
        <w:t xml:space="preserve"> доходов полученные собственные доходы составляют </w:t>
      </w:r>
      <w:r w:rsidR="0043525E" w:rsidRPr="0043525E">
        <w:rPr>
          <w:sz w:val="28"/>
          <w:szCs w:val="28"/>
        </w:rPr>
        <w:t>46</w:t>
      </w:r>
      <w:r w:rsidR="00FE704D" w:rsidRPr="0043525E">
        <w:rPr>
          <w:sz w:val="28"/>
          <w:szCs w:val="28"/>
        </w:rPr>
        <w:t> </w:t>
      </w:r>
      <w:r w:rsidR="0043525E" w:rsidRPr="0043525E">
        <w:rPr>
          <w:sz w:val="28"/>
          <w:szCs w:val="28"/>
        </w:rPr>
        <w:t>161</w:t>
      </w:r>
      <w:r w:rsidR="00FE704D" w:rsidRPr="0043525E">
        <w:rPr>
          <w:sz w:val="28"/>
          <w:szCs w:val="28"/>
        </w:rPr>
        <w:t>,</w:t>
      </w:r>
      <w:r w:rsidR="0043525E" w:rsidRPr="0043525E">
        <w:rPr>
          <w:sz w:val="28"/>
          <w:szCs w:val="28"/>
        </w:rPr>
        <w:t>77</w:t>
      </w:r>
      <w:r w:rsidR="0041263E" w:rsidRPr="0043525E">
        <w:rPr>
          <w:sz w:val="28"/>
          <w:szCs w:val="28"/>
        </w:rPr>
        <w:t xml:space="preserve"> </w:t>
      </w:r>
      <w:r w:rsidR="00FE704D" w:rsidRPr="0043525E">
        <w:rPr>
          <w:sz w:val="28"/>
          <w:szCs w:val="28"/>
        </w:rPr>
        <w:t>тыс. рублей</w:t>
      </w:r>
      <w:r w:rsidRPr="0043525E">
        <w:rPr>
          <w:sz w:val="28"/>
          <w:szCs w:val="28"/>
        </w:rPr>
        <w:t xml:space="preserve"> (план</w:t>
      </w:r>
      <w:r w:rsidR="0041263E" w:rsidRPr="0043525E">
        <w:rPr>
          <w:sz w:val="28"/>
          <w:szCs w:val="28"/>
        </w:rPr>
        <w:t xml:space="preserve"> </w:t>
      </w:r>
      <w:r w:rsidR="0043525E" w:rsidRPr="0043525E">
        <w:rPr>
          <w:sz w:val="28"/>
          <w:szCs w:val="28"/>
        </w:rPr>
        <w:t>52</w:t>
      </w:r>
      <w:r w:rsidR="00FE704D" w:rsidRPr="0043525E">
        <w:rPr>
          <w:sz w:val="28"/>
          <w:szCs w:val="28"/>
        </w:rPr>
        <w:t> </w:t>
      </w:r>
      <w:r w:rsidR="0043525E" w:rsidRPr="0043525E">
        <w:rPr>
          <w:sz w:val="28"/>
          <w:szCs w:val="28"/>
        </w:rPr>
        <w:t>773</w:t>
      </w:r>
      <w:r w:rsidR="00FE704D" w:rsidRPr="0043525E">
        <w:rPr>
          <w:sz w:val="28"/>
          <w:szCs w:val="28"/>
        </w:rPr>
        <w:t>,</w:t>
      </w:r>
      <w:r w:rsidR="0043525E" w:rsidRPr="0043525E">
        <w:rPr>
          <w:sz w:val="28"/>
          <w:szCs w:val="28"/>
        </w:rPr>
        <w:t>40</w:t>
      </w:r>
      <w:r w:rsidR="0041263E" w:rsidRPr="0043525E">
        <w:rPr>
          <w:sz w:val="28"/>
          <w:szCs w:val="28"/>
        </w:rPr>
        <w:t xml:space="preserve"> </w:t>
      </w:r>
      <w:r w:rsidR="00FE704D" w:rsidRPr="0043525E">
        <w:rPr>
          <w:sz w:val="28"/>
          <w:szCs w:val="28"/>
        </w:rPr>
        <w:t>тыс. рублей</w:t>
      </w:r>
      <w:r w:rsidR="00604928" w:rsidRPr="0043525E">
        <w:rPr>
          <w:sz w:val="28"/>
          <w:szCs w:val="28"/>
        </w:rPr>
        <w:t xml:space="preserve">), что составляет </w:t>
      </w:r>
      <w:r w:rsidR="0043525E" w:rsidRPr="0043525E">
        <w:rPr>
          <w:sz w:val="28"/>
          <w:szCs w:val="28"/>
        </w:rPr>
        <w:t>87</w:t>
      </w:r>
      <w:r w:rsidR="00FE704D" w:rsidRPr="0043525E">
        <w:rPr>
          <w:sz w:val="28"/>
          <w:szCs w:val="28"/>
        </w:rPr>
        <w:t>,</w:t>
      </w:r>
      <w:r w:rsidR="0043525E" w:rsidRPr="0043525E">
        <w:rPr>
          <w:sz w:val="28"/>
          <w:szCs w:val="28"/>
        </w:rPr>
        <w:t>5</w:t>
      </w:r>
      <w:r w:rsidR="00745254" w:rsidRPr="0043525E">
        <w:rPr>
          <w:sz w:val="28"/>
          <w:szCs w:val="28"/>
        </w:rPr>
        <w:t xml:space="preserve">% </w:t>
      </w:r>
      <w:r w:rsidR="00FE704D" w:rsidRPr="0043525E">
        <w:rPr>
          <w:sz w:val="28"/>
          <w:szCs w:val="28"/>
        </w:rPr>
        <w:t xml:space="preserve">к уточненному плану </w:t>
      </w:r>
      <w:r w:rsidR="00745254" w:rsidRPr="0043525E">
        <w:rPr>
          <w:sz w:val="28"/>
          <w:szCs w:val="28"/>
        </w:rPr>
        <w:t>или</w:t>
      </w:r>
      <w:r w:rsidR="0041263E" w:rsidRPr="0043525E">
        <w:rPr>
          <w:sz w:val="28"/>
          <w:szCs w:val="28"/>
        </w:rPr>
        <w:t xml:space="preserve"> </w:t>
      </w:r>
      <w:r w:rsidR="00FE704D" w:rsidRPr="0043525E">
        <w:rPr>
          <w:sz w:val="28"/>
          <w:szCs w:val="28"/>
        </w:rPr>
        <w:t>7</w:t>
      </w:r>
      <w:r w:rsidR="0043525E" w:rsidRPr="0043525E">
        <w:rPr>
          <w:sz w:val="28"/>
          <w:szCs w:val="28"/>
        </w:rPr>
        <w:t>6</w:t>
      </w:r>
      <w:r w:rsidR="00FE704D" w:rsidRPr="0043525E">
        <w:rPr>
          <w:sz w:val="28"/>
          <w:szCs w:val="28"/>
        </w:rPr>
        <w:t>,7</w:t>
      </w:r>
      <w:r w:rsidR="00793492" w:rsidRPr="0043525E">
        <w:rPr>
          <w:sz w:val="28"/>
          <w:szCs w:val="28"/>
        </w:rPr>
        <w:t>%</w:t>
      </w:r>
      <w:r w:rsidR="00604928" w:rsidRPr="0043525E">
        <w:rPr>
          <w:sz w:val="28"/>
          <w:szCs w:val="28"/>
        </w:rPr>
        <w:t xml:space="preserve"> от общего о</w:t>
      </w:r>
      <w:r w:rsidR="00793492" w:rsidRPr="0043525E">
        <w:rPr>
          <w:sz w:val="28"/>
          <w:szCs w:val="28"/>
        </w:rPr>
        <w:t>бъема полученных</w:t>
      </w:r>
      <w:r w:rsidR="00FE704D" w:rsidRPr="0043525E">
        <w:rPr>
          <w:sz w:val="28"/>
          <w:szCs w:val="28"/>
        </w:rPr>
        <w:t xml:space="preserve"> доходов в 20</w:t>
      </w:r>
      <w:r w:rsidR="0043525E" w:rsidRPr="0043525E">
        <w:rPr>
          <w:sz w:val="28"/>
          <w:szCs w:val="28"/>
        </w:rPr>
        <w:t>19</w:t>
      </w:r>
      <w:r w:rsidR="004D67AF" w:rsidRPr="0043525E">
        <w:rPr>
          <w:sz w:val="28"/>
          <w:szCs w:val="28"/>
        </w:rPr>
        <w:t xml:space="preserve"> году</w:t>
      </w:r>
      <w:r w:rsidR="002C1D12" w:rsidRPr="0043525E">
        <w:rPr>
          <w:sz w:val="28"/>
          <w:szCs w:val="28"/>
        </w:rPr>
        <w:t xml:space="preserve"> </w:t>
      </w:r>
      <w:r w:rsidR="00FE704D" w:rsidRPr="0043525E">
        <w:rPr>
          <w:sz w:val="28"/>
          <w:szCs w:val="28"/>
        </w:rPr>
        <w:t>(в 201</w:t>
      </w:r>
      <w:r w:rsidR="0043525E" w:rsidRPr="0043525E">
        <w:rPr>
          <w:sz w:val="28"/>
          <w:szCs w:val="28"/>
        </w:rPr>
        <w:t>8</w:t>
      </w:r>
      <w:r w:rsidR="00604928" w:rsidRPr="0043525E">
        <w:rPr>
          <w:sz w:val="28"/>
          <w:szCs w:val="28"/>
        </w:rPr>
        <w:t xml:space="preserve"> году собственные доходы составляли </w:t>
      </w:r>
      <w:r w:rsidR="00FE704D" w:rsidRPr="0043525E">
        <w:rPr>
          <w:sz w:val="28"/>
          <w:szCs w:val="28"/>
        </w:rPr>
        <w:t>6</w:t>
      </w:r>
      <w:r w:rsidR="0043525E" w:rsidRPr="0043525E">
        <w:rPr>
          <w:sz w:val="28"/>
          <w:szCs w:val="28"/>
        </w:rPr>
        <w:t>2</w:t>
      </w:r>
      <w:r w:rsidR="00FE704D" w:rsidRPr="0043525E">
        <w:rPr>
          <w:sz w:val="28"/>
          <w:szCs w:val="28"/>
        </w:rPr>
        <w:t>,4</w:t>
      </w:r>
      <w:r w:rsidR="00604928" w:rsidRPr="0043525E">
        <w:rPr>
          <w:sz w:val="28"/>
          <w:szCs w:val="28"/>
        </w:rPr>
        <w:t xml:space="preserve">% от общего объема). </w:t>
      </w:r>
    </w:p>
    <w:p w:rsidR="00604928" w:rsidRPr="00FA7D28" w:rsidRDefault="00937F19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97217B">
        <w:rPr>
          <w:sz w:val="28"/>
          <w:szCs w:val="28"/>
        </w:rPr>
        <w:t xml:space="preserve"> Безвозмездные</w:t>
      </w:r>
      <w:r w:rsidR="00C730D5" w:rsidRPr="0097217B">
        <w:rPr>
          <w:sz w:val="28"/>
          <w:szCs w:val="28"/>
        </w:rPr>
        <w:t xml:space="preserve"> поступления сос</w:t>
      </w:r>
      <w:r w:rsidR="00745254" w:rsidRPr="0097217B">
        <w:rPr>
          <w:sz w:val="28"/>
          <w:szCs w:val="28"/>
        </w:rPr>
        <w:t xml:space="preserve">тавили </w:t>
      </w:r>
      <w:r w:rsidR="0097217B" w:rsidRPr="0097217B">
        <w:rPr>
          <w:sz w:val="28"/>
          <w:szCs w:val="28"/>
        </w:rPr>
        <w:t>14</w:t>
      </w:r>
      <w:r w:rsidR="00FE704D" w:rsidRPr="0097217B">
        <w:rPr>
          <w:sz w:val="28"/>
          <w:szCs w:val="28"/>
        </w:rPr>
        <w:t> </w:t>
      </w:r>
      <w:r w:rsidR="0097217B" w:rsidRPr="0097217B">
        <w:rPr>
          <w:sz w:val="28"/>
          <w:szCs w:val="28"/>
        </w:rPr>
        <w:t>011</w:t>
      </w:r>
      <w:r w:rsidR="00FE704D" w:rsidRPr="0097217B">
        <w:rPr>
          <w:sz w:val="28"/>
          <w:szCs w:val="28"/>
        </w:rPr>
        <w:t>,</w:t>
      </w:r>
      <w:r w:rsidR="0097217B" w:rsidRPr="0097217B">
        <w:rPr>
          <w:sz w:val="28"/>
          <w:szCs w:val="28"/>
        </w:rPr>
        <w:t>75</w:t>
      </w:r>
      <w:r w:rsidR="00FE704D" w:rsidRPr="0097217B">
        <w:rPr>
          <w:sz w:val="28"/>
          <w:szCs w:val="28"/>
        </w:rPr>
        <w:t xml:space="preserve"> тыс. рублей</w:t>
      </w:r>
      <w:r w:rsidRPr="0097217B">
        <w:rPr>
          <w:sz w:val="28"/>
          <w:szCs w:val="28"/>
        </w:rPr>
        <w:t xml:space="preserve"> или</w:t>
      </w:r>
      <w:r w:rsidR="00C730D5" w:rsidRPr="0097217B">
        <w:rPr>
          <w:sz w:val="28"/>
          <w:szCs w:val="28"/>
        </w:rPr>
        <w:t xml:space="preserve"> </w:t>
      </w:r>
      <w:r w:rsidR="0097217B" w:rsidRPr="0097217B">
        <w:rPr>
          <w:sz w:val="28"/>
          <w:szCs w:val="28"/>
        </w:rPr>
        <w:t>102</w:t>
      </w:r>
      <w:r w:rsidR="00FE704D" w:rsidRPr="0097217B">
        <w:rPr>
          <w:sz w:val="28"/>
          <w:szCs w:val="28"/>
        </w:rPr>
        <w:t>,</w:t>
      </w:r>
      <w:r w:rsidR="0097217B" w:rsidRPr="0097217B">
        <w:rPr>
          <w:sz w:val="28"/>
          <w:szCs w:val="28"/>
        </w:rPr>
        <w:t>2</w:t>
      </w:r>
      <w:r w:rsidRPr="0097217B">
        <w:rPr>
          <w:sz w:val="28"/>
          <w:szCs w:val="28"/>
        </w:rPr>
        <w:t xml:space="preserve">% </w:t>
      </w:r>
      <w:r w:rsidR="00FE704D" w:rsidRPr="0097217B">
        <w:rPr>
          <w:sz w:val="28"/>
          <w:szCs w:val="28"/>
        </w:rPr>
        <w:t>к уточненному плану</w:t>
      </w:r>
      <w:r w:rsidR="00C730D5" w:rsidRPr="0097217B">
        <w:rPr>
          <w:sz w:val="28"/>
          <w:szCs w:val="28"/>
        </w:rPr>
        <w:t xml:space="preserve"> – </w:t>
      </w:r>
      <w:r w:rsidR="0097217B" w:rsidRPr="0097217B">
        <w:rPr>
          <w:sz w:val="28"/>
          <w:szCs w:val="28"/>
        </w:rPr>
        <w:t>13</w:t>
      </w:r>
      <w:r w:rsidR="00FE704D" w:rsidRPr="0097217B">
        <w:rPr>
          <w:sz w:val="28"/>
          <w:szCs w:val="28"/>
        </w:rPr>
        <w:t> </w:t>
      </w:r>
      <w:r w:rsidR="0097217B" w:rsidRPr="0097217B">
        <w:rPr>
          <w:sz w:val="28"/>
          <w:szCs w:val="28"/>
        </w:rPr>
        <w:t>716</w:t>
      </w:r>
      <w:r w:rsidR="00FE704D" w:rsidRPr="0097217B">
        <w:rPr>
          <w:sz w:val="28"/>
          <w:szCs w:val="28"/>
        </w:rPr>
        <w:t>,</w:t>
      </w:r>
      <w:r w:rsidR="0097217B" w:rsidRPr="0097217B">
        <w:rPr>
          <w:sz w:val="28"/>
          <w:szCs w:val="28"/>
        </w:rPr>
        <w:t>5</w:t>
      </w:r>
      <w:r w:rsidR="00FE704D" w:rsidRPr="0097217B">
        <w:rPr>
          <w:sz w:val="28"/>
          <w:szCs w:val="28"/>
        </w:rPr>
        <w:t>5 тыс. рублей</w:t>
      </w:r>
      <w:r w:rsidR="00604928" w:rsidRPr="0097217B">
        <w:rPr>
          <w:sz w:val="28"/>
          <w:szCs w:val="28"/>
        </w:rPr>
        <w:t xml:space="preserve">, первоначально </w:t>
      </w:r>
      <w:r w:rsidR="00745254" w:rsidRPr="0097217B">
        <w:rPr>
          <w:sz w:val="28"/>
          <w:szCs w:val="28"/>
        </w:rPr>
        <w:t>утверждено по бюджету –</w:t>
      </w:r>
      <w:r w:rsidR="00C730D5" w:rsidRPr="0097217B">
        <w:rPr>
          <w:sz w:val="28"/>
          <w:szCs w:val="28"/>
        </w:rPr>
        <w:t xml:space="preserve"> </w:t>
      </w:r>
      <w:r w:rsidR="0097217B" w:rsidRPr="0097217B">
        <w:rPr>
          <w:sz w:val="28"/>
          <w:szCs w:val="28"/>
        </w:rPr>
        <w:t>9</w:t>
      </w:r>
      <w:r w:rsidR="00FE704D" w:rsidRPr="0097217B">
        <w:rPr>
          <w:sz w:val="28"/>
          <w:szCs w:val="28"/>
        </w:rPr>
        <w:t> </w:t>
      </w:r>
      <w:r w:rsidR="0097217B" w:rsidRPr="0097217B">
        <w:rPr>
          <w:sz w:val="28"/>
          <w:szCs w:val="28"/>
        </w:rPr>
        <w:t>209</w:t>
      </w:r>
      <w:r w:rsidR="00FE704D" w:rsidRPr="0097217B">
        <w:rPr>
          <w:sz w:val="28"/>
          <w:szCs w:val="28"/>
        </w:rPr>
        <w:t>,</w:t>
      </w:r>
      <w:r w:rsidR="0097217B" w:rsidRPr="0097217B">
        <w:rPr>
          <w:sz w:val="28"/>
          <w:szCs w:val="28"/>
        </w:rPr>
        <w:t>38</w:t>
      </w:r>
      <w:r w:rsidR="00C730D5" w:rsidRPr="0097217B">
        <w:rPr>
          <w:sz w:val="28"/>
          <w:szCs w:val="28"/>
        </w:rPr>
        <w:t xml:space="preserve"> </w:t>
      </w:r>
      <w:r w:rsidR="00604928" w:rsidRPr="0097217B">
        <w:rPr>
          <w:sz w:val="28"/>
          <w:szCs w:val="28"/>
        </w:rPr>
        <w:t>тыс. руб</w:t>
      </w:r>
      <w:r w:rsidR="00FE704D" w:rsidRPr="0097217B">
        <w:rPr>
          <w:sz w:val="28"/>
          <w:szCs w:val="28"/>
        </w:rPr>
        <w:t>лей</w:t>
      </w:r>
      <w:r w:rsidR="00604928" w:rsidRPr="0097217B">
        <w:rPr>
          <w:sz w:val="28"/>
          <w:szCs w:val="28"/>
        </w:rPr>
        <w:t>.</w:t>
      </w:r>
    </w:p>
    <w:p w:rsidR="00C205EA" w:rsidRPr="00FA7D28" w:rsidRDefault="00C205EA" w:rsidP="00303BED">
      <w:pPr>
        <w:pStyle w:val="ab"/>
        <w:spacing w:before="0" w:beforeAutospacing="0" w:after="0" w:afterAutospacing="0"/>
        <w:ind w:right="-255"/>
        <w:jc w:val="both"/>
        <w:rPr>
          <w:sz w:val="26"/>
          <w:szCs w:val="26"/>
        </w:rPr>
      </w:pPr>
    </w:p>
    <w:p w:rsidR="006C3927" w:rsidRDefault="006C3927" w:rsidP="00635C15">
      <w:pPr>
        <w:pStyle w:val="ab"/>
        <w:spacing w:before="0" w:beforeAutospacing="0" w:after="0" w:afterAutospacing="0"/>
        <w:ind w:right="-255"/>
        <w:jc w:val="center"/>
        <w:rPr>
          <w:b/>
          <w:i/>
          <w:sz w:val="28"/>
          <w:szCs w:val="28"/>
        </w:rPr>
        <w:sectPr w:rsidR="006C3927" w:rsidSect="00635C15">
          <w:headerReference w:type="even" r:id="rId8"/>
          <w:footerReference w:type="first" r:id="rId9"/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604928" w:rsidRPr="001776EC" w:rsidRDefault="00604928" w:rsidP="006C3927">
      <w:pPr>
        <w:pStyle w:val="ab"/>
        <w:spacing w:before="0" w:beforeAutospacing="0" w:after="0" w:afterAutospacing="0"/>
        <w:ind w:right="-255"/>
        <w:contextualSpacing/>
        <w:jc w:val="center"/>
        <w:rPr>
          <w:b/>
          <w:i/>
          <w:sz w:val="28"/>
          <w:szCs w:val="28"/>
        </w:rPr>
      </w:pPr>
      <w:r w:rsidRPr="001776EC">
        <w:rPr>
          <w:b/>
          <w:i/>
          <w:sz w:val="28"/>
          <w:szCs w:val="28"/>
        </w:rPr>
        <w:lastRenderedPageBreak/>
        <w:t xml:space="preserve">Доходы </w:t>
      </w:r>
      <w:r w:rsidR="00915889">
        <w:rPr>
          <w:b/>
          <w:i/>
          <w:sz w:val="28"/>
          <w:szCs w:val="28"/>
        </w:rPr>
        <w:t>201</w:t>
      </w:r>
      <w:r w:rsidR="0068462C">
        <w:rPr>
          <w:b/>
          <w:i/>
          <w:sz w:val="28"/>
          <w:szCs w:val="28"/>
        </w:rPr>
        <w:t>9</w:t>
      </w:r>
      <w:r w:rsidR="00745254" w:rsidRPr="001776EC">
        <w:rPr>
          <w:b/>
          <w:i/>
          <w:sz w:val="28"/>
          <w:szCs w:val="28"/>
        </w:rPr>
        <w:t xml:space="preserve"> года</w:t>
      </w:r>
      <w:r w:rsidRPr="001776EC">
        <w:rPr>
          <w:b/>
          <w:i/>
          <w:sz w:val="28"/>
          <w:szCs w:val="28"/>
        </w:rPr>
        <w:t xml:space="preserve"> приведены в таблице:</w:t>
      </w:r>
    </w:p>
    <w:tbl>
      <w:tblPr>
        <w:tblpPr w:leftFromText="180" w:rightFromText="180" w:vertAnchor="text" w:horzAnchor="margin" w:tblpX="108" w:tblpY="22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276"/>
        <w:gridCol w:w="1559"/>
        <w:gridCol w:w="1276"/>
        <w:gridCol w:w="1276"/>
        <w:gridCol w:w="1276"/>
        <w:gridCol w:w="1134"/>
        <w:gridCol w:w="1275"/>
      </w:tblGrid>
      <w:tr w:rsidR="006C3927" w:rsidRPr="00C72C5D" w:rsidTr="007443FF">
        <w:trPr>
          <w:trHeight w:val="350"/>
          <w:tblHeader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C3927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>Наименование доходных</w:t>
            </w:r>
            <w:r w:rsidR="00DA5A62" w:rsidRPr="004C45F4">
              <w:rPr>
                <w:sz w:val="20"/>
                <w:szCs w:val="20"/>
              </w:rPr>
              <w:t xml:space="preserve"> </w:t>
            </w:r>
            <w:r w:rsidRPr="004C45F4">
              <w:rPr>
                <w:sz w:val="20"/>
                <w:szCs w:val="20"/>
              </w:rPr>
              <w:t>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915889" w:rsidP="0068462C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201</w:t>
            </w:r>
            <w:r w:rsidR="0068462C">
              <w:rPr>
                <w:sz w:val="20"/>
                <w:szCs w:val="20"/>
              </w:rPr>
              <w:t>8</w:t>
            </w:r>
            <w:r w:rsidR="001D3524" w:rsidRPr="004C45F4">
              <w:rPr>
                <w:sz w:val="20"/>
                <w:szCs w:val="20"/>
              </w:rPr>
              <w:t xml:space="preserve"> </w:t>
            </w:r>
            <w:r w:rsidR="00210160" w:rsidRPr="004C45F4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C3927" w:rsidP="0068462C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>Первона</w:t>
            </w:r>
            <w:r w:rsidR="00604928" w:rsidRPr="004C45F4">
              <w:rPr>
                <w:sz w:val="20"/>
                <w:szCs w:val="20"/>
              </w:rPr>
              <w:t>чальный план</w:t>
            </w:r>
            <w:r w:rsidR="00DA5A62" w:rsidRPr="004C45F4">
              <w:rPr>
                <w:sz w:val="20"/>
                <w:szCs w:val="20"/>
              </w:rPr>
              <w:t xml:space="preserve"> </w:t>
            </w:r>
            <w:r w:rsidR="008C46E9" w:rsidRPr="004C45F4">
              <w:rPr>
                <w:sz w:val="20"/>
                <w:szCs w:val="20"/>
              </w:rPr>
              <w:t>201</w:t>
            </w:r>
            <w:r w:rsidR="0068462C">
              <w:rPr>
                <w:sz w:val="20"/>
                <w:szCs w:val="20"/>
              </w:rPr>
              <w:t>9</w:t>
            </w:r>
            <w:r w:rsidR="00604928" w:rsidRPr="004C45F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3544CB" w:rsidP="0068462C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>Уточненный</w:t>
            </w:r>
            <w:r w:rsidR="00604928" w:rsidRPr="004C45F4">
              <w:rPr>
                <w:sz w:val="20"/>
                <w:szCs w:val="20"/>
              </w:rPr>
              <w:t xml:space="preserve"> план</w:t>
            </w:r>
            <w:r w:rsidR="00DA5A62" w:rsidRPr="004C45F4">
              <w:rPr>
                <w:sz w:val="20"/>
                <w:szCs w:val="20"/>
              </w:rPr>
              <w:t xml:space="preserve"> </w:t>
            </w:r>
            <w:r w:rsidR="00915889">
              <w:rPr>
                <w:sz w:val="20"/>
                <w:szCs w:val="20"/>
              </w:rPr>
              <w:t>201</w:t>
            </w:r>
            <w:r w:rsidR="0068462C">
              <w:rPr>
                <w:sz w:val="20"/>
                <w:szCs w:val="20"/>
              </w:rPr>
              <w:t>9</w:t>
            </w:r>
            <w:r w:rsidR="00604928" w:rsidRPr="004C45F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1C5C0A" w:rsidP="0068462C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>И</w:t>
            </w:r>
            <w:r w:rsidR="00604928" w:rsidRPr="004C45F4">
              <w:rPr>
                <w:sz w:val="20"/>
                <w:szCs w:val="20"/>
              </w:rPr>
              <w:t>сполнено</w:t>
            </w:r>
            <w:r w:rsidR="00203223" w:rsidRPr="004C45F4">
              <w:rPr>
                <w:sz w:val="20"/>
                <w:szCs w:val="20"/>
              </w:rPr>
              <w:t xml:space="preserve"> </w:t>
            </w:r>
            <w:r w:rsidR="00915889">
              <w:rPr>
                <w:sz w:val="20"/>
                <w:szCs w:val="20"/>
              </w:rPr>
              <w:t>201</w:t>
            </w:r>
            <w:r w:rsidR="0068462C">
              <w:rPr>
                <w:sz w:val="20"/>
                <w:szCs w:val="20"/>
              </w:rPr>
              <w:t>9</w:t>
            </w:r>
            <w:r w:rsidR="00604928" w:rsidRPr="004C45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C3927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>%   исполнения</w:t>
            </w:r>
          </w:p>
        </w:tc>
      </w:tr>
      <w:tr w:rsidR="006C3927" w:rsidRPr="00C72C5D" w:rsidTr="007443FF">
        <w:trPr>
          <w:trHeight w:val="529"/>
          <w:tblHeader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C3927">
            <w:pPr>
              <w:ind w:righ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C3927">
            <w:pPr>
              <w:ind w:left="-108" w:right="-11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C3927">
            <w:pPr>
              <w:ind w:left="-99" w:right="-171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C3927">
            <w:pPr>
              <w:ind w:left="-45" w:right="-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C3927">
            <w:pPr>
              <w:ind w:left="-132" w:right="-13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C730D5" w:rsidP="0068462C">
            <w:pPr>
              <w:pStyle w:val="ab"/>
              <w:spacing w:before="0" w:beforeAutospacing="0" w:after="0" w:afterAutospacing="0"/>
              <w:ind w:left="-108" w:right="-88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 xml:space="preserve">к </w:t>
            </w:r>
            <w:r w:rsidR="003544CB" w:rsidRPr="004C45F4">
              <w:rPr>
                <w:sz w:val="20"/>
                <w:szCs w:val="20"/>
              </w:rPr>
              <w:t>показателям</w:t>
            </w:r>
            <w:r w:rsidR="00915889">
              <w:rPr>
                <w:sz w:val="20"/>
                <w:szCs w:val="20"/>
              </w:rPr>
              <w:t xml:space="preserve"> 201</w:t>
            </w:r>
            <w:r w:rsidR="0068462C">
              <w:rPr>
                <w:sz w:val="20"/>
                <w:szCs w:val="20"/>
              </w:rPr>
              <w:t>8</w:t>
            </w:r>
            <w:r w:rsidR="001D3524" w:rsidRPr="004C45F4">
              <w:rPr>
                <w:sz w:val="20"/>
                <w:szCs w:val="20"/>
              </w:rPr>
              <w:t xml:space="preserve"> </w:t>
            </w:r>
            <w:r w:rsidR="00604928" w:rsidRPr="004C45F4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21016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>к первоначальному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928" w:rsidRPr="004C45F4" w:rsidRDefault="00604928" w:rsidP="0068462C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4C45F4">
              <w:rPr>
                <w:sz w:val="20"/>
                <w:szCs w:val="20"/>
              </w:rPr>
              <w:t>к уточнен</w:t>
            </w:r>
            <w:r w:rsidR="006F2CAC">
              <w:rPr>
                <w:sz w:val="20"/>
                <w:szCs w:val="20"/>
              </w:rPr>
              <w:t>ному плану 201</w:t>
            </w:r>
            <w:r w:rsidR="0068462C">
              <w:rPr>
                <w:sz w:val="20"/>
                <w:szCs w:val="20"/>
              </w:rPr>
              <w:t>9</w:t>
            </w:r>
            <w:r w:rsidR="001D3524" w:rsidRPr="004C45F4">
              <w:rPr>
                <w:sz w:val="20"/>
                <w:szCs w:val="20"/>
              </w:rPr>
              <w:t xml:space="preserve"> </w:t>
            </w:r>
            <w:r w:rsidRPr="004C45F4">
              <w:rPr>
                <w:sz w:val="20"/>
                <w:szCs w:val="20"/>
              </w:rPr>
              <w:t>г</w:t>
            </w:r>
          </w:p>
        </w:tc>
      </w:tr>
      <w:tr w:rsidR="006C3927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604928" w:rsidP="006C3927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210160" w:rsidP="006C3927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210160" w:rsidP="006C3927">
            <w:pPr>
              <w:pStyle w:val="ab"/>
              <w:spacing w:before="0" w:beforeAutospacing="0" w:after="0" w:afterAutospacing="0"/>
              <w:ind w:left="-99" w:right="-171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210160" w:rsidP="006C3927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210160" w:rsidP="006C3927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210160" w:rsidP="006C3927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210160" w:rsidP="006C3927">
            <w:pPr>
              <w:pStyle w:val="ab"/>
              <w:spacing w:before="0" w:beforeAutospacing="0" w:after="0" w:afterAutospacing="0"/>
              <w:ind w:left="-128" w:right="-180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28" w:rsidRPr="00C72C5D" w:rsidRDefault="00210160" w:rsidP="006C3927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8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0"/>
                <w:szCs w:val="20"/>
              </w:rPr>
            </w:pPr>
            <w:r w:rsidRPr="00C72C5D">
              <w:rPr>
                <w:b/>
                <w:sz w:val="20"/>
                <w:szCs w:val="20"/>
              </w:rPr>
              <w:t>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002232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42 759,12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8603BF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44 675,52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C31BAC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 w:rsidRPr="00ED71FB">
              <w:rPr>
                <w:b/>
                <w:sz w:val="20"/>
                <w:szCs w:val="20"/>
              </w:rPr>
              <w:t>44 787,92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C31BAC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42 387,97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A620A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C2C5F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B603D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94,64</w:t>
            </w:r>
          </w:p>
        </w:tc>
      </w:tr>
      <w:tr w:rsidR="00915889" w:rsidRPr="00A86867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043B6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37 941,22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86867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54037A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39 348,00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4037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38 083,98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A620A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C2C5F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D7179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96,79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043B6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86867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54037A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1 039,92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4037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6009C9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D7179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B6BBB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99,66</w:t>
            </w:r>
          </w:p>
        </w:tc>
      </w:tr>
      <w:tr w:rsidR="00915889" w:rsidRPr="00A86867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043B6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86867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54037A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1 150,00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4037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6009C9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D7179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D7179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114,50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043B6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86867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54037A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3 250,00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4037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6009C9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D7179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D7179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60,03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0"/>
                <w:szCs w:val="20"/>
              </w:rPr>
            </w:pPr>
            <w:r w:rsidRPr="00C72C5D">
              <w:rPr>
                <w:b/>
                <w:sz w:val="20"/>
                <w:szCs w:val="20"/>
              </w:rPr>
              <w:t>Неналоговые доходы,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D600C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301FD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3 134,20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C31BAC" w:rsidP="00E14F65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 w:rsidRPr="00ED71FB">
              <w:rPr>
                <w:b/>
                <w:sz w:val="20"/>
                <w:szCs w:val="20"/>
              </w:rPr>
              <w:t>7 9</w:t>
            </w:r>
            <w:r w:rsidR="00E14F65" w:rsidRPr="00ED71FB">
              <w:rPr>
                <w:b/>
                <w:sz w:val="20"/>
                <w:szCs w:val="20"/>
              </w:rPr>
              <w:t>8</w:t>
            </w:r>
            <w:r w:rsidR="001753D7" w:rsidRPr="00ED71FB">
              <w:rPr>
                <w:b/>
                <w:sz w:val="20"/>
                <w:szCs w:val="20"/>
              </w:rPr>
              <w:t>5</w:t>
            </w:r>
            <w:r w:rsidRPr="00ED71FB">
              <w:rPr>
                <w:b/>
                <w:sz w:val="20"/>
                <w:szCs w:val="20"/>
              </w:rPr>
              <w:t>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3C12DA" w:rsidP="00551BBA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</w:t>
            </w:r>
            <w:r w:rsidR="00F60AD9">
              <w:rPr>
                <w:b/>
                <w:sz w:val="20"/>
                <w:szCs w:val="20"/>
              </w:rPr>
              <w:t>7</w:t>
            </w:r>
            <w:r w:rsidR="00551BB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</w:t>
            </w:r>
            <w:r w:rsidR="00551BBA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6009C9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B6BBB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B6BBB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47,26</w:t>
            </w:r>
          </w:p>
        </w:tc>
      </w:tr>
      <w:tr w:rsidR="00915889" w:rsidRPr="00A86867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Доходы, получаемые в виде арендной платы за земельные участки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04B72" w:rsidP="0075418D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2 320,2</w:t>
            </w:r>
            <w:r w:rsidR="0075418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86867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54037A" w:rsidP="00273CC8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2 43</w:t>
            </w:r>
            <w:r w:rsidR="00273CC8" w:rsidRPr="00ED71FB">
              <w:rPr>
                <w:sz w:val="20"/>
                <w:szCs w:val="20"/>
              </w:rPr>
              <w:t>4</w:t>
            </w:r>
            <w:r w:rsidRPr="00ED71FB">
              <w:rPr>
                <w:sz w:val="20"/>
                <w:szCs w:val="20"/>
              </w:rPr>
              <w:t>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4037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415403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D1A9F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71350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95,78</w:t>
            </w:r>
          </w:p>
        </w:tc>
      </w:tr>
      <w:tr w:rsidR="00A21DBB" w:rsidRPr="00A21DBB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Pr="00C72C5D" w:rsidRDefault="00A21DBB" w:rsidP="000B0BB2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A21DBB">
              <w:rPr>
                <w:sz w:val="20"/>
                <w:szCs w:val="20"/>
              </w:rPr>
              <w:t xml:space="preserve">Доходы, получаемые в виде арендной платы за земли, находящиеся в собственности  городских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Pr="00C72C5D" w:rsidRDefault="00B04B72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Default="00A21DBB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Pr="00ED71FB" w:rsidRDefault="0054037A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54,70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Pr="00C72C5D" w:rsidRDefault="0054037A" w:rsidP="0000515B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</w:t>
            </w:r>
            <w:r w:rsidR="0000515B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Pr="00C72C5D" w:rsidRDefault="00415403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Pr="00C72C5D" w:rsidRDefault="002D1A9F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BB" w:rsidRPr="00C72C5D" w:rsidRDefault="00A71350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99,07</w:t>
            </w:r>
          </w:p>
        </w:tc>
      </w:tr>
      <w:tr w:rsidR="006F253E" w:rsidRPr="006F253E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Pr="00A21DBB" w:rsidRDefault="006F253E" w:rsidP="000B0BB2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6F253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Pr="00C72C5D" w:rsidRDefault="00B04B72" w:rsidP="0075418D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  <w:r w:rsidR="0075418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Default="006F253E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Pr="00ED71FB" w:rsidRDefault="00FC69CF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Default="006F253E" w:rsidP="0000515B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Pr="00C72C5D" w:rsidRDefault="00415403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Pr="00C72C5D" w:rsidRDefault="002D1A9F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3E" w:rsidRPr="00C72C5D" w:rsidRDefault="002D1A9F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889" w:rsidRPr="00A86867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04B72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8603BF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54037A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591,00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4037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A5172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71E00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71E00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60,81</w:t>
            </w:r>
          </w:p>
        </w:tc>
      </w:tr>
      <w:tr w:rsidR="00915889" w:rsidRPr="00A86867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B04B72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8603BF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54037A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904,38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54037A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403516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71E00" w:rsidP="00915889">
            <w:pPr>
              <w:pStyle w:val="ab"/>
              <w:spacing w:before="0" w:beforeAutospacing="0" w:after="0" w:afterAutospacing="0"/>
              <w:ind w:left="-128" w:right="-3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71E00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89,46</w:t>
            </w:r>
          </w:p>
        </w:tc>
      </w:tr>
      <w:tr w:rsidR="00744FD5" w:rsidRPr="00744FD5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96765B" w:rsidP="00744FD5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96765B">
              <w:rPr>
                <w:sz w:val="20"/>
                <w:szCs w:val="20"/>
              </w:rPr>
              <w:t>Доходы от реализации иного  имущества, находящегося  в собственности  городских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B04B72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Default="00744FD5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ED71FB" w:rsidRDefault="00744FD5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3 787,57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Default="00744FD5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403516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591AE5" w:rsidP="00430238">
            <w:pPr>
              <w:pStyle w:val="ab"/>
              <w:spacing w:before="0" w:beforeAutospacing="0" w:after="0" w:afterAutospacing="0"/>
              <w:ind w:left="-128" w:right="-3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591AE5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744FD5" w:rsidRPr="00744FD5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744FD5" w:rsidRDefault="0096765B" w:rsidP="0096765B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96765B">
              <w:rPr>
                <w:sz w:val="20"/>
                <w:szCs w:val="20"/>
              </w:rPr>
              <w:t>Доходы от продажи земельных участков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6765B">
              <w:rPr>
                <w:sz w:val="20"/>
                <w:szCs w:val="20"/>
              </w:rPr>
              <w:t>в границах</w:t>
            </w:r>
            <w:r>
              <w:rPr>
                <w:sz w:val="20"/>
                <w:szCs w:val="20"/>
              </w:rPr>
              <w:t xml:space="preserve"> </w:t>
            </w:r>
            <w:r w:rsidRPr="0096765B">
              <w:rPr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B04B72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Default="00744FD5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ED71FB" w:rsidRDefault="00744FD5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150,59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Default="00744FD5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403516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430238" w:rsidP="00430238">
            <w:pPr>
              <w:pStyle w:val="ab"/>
              <w:spacing w:before="0" w:beforeAutospacing="0" w:after="0" w:afterAutospacing="0"/>
              <w:ind w:left="-128" w:right="-3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FD5" w:rsidRPr="00C72C5D" w:rsidRDefault="001101CA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103,42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B81A80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B81A80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B81A80" w:rsidRDefault="00B04B72" w:rsidP="00B04B72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B81A80" w:rsidRDefault="00A21DBB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ED71FB" w:rsidRDefault="00744FD5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 w:rsidRPr="00ED71FB">
              <w:rPr>
                <w:sz w:val="20"/>
                <w:szCs w:val="20"/>
              </w:rPr>
              <w:t>62,50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B81A80" w:rsidRDefault="00744FD5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B81A80" w:rsidRDefault="00403516" w:rsidP="00A5350F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350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B81A80" w:rsidRDefault="00430238" w:rsidP="00430238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B81A80" w:rsidRDefault="001101CA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96,19</w:t>
            </w:r>
          </w:p>
        </w:tc>
      </w:tr>
      <w:tr w:rsidR="00915889" w:rsidRPr="00C72C5D" w:rsidTr="007443FF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0"/>
                <w:szCs w:val="20"/>
              </w:rPr>
            </w:pPr>
            <w:r w:rsidRPr="00C72C5D">
              <w:rPr>
                <w:b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6162D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46 137,96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21DBB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47 809,72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073719" w:rsidP="007B7623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52 7</w:t>
            </w:r>
            <w:r w:rsidR="007B7623">
              <w:rPr>
                <w:b/>
                <w:sz w:val="20"/>
                <w:szCs w:val="20"/>
              </w:rPr>
              <w:t>73</w:t>
            </w:r>
            <w:r>
              <w:rPr>
                <w:b/>
                <w:sz w:val="20"/>
                <w:szCs w:val="20"/>
              </w:rPr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A47AF8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46 161,77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1D61C6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1101CA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1101CA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87,47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0"/>
                <w:szCs w:val="20"/>
              </w:rPr>
            </w:pPr>
            <w:r w:rsidRPr="00C72C5D">
              <w:rPr>
                <w:b/>
                <w:sz w:val="20"/>
                <w:szCs w:val="20"/>
              </w:rPr>
              <w:t>Безвозмездные поступления,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6162D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27 835,06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8422C" w:rsidP="00E8422C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9 209,38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13 716,55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14 011,75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67C3E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0C4AFF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0C4AFF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102,15</w:t>
            </w:r>
          </w:p>
        </w:tc>
      </w:tr>
      <w:tr w:rsidR="00915889" w:rsidRPr="00A86867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7160D8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DB76FD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D0098B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0C4AFF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0C4AFF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5889" w:rsidRPr="00A86867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7160D8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DB76FD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2889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1F1BEA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1F1BEA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7160D8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21 421,41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8422C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6 853,89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2889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744D7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744D7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99,53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C72C5D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7160D8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8422C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CC383C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D604DC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744D7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81,14</w:t>
            </w:r>
          </w:p>
        </w:tc>
      </w:tr>
      <w:tr w:rsidR="00915889" w:rsidRPr="00C72C5D" w:rsidTr="007443F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right="-108"/>
              <w:contextualSpacing/>
              <w:rPr>
                <w:sz w:val="20"/>
                <w:szCs w:val="20"/>
              </w:rPr>
            </w:pPr>
            <w:r w:rsidRPr="002F40AB">
              <w:rPr>
                <w:sz w:val="20"/>
                <w:szCs w:val="20"/>
              </w:rPr>
              <w:t>Доходы бюджетов городских поселений от возврата остатков субсидий , субвенций и иных межбюджетных трансфертов, имеющих целевое назначение 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7160D8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8422C" w:rsidP="00915889">
            <w:pPr>
              <w:pStyle w:val="ab"/>
              <w:spacing w:before="0" w:beforeAutospacing="0" w:after="0" w:afterAutospacing="0"/>
              <w:ind w:left="-99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F40AB" w:rsidP="00915889">
            <w:pPr>
              <w:pStyle w:val="ab"/>
              <w:spacing w:before="0" w:beforeAutospacing="0" w:after="0" w:afterAutospacing="0"/>
              <w:ind w:left="-132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CC383C" w:rsidP="00915889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D604DC" w:rsidP="00915889">
            <w:pPr>
              <w:pStyle w:val="ab"/>
              <w:spacing w:before="0" w:beforeAutospacing="0" w:after="0" w:afterAutospacing="0"/>
              <w:ind w:left="-12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D604DC" w:rsidP="00915889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5889" w:rsidRPr="00C72C5D" w:rsidTr="007443FF">
        <w:trPr>
          <w:trHeight w:val="28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15889" w:rsidP="00915889">
            <w:pPr>
              <w:pStyle w:val="ab"/>
              <w:spacing w:before="0" w:beforeAutospacing="0" w:after="0" w:afterAutospacing="0"/>
              <w:ind w:right="-108"/>
              <w:rPr>
                <w:b/>
                <w:sz w:val="20"/>
                <w:szCs w:val="20"/>
              </w:rPr>
            </w:pPr>
            <w:r w:rsidRPr="00C72C5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4F3C43" w:rsidP="00915889">
            <w:pPr>
              <w:pStyle w:val="ab"/>
              <w:spacing w:before="0" w:beforeAutospacing="0" w:after="0" w:afterAutospacing="0"/>
              <w:ind w:left="-13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73 973,02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E8422C" w:rsidP="00915889">
            <w:pPr>
              <w:pStyle w:val="ab"/>
              <w:spacing w:before="0" w:beforeAutospacing="0" w:after="0" w:afterAutospacing="0"/>
              <w:ind w:left="-9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57 019,10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2268B" w:rsidP="00E742B9">
            <w:pPr>
              <w:pStyle w:val="ab"/>
              <w:spacing w:before="0" w:beforeAutospacing="0" w:after="0" w:afterAutospacing="0"/>
              <w:ind w:left="-108" w:right="-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66 48</w:t>
            </w:r>
            <w:r w:rsidR="00E742B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22268B" w:rsidP="00332AC7">
            <w:pPr>
              <w:pStyle w:val="ab"/>
              <w:spacing w:before="0" w:beforeAutospacing="0" w:after="0" w:afterAutospacing="0"/>
              <w:ind w:left="-13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32AC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 </w:t>
            </w:r>
            <w:r w:rsidR="00332AC7">
              <w:rPr>
                <w:b/>
                <w:sz w:val="20"/>
                <w:szCs w:val="20"/>
              </w:rPr>
              <w:t>173</w:t>
            </w:r>
            <w:r>
              <w:rPr>
                <w:b/>
                <w:sz w:val="20"/>
                <w:szCs w:val="20"/>
              </w:rPr>
              <w:t>,5</w:t>
            </w:r>
            <w:r w:rsidR="00332A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CC383C" w:rsidP="00915889">
            <w:pPr>
              <w:pStyle w:val="ab"/>
              <w:spacing w:before="0" w:beforeAutospacing="0" w:after="0" w:afterAutospacing="0"/>
              <w:ind w:left="-78" w:right="-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8273B" w:rsidP="00915889">
            <w:pPr>
              <w:pStyle w:val="ab"/>
              <w:spacing w:before="0" w:beforeAutospacing="0" w:after="0" w:afterAutospacing="0"/>
              <w:ind w:left="-12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89" w:rsidRPr="00C72C5D" w:rsidRDefault="0098273B" w:rsidP="00915889">
            <w:pPr>
              <w:pStyle w:val="ab"/>
              <w:spacing w:before="0" w:beforeAutospacing="0" w:after="0" w:afterAutospacing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90,50</w:t>
            </w:r>
          </w:p>
        </w:tc>
      </w:tr>
    </w:tbl>
    <w:p w:rsidR="006C3927" w:rsidRDefault="006C3927" w:rsidP="00635C15">
      <w:pPr>
        <w:pStyle w:val="ab"/>
        <w:spacing w:before="0" w:beforeAutospacing="0" w:after="0" w:afterAutospacing="0"/>
        <w:ind w:right="-255" w:firstLine="540"/>
        <w:jc w:val="both"/>
        <w:sectPr w:rsidR="006C3927" w:rsidSect="000373B9">
          <w:pgSz w:w="16838" w:h="11906" w:orient="landscape"/>
          <w:pgMar w:top="993" w:right="1134" w:bottom="992" w:left="1134" w:header="357" w:footer="391" w:gutter="0"/>
          <w:cols w:space="708"/>
          <w:titlePg/>
          <w:docGrid w:linePitch="360"/>
        </w:sectPr>
      </w:pPr>
    </w:p>
    <w:p w:rsidR="00604928" w:rsidRPr="00FA7D28" w:rsidRDefault="00604928" w:rsidP="00635C15">
      <w:pPr>
        <w:pStyle w:val="ab"/>
        <w:spacing w:before="0" w:beforeAutospacing="0" w:after="0" w:afterAutospacing="0"/>
        <w:ind w:right="-255" w:firstLine="540"/>
        <w:jc w:val="both"/>
      </w:pPr>
    </w:p>
    <w:p w:rsidR="00604928" w:rsidRPr="000B09BD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0B09BD">
        <w:rPr>
          <w:sz w:val="28"/>
          <w:szCs w:val="28"/>
        </w:rPr>
        <w:t xml:space="preserve">Таким образом, </w:t>
      </w:r>
      <w:r w:rsidR="00FE704D">
        <w:rPr>
          <w:sz w:val="28"/>
          <w:szCs w:val="28"/>
        </w:rPr>
        <w:t xml:space="preserve">доходы бюджета </w:t>
      </w:r>
      <w:r w:rsidR="00A61215">
        <w:rPr>
          <w:sz w:val="28"/>
          <w:szCs w:val="28"/>
        </w:rPr>
        <w:t>Комсомольского</w:t>
      </w:r>
      <w:r w:rsidR="00FE704D">
        <w:rPr>
          <w:sz w:val="28"/>
          <w:szCs w:val="28"/>
        </w:rPr>
        <w:t xml:space="preserve"> городского поселения за 201</w:t>
      </w:r>
      <w:r w:rsidR="008F636C">
        <w:rPr>
          <w:sz w:val="28"/>
          <w:szCs w:val="28"/>
        </w:rPr>
        <w:t>9</w:t>
      </w:r>
      <w:r w:rsidR="00070CFB">
        <w:rPr>
          <w:sz w:val="28"/>
          <w:szCs w:val="28"/>
        </w:rPr>
        <w:t xml:space="preserve"> год составили </w:t>
      </w:r>
      <w:r w:rsidR="008F636C">
        <w:rPr>
          <w:sz w:val="28"/>
          <w:szCs w:val="28"/>
        </w:rPr>
        <w:t>60</w:t>
      </w:r>
      <w:r w:rsidR="00070CFB">
        <w:rPr>
          <w:sz w:val="28"/>
          <w:szCs w:val="28"/>
        </w:rPr>
        <w:t> </w:t>
      </w:r>
      <w:r w:rsidR="008F636C">
        <w:rPr>
          <w:sz w:val="28"/>
          <w:szCs w:val="28"/>
        </w:rPr>
        <w:t>173</w:t>
      </w:r>
      <w:r w:rsidR="00070CFB">
        <w:rPr>
          <w:sz w:val="28"/>
          <w:szCs w:val="28"/>
        </w:rPr>
        <w:t>,</w:t>
      </w:r>
      <w:r w:rsidR="008F636C">
        <w:rPr>
          <w:sz w:val="28"/>
          <w:szCs w:val="28"/>
        </w:rPr>
        <w:t>52</w:t>
      </w:r>
      <w:r w:rsidR="00940244">
        <w:rPr>
          <w:sz w:val="28"/>
          <w:szCs w:val="28"/>
        </w:rPr>
        <w:t xml:space="preserve"> </w:t>
      </w:r>
      <w:r w:rsidR="0099503D" w:rsidRPr="000B09BD">
        <w:rPr>
          <w:sz w:val="28"/>
          <w:szCs w:val="28"/>
        </w:rPr>
        <w:t>тыс. руб</w:t>
      </w:r>
      <w:r w:rsidR="00070CFB">
        <w:rPr>
          <w:sz w:val="28"/>
          <w:szCs w:val="28"/>
        </w:rPr>
        <w:t>лей</w:t>
      </w:r>
      <w:r w:rsidR="0099503D" w:rsidRPr="000B09BD">
        <w:rPr>
          <w:sz w:val="28"/>
          <w:szCs w:val="28"/>
        </w:rPr>
        <w:t xml:space="preserve">, что составляет </w:t>
      </w:r>
      <w:r w:rsidR="008F636C">
        <w:rPr>
          <w:sz w:val="28"/>
          <w:szCs w:val="28"/>
        </w:rPr>
        <w:t>90</w:t>
      </w:r>
      <w:r w:rsidR="00070CFB">
        <w:rPr>
          <w:sz w:val="28"/>
          <w:szCs w:val="28"/>
        </w:rPr>
        <w:t>,</w:t>
      </w:r>
      <w:r w:rsidR="008F636C">
        <w:rPr>
          <w:sz w:val="28"/>
          <w:szCs w:val="28"/>
        </w:rPr>
        <w:t>5</w:t>
      </w:r>
      <w:r w:rsidR="0099503D" w:rsidRPr="000B09BD">
        <w:rPr>
          <w:sz w:val="28"/>
          <w:szCs w:val="28"/>
        </w:rPr>
        <w:t>% от уточненного плана,</w:t>
      </w:r>
      <w:r w:rsidRPr="000B09BD">
        <w:rPr>
          <w:sz w:val="28"/>
          <w:szCs w:val="28"/>
        </w:rPr>
        <w:t xml:space="preserve"> по сравнению с первоначальным плановым назначением доходная часть бюджета поселения</w:t>
      </w:r>
      <w:r w:rsidR="00070CFB">
        <w:rPr>
          <w:sz w:val="28"/>
          <w:szCs w:val="28"/>
        </w:rPr>
        <w:t xml:space="preserve"> в 201</w:t>
      </w:r>
      <w:r w:rsidR="008F636C">
        <w:rPr>
          <w:sz w:val="28"/>
          <w:szCs w:val="28"/>
        </w:rPr>
        <w:t>9</w:t>
      </w:r>
      <w:r w:rsidR="0099503D" w:rsidRPr="000B09BD">
        <w:rPr>
          <w:sz w:val="28"/>
          <w:szCs w:val="28"/>
        </w:rPr>
        <w:t xml:space="preserve"> году выполнена на </w:t>
      </w:r>
      <w:r w:rsidR="008F636C">
        <w:rPr>
          <w:sz w:val="28"/>
          <w:szCs w:val="28"/>
        </w:rPr>
        <w:t>105</w:t>
      </w:r>
      <w:r w:rsidR="00070CFB">
        <w:rPr>
          <w:sz w:val="28"/>
          <w:szCs w:val="28"/>
        </w:rPr>
        <w:t>,</w:t>
      </w:r>
      <w:r w:rsidR="008F636C">
        <w:rPr>
          <w:sz w:val="28"/>
          <w:szCs w:val="28"/>
        </w:rPr>
        <w:t>5</w:t>
      </w:r>
      <w:r w:rsidRPr="000B09BD">
        <w:rPr>
          <w:sz w:val="28"/>
          <w:szCs w:val="28"/>
        </w:rPr>
        <w:t>%, а от предыдущего года доходная часть бюджета поселени</w:t>
      </w:r>
      <w:r w:rsidR="0099503D" w:rsidRPr="000B09BD">
        <w:rPr>
          <w:sz w:val="28"/>
          <w:szCs w:val="28"/>
        </w:rPr>
        <w:t xml:space="preserve">я составляет </w:t>
      </w:r>
      <w:r w:rsidR="008F636C">
        <w:rPr>
          <w:sz w:val="28"/>
          <w:szCs w:val="28"/>
        </w:rPr>
        <w:t>81</w:t>
      </w:r>
      <w:r w:rsidR="00070CFB">
        <w:rPr>
          <w:sz w:val="28"/>
          <w:szCs w:val="28"/>
        </w:rPr>
        <w:t>,</w:t>
      </w:r>
      <w:r w:rsidR="008F636C">
        <w:rPr>
          <w:sz w:val="28"/>
          <w:szCs w:val="28"/>
        </w:rPr>
        <w:t>4</w:t>
      </w:r>
      <w:r w:rsidRPr="000B09BD">
        <w:rPr>
          <w:sz w:val="28"/>
          <w:szCs w:val="28"/>
        </w:rPr>
        <w:t xml:space="preserve">%. </w:t>
      </w:r>
    </w:p>
    <w:p w:rsidR="00604928" w:rsidRPr="000B09BD" w:rsidRDefault="00070CFB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201</w:t>
      </w:r>
      <w:r w:rsidR="00A607D0">
        <w:rPr>
          <w:sz w:val="28"/>
          <w:szCs w:val="28"/>
        </w:rPr>
        <w:t>9</w:t>
      </w:r>
      <w:r w:rsidR="00604928" w:rsidRPr="000B09BD">
        <w:rPr>
          <w:sz w:val="28"/>
          <w:szCs w:val="28"/>
        </w:rPr>
        <w:t xml:space="preserve"> году в общей структуре доходов: </w:t>
      </w:r>
    </w:p>
    <w:p w:rsidR="00604928" w:rsidRPr="000B09BD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0B09BD">
        <w:rPr>
          <w:sz w:val="28"/>
          <w:szCs w:val="28"/>
        </w:rPr>
        <w:t>- собственные доходы составили</w:t>
      </w:r>
      <w:r w:rsidR="003108BD" w:rsidRPr="000B09BD">
        <w:rPr>
          <w:sz w:val="28"/>
          <w:szCs w:val="28"/>
        </w:rPr>
        <w:t xml:space="preserve"> -  </w:t>
      </w:r>
      <w:r w:rsidR="00070CFB">
        <w:rPr>
          <w:sz w:val="28"/>
          <w:szCs w:val="28"/>
        </w:rPr>
        <w:t>7</w:t>
      </w:r>
      <w:r w:rsidR="00A607D0">
        <w:rPr>
          <w:sz w:val="28"/>
          <w:szCs w:val="28"/>
        </w:rPr>
        <w:t>6</w:t>
      </w:r>
      <w:r w:rsidR="00070CFB">
        <w:rPr>
          <w:sz w:val="28"/>
          <w:szCs w:val="28"/>
        </w:rPr>
        <w:t>,7</w:t>
      </w:r>
      <w:r w:rsidR="00604928" w:rsidRPr="000B09BD">
        <w:rPr>
          <w:sz w:val="28"/>
          <w:szCs w:val="28"/>
        </w:rPr>
        <w:t xml:space="preserve">%; </w:t>
      </w:r>
    </w:p>
    <w:p w:rsidR="00604928" w:rsidRPr="000B09BD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0B09BD">
        <w:rPr>
          <w:sz w:val="28"/>
          <w:szCs w:val="28"/>
        </w:rPr>
        <w:t>- безвозмездные поступления –</w:t>
      </w:r>
      <w:r w:rsidR="003108BD" w:rsidRPr="000B09BD">
        <w:rPr>
          <w:sz w:val="28"/>
          <w:szCs w:val="28"/>
        </w:rPr>
        <w:t xml:space="preserve"> </w:t>
      </w:r>
      <w:r w:rsidR="00070CFB">
        <w:rPr>
          <w:sz w:val="28"/>
          <w:szCs w:val="28"/>
        </w:rPr>
        <w:t>2</w:t>
      </w:r>
      <w:r w:rsidR="00A607D0">
        <w:rPr>
          <w:sz w:val="28"/>
          <w:szCs w:val="28"/>
        </w:rPr>
        <w:t>3</w:t>
      </w:r>
      <w:r w:rsidR="00070CFB">
        <w:rPr>
          <w:sz w:val="28"/>
          <w:szCs w:val="28"/>
        </w:rPr>
        <w:t>,3</w:t>
      </w:r>
      <w:r w:rsidR="00604928" w:rsidRPr="000B09BD">
        <w:rPr>
          <w:sz w:val="28"/>
          <w:szCs w:val="28"/>
        </w:rPr>
        <w:t>%.</w:t>
      </w:r>
    </w:p>
    <w:p w:rsidR="00604928" w:rsidRPr="00BA3763" w:rsidRDefault="00070CFB" w:rsidP="001375BF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BA3763">
        <w:rPr>
          <w:sz w:val="28"/>
          <w:szCs w:val="28"/>
        </w:rPr>
        <w:t>За 201</w:t>
      </w:r>
      <w:r w:rsidR="00BA3763" w:rsidRPr="00BA3763">
        <w:rPr>
          <w:sz w:val="28"/>
          <w:szCs w:val="28"/>
        </w:rPr>
        <w:t>8</w:t>
      </w:r>
      <w:r w:rsidR="00604928" w:rsidRPr="00BA3763">
        <w:rPr>
          <w:sz w:val="28"/>
          <w:szCs w:val="28"/>
        </w:rPr>
        <w:t xml:space="preserve"> год поступления составля</w:t>
      </w:r>
      <w:r w:rsidR="003108BD" w:rsidRPr="00BA3763">
        <w:rPr>
          <w:sz w:val="28"/>
          <w:szCs w:val="28"/>
        </w:rPr>
        <w:t xml:space="preserve">ли соответственно </w:t>
      </w:r>
      <w:r w:rsidRPr="00BA3763">
        <w:rPr>
          <w:sz w:val="28"/>
          <w:szCs w:val="28"/>
        </w:rPr>
        <w:t>6</w:t>
      </w:r>
      <w:r w:rsidR="00BA3763">
        <w:rPr>
          <w:sz w:val="28"/>
          <w:szCs w:val="28"/>
        </w:rPr>
        <w:t>2,</w:t>
      </w:r>
      <w:r w:rsidRPr="00BA3763">
        <w:rPr>
          <w:sz w:val="28"/>
          <w:szCs w:val="28"/>
        </w:rPr>
        <w:t>4</w:t>
      </w:r>
      <w:r w:rsidR="003108BD" w:rsidRPr="00BA3763">
        <w:rPr>
          <w:sz w:val="28"/>
          <w:szCs w:val="28"/>
        </w:rPr>
        <w:t xml:space="preserve">% и </w:t>
      </w:r>
      <w:r w:rsidRPr="00BA3763">
        <w:rPr>
          <w:sz w:val="28"/>
          <w:szCs w:val="28"/>
        </w:rPr>
        <w:t>3</w:t>
      </w:r>
      <w:r w:rsidR="00BA3763">
        <w:rPr>
          <w:sz w:val="28"/>
          <w:szCs w:val="28"/>
        </w:rPr>
        <w:t>7</w:t>
      </w:r>
      <w:r w:rsidRPr="00BA3763">
        <w:rPr>
          <w:sz w:val="28"/>
          <w:szCs w:val="28"/>
        </w:rPr>
        <w:t>,6</w:t>
      </w:r>
      <w:r w:rsidR="003108BD" w:rsidRPr="00BA3763">
        <w:rPr>
          <w:sz w:val="28"/>
          <w:szCs w:val="28"/>
        </w:rPr>
        <w:t>%.</w:t>
      </w:r>
    </w:p>
    <w:p w:rsidR="00604928" w:rsidRPr="000B09BD" w:rsidRDefault="00604928" w:rsidP="00977946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Основными источниками формирования собстве</w:t>
      </w:r>
      <w:r w:rsidR="003108BD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нных доходов бюджета городского</w:t>
      </w:r>
      <w:r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15748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поселения, как и ранее, являются</w:t>
      </w:r>
      <w:r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налог</w:t>
      </w:r>
      <w:r w:rsidR="003E2A18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овые доходы</w:t>
      </w:r>
      <w:r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. В составе собственных д</w:t>
      </w:r>
      <w:r w:rsidR="0094024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оходо</w:t>
      </w:r>
      <w:r w:rsidR="001375BF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бюджета </w:t>
      </w:r>
      <w:r w:rsidR="00A93D26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городского 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поселения за 201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3108BD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налого</w:t>
      </w:r>
      <w:r w:rsidR="00F6577A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вые доходы </w:t>
      </w:r>
      <w:proofErr w:type="gramStart"/>
      <w:r w:rsidR="00F6577A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составили </w:t>
      </w:r>
      <w:r w:rsidR="000B09BD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42</w:t>
      </w:r>
      <w:proofErr w:type="gramEnd"/>
      <w:r w:rsidR="00070CFB" w:rsidRPr="00684FD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84FD4" w:rsidRPr="00684FD4">
        <w:rPr>
          <w:rFonts w:ascii="Times New Roman" w:hAnsi="Times New Roman" w:cs="Times New Roman"/>
          <w:sz w:val="28"/>
          <w:szCs w:val="28"/>
          <w:lang w:val="ru-RU"/>
        </w:rPr>
        <w:t>387</w:t>
      </w:r>
      <w:r w:rsidR="00070CFB" w:rsidRPr="00684FD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4FD4" w:rsidRPr="00684FD4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="000B09BD" w:rsidRPr="00684F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тыс. руб. или 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99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% к 201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году,</w:t>
      </w:r>
      <w:r w:rsidR="003108BD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неналоговые доходы в сумме 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3 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773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80</w:t>
      </w:r>
      <w:r w:rsidR="0094024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108BD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тыс. руб. или 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111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84FD4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070CFB"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Pr="0068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исполнения предыдущего года.</w:t>
      </w:r>
    </w:p>
    <w:p w:rsidR="00604928" w:rsidRPr="009C6CF7" w:rsidRDefault="00604928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9C6CF7">
        <w:rPr>
          <w:b/>
          <w:sz w:val="28"/>
          <w:szCs w:val="28"/>
        </w:rPr>
        <w:t>Налоговые доходы</w:t>
      </w:r>
      <w:r w:rsidR="001375BF" w:rsidRPr="009C6CF7">
        <w:rPr>
          <w:sz w:val="28"/>
          <w:szCs w:val="28"/>
        </w:rPr>
        <w:t xml:space="preserve"> были увелич</w:t>
      </w:r>
      <w:r w:rsidR="003108BD" w:rsidRPr="009C6CF7">
        <w:rPr>
          <w:sz w:val="28"/>
          <w:szCs w:val="28"/>
        </w:rPr>
        <w:t>ены</w:t>
      </w:r>
      <w:r w:rsidRPr="009C6CF7">
        <w:rPr>
          <w:sz w:val="28"/>
          <w:szCs w:val="28"/>
        </w:rPr>
        <w:t xml:space="preserve"> по сравнению с </w:t>
      </w:r>
      <w:r w:rsidR="000B09BD" w:rsidRPr="009C6CF7">
        <w:rPr>
          <w:sz w:val="28"/>
          <w:szCs w:val="28"/>
        </w:rPr>
        <w:t>первоначальным планом (</w:t>
      </w:r>
      <w:r w:rsidR="009C6CF7" w:rsidRPr="009C6CF7">
        <w:rPr>
          <w:sz w:val="28"/>
          <w:szCs w:val="28"/>
        </w:rPr>
        <w:t>44</w:t>
      </w:r>
      <w:r w:rsidR="00724014" w:rsidRPr="009C6CF7">
        <w:rPr>
          <w:sz w:val="28"/>
          <w:szCs w:val="28"/>
        </w:rPr>
        <w:t> </w:t>
      </w:r>
      <w:r w:rsidR="009C6CF7" w:rsidRPr="009C6CF7">
        <w:rPr>
          <w:sz w:val="28"/>
          <w:szCs w:val="28"/>
        </w:rPr>
        <w:t>675</w:t>
      </w:r>
      <w:r w:rsidR="00724014" w:rsidRPr="009C6CF7">
        <w:rPr>
          <w:sz w:val="28"/>
          <w:szCs w:val="28"/>
        </w:rPr>
        <w:t>,</w:t>
      </w:r>
      <w:r w:rsidR="009C6CF7" w:rsidRPr="009C6CF7">
        <w:rPr>
          <w:sz w:val="28"/>
          <w:szCs w:val="28"/>
        </w:rPr>
        <w:t>52</w:t>
      </w:r>
      <w:r w:rsidRPr="009C6CF7">
        <w:rPr>
          <w:sz w:val="28"/>
          <w:szCs w:val="28"/>
        </w:rPr>
        <w:t xml:space="preserve"> тыс. руб.) на </w:t>
      </w:r>
      <w:r w:rsidR="000B09BD" w:rsidRPr="009C6CF7">
        <w:rPr>
          <w:sz w:val="28"/>
          <w:szCs w:val="28"/>
        </w:rPr>
        <w:t xml:space="preserve">сумму </w:t>
      </w:r>
      <w:r w:rsidR="009C6CF7" w:rsidRPr="009C6CF7">
        <w:rPr>
          <w:sz w:val="28"/>
          <w:szCs w:val="28"/>
        </w:rPr>
        <w:t>112</w:t>
      </w:r>
      <w:r w:rsidR="00724014" w:rsidRPr="009C6CF7">
        <w:rPr>
          <w:sz w:val="28"/>
          <w:szCs w:val="28"/>
        </w:rPr>
        <w:t>,</w:t>
      </w:r>
      <w:r w:rsidR="009C6CF7" w:rsidRPr="009C6CF7">
        <w:rPr>
          <w:sz w:val="28"/>
          <w:szCs w:val="28"/>
        </w:rPr>
        <w:t>4</w:t>
      </w:r>
      <w:r w:rsidR="000B09BD" w:rsidRPr="009C6CF7">
        <w:rPr>
          <w:sz w:val="28"/>
          <w:szCs w:val="28"/>
        </w:rPr>
        <w:t xml:space="preserve"> тыс. руб., и составили </w:t>
      </w:r>
      <w:r w:rsidR="009C6CF7" w:rsidRPr="009C6CF7">
        <w:rPr>
          <w:sz w:val="28"/>
          <w:szCs w:val="28"/>
        </w:rPr>
        <w:t>44</w:t>
      </w:r>
      <w:r w:rsidR="00724014" w:rsidRPr="009C6CF7">
        <w:rPr>
          <w:sz w:val="28"/>
          <w:szCs w:val="28"/>
        </w:rPr>
        <w:t> </w:t>
      </w:r>
      <w:r w:rsidR="009C6CF7" w:rsidRPr="009C6CF7">
        <w:rPr>
          <w:sz w:val="28"/>
          <w:szCs w:val="28"/>
        </w:rPr>
        <w:t>787</w:t>
      </w:r>
      <w:r w:rsidR="00724014" w:rsidRPr="009C6CF7">
        <w:rPr>
          <w:sz w:val="28"/>
          <w:szCs w:val="28"/>
        </w:rPr>
        <w:t>,</w:t>
      </w:r>
      <w:r w:rsidR="009C6CF7" w:rsidRPr="009C6CF7">
        <w:rPr>
          <w:sz w:val="28"/>
          <w:szCs w:val="28"/>
        </w:rPr>
        <w:t>92</w:t>
      </w:r>
      <w:r w:rsidR="001375BF" w:rsidRPr="009C6CF7">
        <w:rPr>
          <w:sz w:val="28"/>
          <w:szCs w:val="28"/>
        </w:rPr>
        <w:t xml:space="preserve"> </w:t>
      </w:r>
      <w:r w:rsidRPr="009C6CF7">
        <w:rPr>
          <w:sz w:val="28"/>
          <w:szCs w:val="28"/>
        </w:rPr>
        <w:t>тыс. руб., в том числе за счет у</w:t>
      </w:r>
      <w:r w:rsidR="001375BF" w:rsidRPr="009C6CF7">
        <w:rPr>
          <w:sz w:val="28"/>
          <w:szCs w:val="28"/>
        </w:rPr>
        <w:t>велич</w:t>
      </w:r>
      <w:r w:rsidRPr="009C6CF7">
        <w:rPr>
          <w:sz w:val="28"/>
          <w:szCs w:val="28"/>
        </w:rPr>
        <w:t>ения:</w:t>
      </w:r>
    </w:p>
    <w:p w:rsidR="00724014" w:rsidRPr="00955B7B" w:rsidRDefault="00724014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955B7B">
        <w:rPr>
          <w:sz w:val="28"/>
          <w:szCs w:val="28"/>
        </w:rPr>
        <w:t xml:space="preserve">- доходов от уплаты акцизов – </w:t>
      </w:r>
      <w:r w:rsidR="00955B7B" w:rsidRPr="00955B7B">
        <w:rPr>
          <w:sz w:val="28"/>
          <w:szCs w:val="28"/>
        </w:rPr>
        <w:t>112</w:t>
      </w:r>
      <w:r w:rsidRPr="00955B7B">
        <w:rPr>
          <w:sz w:val="28"/>
          <w:szCs w:val="28"/>
        </w:rPr>
        <w:t>,</w:t>
      </w:r>
      <w:r w:rsidR="00955B7B" w:rsidRPr="00955B7B">
        <w:rPr>
          <w:sz w:val="28"/>
          <w:szCs w:val="28"/>
        </w:rPr>
        <w:t>4</w:t>
      </w:r>
      <w:r w:rsidRPr="00955B7B">
        <w:rPr>
          <w:sz w:val="28"/>
          <w:szCs w:val="28"/>
        </w:rPr>
        <w:t xml:space="preserve"> тыс. рублей (1</w:t>
      </w:r>
      <w:r w:rsidR="00955B7B">
        <w:rPr>
          <w:sz w:val="28"/>
          <w:szCs w:val="28"/>
        </w:rPr>
        <w:t>2</w:t>
      </w:r>
      <w:r w:rsidRPr="00955B7B">
        <w:rPr>
          <w:sz w:val="28"/>
          <w:szCs w:val="28"/>
        </w:rPr>
        <w:t>,</w:t>
      </w:r>
      <w:r w:rsidR="00955B7B">
        <w:rPr>
          <w:sz w:val="28"/>
          <w:szCs w:val="28"/>
        </w:rPr>
        <w:t>1</w:t>
      </w:r>
      <w:r w:rsidRPr="00955B7B">
        <w:rPr>
          <w:sz w:val="28"/>
          <w:szCs w:val="28"/>
        </w:rPr>
        <w:t>%)</w:t>
      </w:r>
      <w:r w:rsidR="00955B7B" w:rsidRPr="00955B7B">
        <w:rPr>
          <w:sz w:val="28"/>
          <w:szCs w:val="28"/>
        </w:rPr>
        <w:t>.</w:t>
      </w:r>
    </w:p>
    <w:p w:rsidR="00604928" w:rsidRPr="009B014E" w:rsidRDefault="00604928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  <w:highlight w:val="yellow"/>
        </w:rPr>
      </w:pPr>
      <w:r w:rsidRPr="00410FD6">
        <w:rPr>
          <w:sz w:val="28"/>
          <w:szCs w:val="28"/>
        </w:rPr>
        <w:t>В результате у</w:t>
      </w:r>
      <w:r w:rsidR="00CB3B64" w:rsidRPr="00410FD6">
        <w:rPr>
          <w:sz w:val="28"/>
          <w:szCs w:val="28"/>
        </w:rPr>
        <w:t>велич</w:t>
      </w:r>
      <w:r w:rsidRPr="00410FD6">
        <w:rPr>
          <w:sz w:val="28"/>
          <w:szCs w:val="28"/>
        </w:rPr>
        <w:t>ения плановых показателей план по нал</w:t>
      </w:r>
      <w:r w:rsidR="00C52AF3" w:rsidRPr="00410FD6">
        <w:rPr>
          <w:sz w:val="28"/>
          <w:szCs w:val="28"/>
        </w:rPr>
        <w:t>оговым</w:t>
      </w:r>
      <w:r w:rsidR="00724014" w:rsidRPr="00410FD6">
        <w:rPr>
          <w:sz w:val="28"/>
          <w:szCs w:val="28"/>
        </w:rPr>
        <w:t xml:space="preserve"> доходам выполнен на </w:t>
      </w:r>
      <w:r w:rsidR="00410FD6" w:rsidRPr="00410FD6">
        <w:rPr>
          <w:sz w:val="28"/>
          <w:szCs w:val="28"/>
        </w:rPr>
        <w:t>94</w:t>
      </w:r>
      <w:r w:rsidR="00724014" w:rsidRPr="00410FD6">
        <w:rPr>
          <w:sz w:val="28"/>
          <w:szCs w:val="28"/>
        </w:rPr>
        <w:t>,</w:t>
      </w:r>
      <w:r w:rsidR="00410FD6" w:rsidRPr="00410FD6">
        <w:rPr>
          <w:sz w:val="28"/>
          <w:szCs w:val="28"/>
        </w:rPr>
        <w:t>6</w:t>
      </w:r>
      <w:r w:rsidRPr="00410FD6">
        <w:rPr>
          <w:sz w:val="28"/>
          <w:szCs w:val="28"/>
        </w:rPr>
        <w:t>%, испо</w:t>
      </w:r>
      <w:r w:rsidR="00C52AF3" w:rsidRPr="00410FD6">
        <w:rPr>
          <w:sz w:val="28"/>
          <w:szCs w:val="28"/>
        </w:rPr>
        <w:t>л</w:t>
      </w:r>
      <w:r w:rsidR="00724014" w:rsidRPr="00410FD6">
        <w:rPr>
          <w:sz w:val="28"/>
          <w:szCs w:val="28"/>
        </w:rPr>
        <w:t xml:space="preserve">нение составило сумму </w:t>
      </w:r>
      <w:r w:rsidR="00410FD6" w:rsidRPr="00410FD6">
        <w:rPr>
          <w:sz w:val="28"/>
          <w:szCs w:val="28"/>
        </w:rPr>
        <w:t>42</w:t>
      </w:r>
      <w:r w:rsidR="00724014" w:rsidRPr="00410FD6">
        <w:rPr>
          <w:sz w:val="28"/>
          <w:szCs w:val="28"/>
        </w:rPr>
        <w:t> </w:t>
      </w:r>
      <w:r w:rsidR="00410FD6" w:rsidRPr="00410FD6">
        <w:rPr>
          <w:sz w:val="28"/>
          <w:szCs w:val="28"/>
        </w:rPr>
        <w:t>387</w:t>
      </w:r>
      <w:r w:rsidR="00724014" w:rsidRPr="00410FD6">
        <w:rPr>
          <w:sz w:val="28"/>
          <w:szCs w:val="28"/>
        </w:rPr>
        <w:t>,</w:t>
      </w:r>
      <w:r w:rsidR="00410FD6" w:rsidRPr="00410FD6">
        <w:rPr>
          <w:sz w:val="28"/>
          <w:szCs w:val="28"/>
        </w:rPr>
        <w:t>97</w:t>
      </w:r>
      <w:r w:rsidR="00254E37" w:rsidRPr="00410FD6">
        <w:rPr>
          <w:sz w:val="28"/>
          <w:szCs w:val="28"/>
        </w:rPr>
        <w:t xml:space="preserve"> тыс. р</w:t>
      </w:r>
      <w:r w:rsidR="00724014" w:rsidRPr="00410FD6">
        <w:rPr>
          <w:sz w:val="28"/>
          <w:szCs w:val="28"/>
        </w:rPr>
        <w:t>ублей (91,</w:t>
      </w:r>
      <w:r w:rsidR="00410FD6" w:rsidRPr="00410FD6">
        <w:rPr>
          <w:sz w:val="28"/>
          <w:szCs w:val="28"/>
        </w:rPr>
        <w:t>8</w:t>
      </w:r>
      <w:r w:rsidRPr="00410FD6">
        <w:rPr>
          <w:sz w:val="28"/>
          <w:szCs w:val="28"/>
        </w:rPr>
        <w:t xml:space="preserve">% собственных доходов). </w:t>
      </w:r>
    </w:p>
    <w:p w:rsidR="00604928" w:rsidRPr="009B014E" w:rsidRDefault="00604928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  <w:highlight w:val="yellow"/>
        </w:rPr>
      </w:pPr>
      <w:r w:rsidRPr="00410FD6">
        <w:rPr>
          <w:sz w:val="28"/>
          <w:szCs w:val="28"/>
        </w:rPr>
        <w:t xml:space="preserve">Наибольший удельный вес в налоговых доходах составляет </w:t>
      </w:r>
      <w:r w:rsidRPr="00410FD6">
        <w:rPr>
          <w:i/>
          <w:sz w:val="28"/>
          <w:szCs w:val="28"/>
        </w:rPr>
        <w:t>налог на доходы физических лиц</w:t>
      </w:r>
      <w:r w:rsidR="009D29B1" w:rsidRPr="00410FD6">
        <w:rPr>
          <w:sz w:val="28"/>
          <w:szCs w:val="28"/>
        </w:rPr>
        <w:t xml:space="preserve"> – </w:t>
      </w:r>
      <w:r w:rsidR="00410FD6" w:rsidRPr="00410FD6">
        <w:rPr>
          <w:sz w:val="28"/>
          <w:szCs w:val="28"/>
        </w:rPr>
        <w:t>38</w:t>
      </w:r>
      <w:r w:rsidR="009D29B1" w:rsidRPr="00410FD6">
        <w:rPr>
          <w:sz w:val="28"/>
          <w:szCs w:val="28"/>
        </w:rPr>
        <w:t> </w:t>
      </w:r>
      <w:r w:rsidR="00410FD6" w:rsidRPr="00410FD6">
        <w:rPr>
          <w:sz w:val="28"/>
          <w:szCs w:val="28"/>
        </w:rPr>
        <w:t>083</w:t>
      </w:r>
      <w:r w:rsidR="009D29B1" w:rsidRPr="00410FD6">
        <w:rPr>
          <w:sz w:val="28"/>
          <w:szCs w:val="28"/>
        </w:rPr>
        <w:t>,</w:t>
      </w:r>
      <w:r w:rsidR="00410FD6" w:rsidRPr="00410FD6">
        <w:rPr>
          <w:sz w:val="28"/>
          <w:szCs w:val="28"/>
        </w:rPr>
        <w:t>98</w:t>
      </w:r>
      <w:r w:rsidR="00254E37" w:rsidRPr="00410FD6">
        <w:rPr>
          <w:sz w:val="28"/>
          <w:szCs w:val="28"/>
        </w:rPr>
        <w:t xml:space="preserve"> тыс. ру</w:t>
      </w:r>
      <w:r w:rsidR="009D29B1" w:rsidRPr="00410FD6">
        <w:rPr>
          <w:sz w:val="28"/>
          <w:szCs w:val="28"/>
        </w:rPr>
        <w:t>блей (</w:t>
      </w:r>
      <w:r w:rsidR="00410FD6" w:rsidRPr="00410FD6">
        <w:rPr>
          <w:sz w:val="28"/>
          <w:szCs w:val="28"/>
        </w:rPr>
        <w:t>89</w:t>
      </w:r>
      <w:r w:rsidR="009D29B1" w:rsidRPr="00410FD6">
        <w:rPr>
          <w:sz w:val="28"/>
          <w:szCs w:val="28"/>
        </w:rPr>
        <w:t>,</w:t>
      </w:r>
      <w:r w:rsidR="00410FD6" w:rsidRPr="00410FD6">
        <w:rPr>
          <w:sz w:val="28"/>
          <w:szCs w:val="28"/>
        </w:rPr>
        <w:t>9</w:t>
      </w:r>
      <w:r w:rsidRPr="00410FD6">
        <w:rPr>
          <w:sz w:val="28"/>
          <w:szCs w:val="28"/>
        </w:rPr>
        <w:t xml:space="preserve">% от общего объёма налоговых доходов), который при уточненном </w:t>
      </w:r>
      <w:r w:rsidR="00157A00" w:rsidRPr="00410FD6">
        <w:rPr>
          <w:sz w:val="28"/>
          <w:szCs w:val="28"/>
        </w:rPr>
        <w:t xml:space="preserve">плане </w:t>
      </w:r>
      <w:r w:rsidR="00410FD6" w:rsidRPr="00410FD6">
        <w:rPr>
          <w:sz w:val="28"/>
          <w:szCs w:val="28"/>
        </w:rPr>
        <w:t>39</w:t>
      </w:r>
      <w:r w:rsidR="009D29B1" w:rsidRPr="00410FD6">
        <w:rPr>
          <w:sz w:val="28"/>
          <w:szCs w:val="28"/>
        </w:rPr>
        <w:t> </w:t>
      </w:r>
      <w:r w:rsidR="00410FD6" w:rsidRPr="00410FD6">
        <w:rPr>
          <w:sz w:val="28"/>
          <w:szCs w:val="28"/>
        </w:rPr>
        <w:t>348</w:t>
      </w:r>
      <w:r w:rsidR="009D29B1" w:rsidRPr="00410FD6">
        <w:rPr>
          <w:sz w:val="28"/>
          <w:szCs w:val="28"/>
        </w:rPr>
        <w:t>,</w:t>
      </w:r>
      <w:r w:rsidR="00410FD6" w:rsidRPr="00410FD6">
        <w:rPr>
          <w:sz w:val="28"/>
          <w:szCs w:val="28"/>
        </w:rPr>
        <w:t>00</w:t>
      </w:r>
      <w:r w:rsidR="00157A00" w:rsidRPr="00410FD6">
        <w:rPr>
          <w:sz w:val="28"/>
          <w:szCs w:val="28"/>
        </w:rPr>
        <w:t xml:space="preserve"> </w:t>
      </w:r>
      <w:r w:rsidR="009D29B1" w:rsidRPr="00410FD6">
        <w:rPr>
          <w:sz w:val="28"/>
          <w:szCs w:val="28"/>
        </w:rPr>
        <w:t>тыс. рублей</w:t>
      </w:r>
      <w:r w:rsidR="002F745A" w:rsidRPr="00410FD6">
        <w:rPr>
          <w:sz w:val="28"/>
          <w:szCs w:val="28"/>
        </w:rPr>
        <w:t xml:space="preserve"> выполнен </w:t>
      </w:r>
      <w:proofErr w:type="gramStart"/>
      <w:r w:rsidR="002F745A" w:rsidRPr="00410FD6">
        <w:rPr>
          <w:sz w:val="28"/>
          <w:szCs w:val="28"/>
        </w:rPr>
        <w:t xml:space="preserve">на  </w:t>
      </w:r>
      <w:r w:rsidR="00410FD6">
        <w:rPr>
          <w:sz w:val="28"/>
          <w:szCs w:val="28"/>
        </w:rPr>
        <w:t>96</w:t>
      </w:r>
      <w:proofErr w:type="gramEnd"/>
      <w:r w:rsidR="009D29B1" w:rsidRPr="00410FD6">
        <w:rPr>
          <w:sz w:val="28"/>
          <w:szCs w:val="28"/>
        </w:rPr>
        <w:t>,</w:t>
      </w:r>
      <w:r w:rsidR="00410FD6">
        <w:rPr>
          <w:sz w:val="28"/>
          <w:szCs w:val="28"/>
        </w:rPr>
        <w:t>8</w:t>
      </w:r>
      <w:r w:rsidR="002F745A" w:rsidRPr="00410FD6">
        <w:rPr>
          <w:sz w:val="28"/>
          <w:szCs w:val="28"/>
        </w:rPr>
        <w:t>%</w:t>
      </w:r>
      <w:r w:rsidRPr="00410FD6">
        <w:rPr>
          <w:sz w:val="28"/>
          <w:szCs w:val="28"/>
        </w:rPr>
        <w:t>.</w:t>
      </w:r>
    </w:p>
    <w:p w:rsidR="00FA4F2E" w:rsidRDefault="00FA4F2E" w:rsidP="00C963E3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Менее значительную</w:t>
      </w:r>
      <w:r w:rsidR="00604928" w:rsidRPr="0039477B">
        <w:rPr>
          <w:sz w:val="28"/>
          <w:szCs w:val="28"/>
        </w:rPr>
        <w:t xml:space="preserve"> долю в </w:t>
      </w:r>
      <w:r w:rsidR="009D29B1" w:rsidRPr="0039477B">
        <w:rPr>
          <w:sz w:val="28"/>
          <w:szCs w:val="28"/>
        </w:rPr>
        <w:t>налоговых доходах бюджета в 201</w:t>
      </w:r>
      <w:r w:rsidR="009250E0">
        <w:rPr>
          <w:sz w:val="28"/>
          <w:szCs w:val="28"/>
        </w:rPr>
        <w:t>9</w:t>
      </w:r>
      <w:r w:rsidR="00604928" w:rsidRPr="0039477B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>и</w:t>
      </w:r>
      <w:r w:rsidR="009250E0">
        <w:rPr>
          <w:sz w:val="28"/>
          <w:szCs w:val="28"/>
        </w:rPr>
        <w:t>:</w:t>
      </w:r>
    </w:p>
    <w:p w:rsidR="009D29B1" w:rsidRPr="009B014E" w:rsidRDefault="00FA4F2E" w:rsidP="00C963E3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="00604928" w:rsidRPr="0039477B">
        <w:rPr>
          <w:sz w:val="28"/>
          <w:szCs w:val="28"/>
        </w:rPr>
        <w:t xml:space="preserve"> </w:t>
      </w:r>
      <w:r w:rsidR="00604928" w:rsidRPr="0039477B">
        <w:rPr>
          <w:i/>
          <w:sz w:val="28"/>
          <w:szCs w:val="28"/>
        </w:rPr>
        <w:t>земельный налог</w:t>
      </w:r>
      <w:r w:rsidR="002F745A" w:rsidRPr="0039477B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9D29B1" w:rsidRPr="0039477B">
        <w:rPr>
          <w:sz w:val="28"/>
          <w:szCs w:val="28"/>
        </w:rPr>
        <w:t> </w:t>
      </w:r>
      <w:r>
        <w:rPr>
          <w:sz w:val="28"/>
          <w:szCs w:val="28"/>
        </w:rPr>
        <w:t>95</w:t>
      </w:r>
      <w:r w:rsidR="0039477B" w:rsidRPr="0039477B">
        <w:rPr>
          <w:sz w:val="28"/>
          <w:szCs w:val="28"/>
        </w:rPr>
        <w:t>0</w:t>
      </w:r>
      <w:r w:rsidR="009D29B1" w:rsidRPr="0039477B">
        <w:rPr>
          <w:sz w:val="28"/>
          <w:szCs w:val="28"/>
        </w:rPr>
        <w:t>,</w:t>
      </w:r>
      <w:r>
        <w:rPr>
          <w:sz w:val="28"/>
          <w:szCs w:val="28"/>
        </w:rPr>
        <w:t>88</w:t>
      </w:r>
      <w:r w:rsidR="009D29B1" w:rsidRPr="0039477B">
        <w:rPr>
          <w:sz w:val="28"/>
          <w:szCs w:val="28"/>
        </w:rPr>
        <w:t xml:space="preserve"> тыс. рублей</w:t>
      </w:r>
      <w:r w:rsidR="002F745A" w:rsidRPr="0039477B">
        <w:rPr>
          <w:sz w:val="28"/>
          <w:szCs w:val="28"/>
        </w:rPr>
        <w:t xml:space="preserve"> (</w:t>
      </w:r>
      <w:r w:rsidR="009250E0">
        <w:rPr>
          <w:sz w:val="28"/>
          <w:szCs w:val="28"/>
        </w:rPr>
        <w:t>4</w:t>
      </w:r>
      <w:r w:rsidR="009D29B1" w:rsidRPr="0039477B">
        <w:rPr>
          <w:sz w:val="28"/>
          <w:szCs w:val="28"/>
        </w:rPr>
        <w:t>,</w:t>
      </w:r>
      <w:r w:rsidR="009250E0">
        <w:rPr>
          <w:sz w:val="28"/>
          <w:szCs w:val="28"/>
        </w:rPr>
        <w:t>6</w:t>
      </w:r>
      <w:r w:rsidR="00604928" w:rsidRPr="0039477B">
        <w:rPr>
          <w:sz w:val="28"/>
          <w:szCs w:val="28"/>
        </w:rPr>
        <w:t>% от общего объёма налоговых доходов), котор</w:t>
      </w:r>
      <w:r w:rsidR="002F745A" w:rsidRPr="0039477B">
        <w:rPr>
          <w:sz w:val="28"/>
          <w:szCs w:val="28"/>
        </w:rPr>
        <w:t xml:space="preserve">ый при уточненном плане </w:t>
      </w:r>
      <w:r w:rsidR="0039477B" w:rsidRPr="0039477B">
        <w:rPr>
          <w:sz w:val="28"/>
          <w:szCs w:val="28"/>
        </w:rPr>
        <w:t>3</w:t>
      </w:r>
      <w:r w:rsidR="009D29B1" w:rsidRPr="0039477B">
        <w:rPr>
          <w:sz w:val="28"/>
          <w:szCs w:val="28"/>
        </w:rPr>
        <w:t xml:space="preserve"> </w:t>
      </w:r>
      <w:r w:rsidR="0039477B" w:rsidRPr="0039477B">
        <w:rPr>
          <w:sz w:val="28"/>
          <w:szCs w:val="28"/>
        </w:rPr>
        <w:t>250</w:t>
      </w:r>
      <w:r w:rsidR="009D29B1" w:rsidRPr="0039477B">
        <w:rPr>
          <w:sz w:val="28"/>
          <w:szCs w:val="28"/>
        </w:rPr>
        <w:t>,</w:t>
      </w:r>
      <w:r w:rsidR="00254E37" w:rsidRPr="0039477B">
        <w:rPr>
          <w:sz w:val="28"/>
          <w:szCs w:val="28"/>
        </w:rPr>
        <w:t>0</w:t>
      </w:r>
      <w:r w:rsidR="009D29B1" w:rsidRPr="0039477B">
        <w:rPr>
          <w:sz w:val="28"/>
          <w:szCs w:val="28"/>
        </w:rPr>
        <w:t xml:space="preserve"> тыс. рублей</w:t>
      </w:r>
      <w:r w:rsidR="002F745A" w:rsidRPr="0039477B">
        <w:rPr>
          <w:sz w:val="28"/>
          <w:szCs w:val="28"/>
        </w:rPr>
        <w:t xml:space="preserve"> выполнен на </w:t>
      </w:r>
      <w:r w:rsidR="0039477B" w:rsidRPr="0039477B">
        <w:rPr>
          <w:sz w:val="28"/>
          <w:szCs w:val="28"/>
        </w:rPr>
        <w:t>60</w:t>
      </w:r>
      <w:r w:rsidR="009D29B1" w:rsidRPr="0039477B">
        <w:rPr>
          <w:sz w:val="28"/>
          <w:szCs w:val="28"/>
        </w:rPr>
        <w:t>,</w:t>
      </w:r>
      <w:r w:rsidR="0039477B" w:rsidRPr="0039477B">
        <w:rPr>
          <w:sz w:val="28"/>
          <w:szCs w:val="28"/>
        </w:rPr>
        <w:t>0</w:t>
      </w:r>
      <w:r w:rsidR="00604928" w:rsidRPr="0039477B">
        <w:rPr>
          <w:sz w:val="28"/>
          <w:szCs w:val="28"/>
        </w:rPr>
        <w:t xml:space="preserve">%. </w:t>
      </w:r>
      <w:r w:rsidR="009D29B1" w:rsidRPr="0039477B">
        <w:rPr>
          <w:sz w:val="28"/>
          <w:szCs w:val="28"/>
        </w:rPr>
        <w:t>По сравнению с показателями 201</w:t>
      </w:r>
      <w:r w:rsidR="0039477B" w:rsidRPr="0039477B">
        <w:rPr>
          <w:sz w:val="28"/>
          <w:szCs w:val="28"/>
        </w:rPr>
        <w:t>8</w:t>
      </w:r>
      <w:r w:rsidR="00604928" w:rsidRPr="0039477B">
        <w:rPr>
          <w:sz w:val="28"/>
          <w:szCs w:val="28"/>
        </w:rPr>
        <w:t xml:space="preserve"> года земельного налога поступило в бю</w:t>
      </w:r>
      <w:r w:rsidR="002F745A" w:rsidRPr="0039477B">
        <w:rPr>
          <w:sz w:val="28"/>
          <w:szCs w:val="28"/>
        </w:rPr>
        <w:t xml:space="preserve">джет поселения </w:t>
      </w:r>
      <w:r w:rsidR="009D29B1" w:rsidRPr="0039477B">
        <w:rPr>
          <w:sz w:val="28"/>
          <w:szCs w:val="28"/>
        </w:rPr>
        <w:t>мен</w:t>
      </w:r>
      <w:r w:rsidR="00317B88" w:rsidRPr="0039477B">
        <w:rPr>
          <w:sz w:val="28"/>
          <w:szCs w:val="28"/>
        </w:rPr>
        <w:t xml:space="preserve">ьше на </w:t>
      </w:r>
      <w:r w:rsidR="0039477B" w:rsidRPr="0039477B">
        <w:rPr>
          <w:sz w:val="28"/>
          <w:szCs w:val="28"/>
        </w:rPr>
        <w:t>552</w:t>
      </w:r>
      <w:r w:rsidR="009D29B1" w:rsidRPr="0039477B">
        <w:rPr>
          <w:sz w:val="28"/>
          <w:szCs w:val="28"/>
        </w:rPr>
        <w:t>,8</w:t>
      </w:r>
      <w:r w:rsidR="0039477B" w:rsidRPr="0039477B">
        <w:rPr>
          <w:sz w:val="28"/>
          <w:szCs w:val="28"/>
        </w:rPr>
        <w:t>6</w:t>
      </w:r>
      <w:r w:rsidR="009D29B1" w:rsidRPr="0039477B">
        <w:rPr>
          <w:sz w:val="28"/>
          <w:szCs w:val="28"/>
        </w:rPr>
        <w:t xml:space="preserve"> тыс. рублей</w:t>
      </w:r>
      <w:r w:rsidR="00317B88" w:rsidRPr="0039477B">
        <w:rPr>
          <w:sz w:val="28"/>
          <w:szCs w:val="28"/>
        </w:rPr>
        <w:t xml:space="preserve"> или </w:t>
      </w:r>
      <w:r w:rsidR="009D29B1" w:rsidRPr="0039477B">
        <w:rPr>
          <w:sz w:val="28"/>
          <w:szCs w:val="28"/>
        </w:rPr>
        <w:t xml:space="preserve">на </w:t>
      </w:r>
      <w:r w:rsidR="0039477B" w:rsidRPr="0039477B">
        <w:rPr>
          <w:sz w:val="28"/>
          <w:szCs w:val="28"/>
        </w:rPr>
        <w:t>22</w:t>
      </w:r>
      <w:r w:rsidR="009D29B1" w:rsidRPr="0039477B">
        <w:rPr>
          <w:sz w:val="28"/>
          <w:szCs w:val="28"/>
        </w:rPr>
        <w:t>,1</w:t>
      </w:r>
      <w:r>
        <w:rPr>
          <w:sz w:val="28"/>
          <w:szCs w:val="28"/>
        </w:rPr>
        <w:t>%;</w:t>
      </w:r>
      <w:r w:rsidR="00C963E3" w:rsidRPr="0039477B">
        <w:rPr>
          <w:sz w:val="28"/>
          <w:szCs w:val="28"/>
        </w:rPr>
        <w:t xml:space="preserve"> </w:t>
      </w:r>
    </w:p>
    <w:p w:rsidR="00604928" w:rsidRPr="009B014E" w:rsidRDefault="00604928" w:rsidP="009D29B1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  <w:highlight w:val="yellow"/>
        </w:rPr>
      </w:pPr>
      <w:r w:rsidRPr="001B2429">
        <w:rPr>
          <w:sz w:val="28"/>
          <w:szCs w:val="28"/>
        </w:rPr>
        <w:t xml:space="preserve">- </w:t>
      </w:r>
      <w:r w:rsidRPr="001B2429">
        <w:rPr>
          <w:i/>
          <w:sz w:val="28"/>
          <w:szCs w:val="28"/>
        </w:rPr>
        <w:t xml:space="preserve">налог на имущество физических </w:t>
      </w:r>
      <w:proofErr w:type="gramStart"/>
      <w:r w:rsidRPr="001B2429">
        <w:rPr>
          <w:i/>
          <w:sz w:val="28"/>
          <w:szCs w:val="28"/>
        </w:rPr>
        <w:t xml:space="preserve">лиц </w:t>
      </w:r>
      <w:r w:rsidR="009D29B1" w:rsidRPr="001B2429">
        <w:rPr>
          <w:sz w:val="28"/>
          <w:szCs w:val="28"/>
        </w:rPr>
        <w:t xml:space="preserve"> в</w:t>
      </w:r>
      <w:proofErr w:type="gramEnd"/>
      <w:r w:rsidR="009D29B1" w:rsidRPr="001B2429">
        <w:rPr>
          <w:sz w:val="28"/>
          <w:szCs w:val="28"/>
        </w:rPr>
        <w:t xml:space="preserve"> сумме </w:t>
      </w:r>
      <w:r w:rsidR="009250E0" w:rsidRPr="001B2429">
        <w:rPr>
          <w:sz w:val="28"/>
          <w:szCs w:val="28"/>
        </w:rPr>
        <w:t>1</w:t>
      </w:r>
      <w:r w:rsidR="009D29B1" w:rsidRPr="001B2429">
        <w:rPr>
          <w:sz w:val="28"/>
          <w:szCs w:val="28"/>
        </w:rPr>
        <w:t> </w:t>
      </w:r>
      <w:r w:rsidR="009250E0" w:rsidRPr="001B2429">
        <w:rPr>
          <w:sz w:val="28"/>
          <w:szCs w:val="28"/>
        </w:rPr>
        <w:t>316</w:t>
      </w:r>
      <w:r w:rsidR="009D29B1" w:rsidRPr="001B2429">
        <w:rPr>
          <w:sz w:val="28"/>
          <w:szCs w:val="28"/>
        </w:rPr>
        <w:t>,</w:t>
      </w:r>
      <w:r w:rsidR="009250E0" w:rsidRPr="001B2429">
        <w:rPr>
          <w:sz w:val="28"/>
          <w:szCs w:val="28"/>
        </w:rPr>
        <w:t>73</w:t>
      </w:r>
      <w:r w:rsidRPr="001B2429">
        <w:rPr>
          <w:sz w:val="28"/>
          <w:szCs w:val="28"/>
        </w:rPr>
        <w:t xml:space="preserve"> ты</w:t>
      </w:r>
      <w:r w:rsidR="002F745A" w:rsidRPr="001B2429">
        <w:rPr>
          <w:sz w:val="28"/>
          <w:szCs w:val="28"/>
        </w:rPr>
        <w:t>с</w:t>
      </w:r>
      <w:r w:rsidR="008C7890" w:rsidRPr="001B2429">
        <w:rPr>
          <w:sz w:val="28"/>
          <w:szCs w:val="28"/>
        </w:rPr>
        <w:t>. ру</w:t>
      </w:r>
      <w:r w:rsidR="00C963E3" w:rsidRPr="001B2429">
        <w:rPr>
          <w:sz w:val="28"/>
          <w:szCs w:val="28"/>
        </w:rPr>
        <w:t>б</w:t>
      </w:r>
      <w:r w:rsidR="009D29B1" w:rsidRPr="001B2429">
        <w:rPr>
          <w:sz w:val="28"/>
          <w:szCs w:val="28"/>
        </w:rPr>
        <w:t xml:space="preserve">лей, при уточненном плане </w:t>
      </w:r>
      <w:r w:rsidR="009250E0" w:rsidRPr="001B2429">
        <w:rPr>
          <w:sz w:val="28"/>
          <w:szCs w:val="28"/>
        </w:rPr>
        <w:t>1</w:t>
      </w:r>
      <w:r w:rsidR="009D29B1" w:rsidRPr="001B2429">
        <w:rPr>
          <w:sz w:val="28"/>
          <w:szCs w:val="28"/>
        </w:rPr>
        <w:t> </w:t>
      </w:r>
      <w:r w:rsidR="009250E0" w:rsidRPr="001B2429">
        <w:rPr>
          <w:sz w:val="28"/>
          <w:szCs w:val="28"/>
        </w:rPr>
        <w:t>150</w:t>
      </w:r>
      <w:r w:rsidR="009D29B1" w:rsidRPr="001B2429">
        <w:rPr>
          <w:sz w:val="28"/>
          <w:szCs w:val="28"/>
        </w:rPr>
        <w:t>,</w:t>
      </w:r>
      <w:r w:rsidR="009250E0" w:rsidRPr="001B2429">
        <w:rPr>
          <w:sz w:val="28"/>
          <w:szCs w:val="28"/>
        </w:rPr>
        <w:t>00</w:t>
      </w:r>
      <w:r w:rsidR="009D29B1" w:rsidRPr="001B2429">
        <w:rPr>
          <w:sz w:val="28"/>
          <w:szCs w:val="28"/>
        </w:rPr>
        <w:t xml:space="preserve"> тыс. рублей</w:t>
      </w:r>
      <w:r w:rsidR="00FA0546" w:rsidRPr="001B2429">
        <w:rPr>
          <w:sz w:val="28"/>
          <w:szCs w:val="28"/>
        </w:rPr>
        <w:t xml:space="preserve"> </w:t>
      </w:r>
      <w:r w:rsidR="00F138E0">
        <w:rPr>
          <w:sz w:val="28"/>
          <w:szCs w:val="28"/>
        </w:rPr>
        <w:t>выполнен на 114,5%</w:t>
      </w:r>
      <w:r w:rsidR="009D29B1" w:rsidRPr="009250E0">
        <w:rPr>
          <w:sz w:val="28"/>
          <w:szCs w:val="28"/>
        </w:rPr>
        <w:t xml:space="preserve"> (</w:t>
      </w:r>
      <w:r w:rsidR="009250E0" w:rsidRPr="009250E0">
        <w:rPr>
          <w:sz w:val="28"/>
          <w:szCs w:val="28"/>
        </w:rPr>
        <w:t>3</w:t>
      </w:r>
      <w:r w:rsidR="009D29B1" w:rsidRPr="009250E0">
        <w:rPr>
          <w:sz w:val="28"/>
          <w:szCs w:val="28"/>
        </w:rPr>
        <w:t>,</w:t>
      </w:r>
      <w:r w:rsidR="009250E0" w:rsidRPr="009250E0">
        <w:rPr>
          <w:sz w:val="28"/>
          <w:szCs w:val="28"/>
        </w:rPr>
        <w:t>1</w:t>
      </w:r>
      <w:r w:rsidRPr="009250E0">
        <w:rPr>
          <w:sz w:val="28"/>
          <w:szCs w:val="28"/>
        </w:rPr>
        <w:t>% от общего об</w:t>
      </w:r>
      <w:r w:rsidR="00C963E3" w:rsidRPr="009250E0">
        <w:rPr>
          <w:sz w:val="28"/>
          <w:szCs w:val="28"/>
        </w:rPr>
        <w:t>ъёма налого</w:t>
      </w:r>
      <w:r w:rsidR="009D29B1" w:rsidRPr="009250E0">
        <w:rPr>
          <w:sz w:val="28"/>
          <w:szCs w:val="28"/>
        </w:rPr>
        <w:t>вых доходов)</w:t>
      </w:r>
      <w:r w:rsidR="006C0D0A" w:rsidRPr="009250E0">
        <w:rPr>
          <w:sz w:val="28"/>
          <w:szCs w:val="28"/>
        </w:rPr>
        <w:t>;</w:t>
      </w:r>
    </w:p>
    <w:p w:rsidR="006C0D0A" w:rsidRPr="00BE232C" w:rsidRDefault="006C0D0A" w:rsidP="009D29B1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BE232C">
        <w:rPr>
          <w:sz w:val="28"/>
          <w:szCs w:val="28"/>
        </w:rPr>
        <w:t xml:space="preserve">- </w:t>
      </w:r>
      <w:r w:rsidRPr="00BE232C">
        <w:rPr>
          <w:i/>
          <w:sz w:val="28"/>
          <w:szCs w:val="28"/>
        </w:rPr>
        <w:t>доходы от уплаты акцизов</w:t>
      </w:r>
      <w:r w:rsidRPr="00BE232C">
        <w:rPr>
          <w:sz w:val="28"/>
          <w:szCs w:val="28"/>
        </w:rPr>
        <w:t xml:space="preserve"> в сумме </w:t>
      </w:r>
      <w:r w:rsidR="00BE232C">
        <w:rPr>
          <w:sz w:val="28"/>
          <w:szCs w:val="28"/>
        </w:rPr>
        <w:t>1</w:t>
      </w:r>
      <w:r w:rsidRPr="00BE232C">
        <w:rPr>
          <w:sz w:val="28"/>
          <w:szCs w:val="28"/>
        </w:rPr>
        <w:t> </w:t>
      </w:r>
      <w:r w:rsidR="00BE232C">
        <w:rPr>
          <w:sz w:val="28"/>
          <w:szCs w:val="28"/>
        </w:rPr>
        <w:t>036</w:t>
      </w:r>
      <w:r w:rsidRPr="00BE232C">
        <w:rPr>
          <w:sz w:val="28"/>
          <w:szCs w:val="28"/>
        </w:rPr>
        <w:t>,</w:t>
      </w:r>
      <w:r w:rsidR="00BE232C">
        <w:rPr>
          <w:sz w:val="28"/>
          <w:szCs w:val="28"/>
        </w:rPr>
        <w:t>38</w:t>
      </w:r>
      <w:r w:rsidRPr="00BE232C">
        <w:rPr>
          <w:sz w:val="28"/>
          <w:szCs w:val="28"/>
        </w:rPr>
        <w:t xml:space="preserve"> тыс. рублей</w:t>
      </w:r>
      <w:r w:rsidR="00FA0546" w:rsidRPr="00BE232C">
        <w:rPr>
          <w:sz w:val="28"/>
          <w:szCs w:val="28"/>
        </w:rPr>
        <w:t xml:space="preserve"> или </w:t>
      </w:r>
      <w:r w:rsidR="00BE232C">
        <w:rPr>
          <w:sz w:val="28"/>
          <w:szCs w:val="28"/>
        </w:rPr>
        <w:t>99</w:t>
      </w:r>
      <w:r w:rsidR="00FA0546" w:rsidRPr="00BE232C">
        <w:rPr>
          <w:sz w:val="28"/>
          <w:szCs w:val="28"/>
        </w:rPr>
        <w:t>,</w:t>
      </w:r>
      <w:r w:rsidR="00BE232C">
        <w:rPr>
          <w:sz w:val="28"/>
          <w:szCs w:val="28"/>
        </w:rPr>
        <w:t>7</w:t>
      </w:r>
      <w:r w:rsidR="00FA0546" w:rsidRPr="00BE232C">
        <w:rPr>
          <w:sz w:val="28"/>
          <w:szCs w:val="28"/>
        </w:rPr>
        <w:t>% от уточненного плана (</w:t>
      </w:r>
      <w:r w:rsidR="00D16580">
        <w:rPr>
          <w:sz w:val="28"/>
          <w:szCs w:val="28"/>
        </w:rPr>
        <w:t>2</w:t>
      </w:r>
      <w:r w:rsidR="00FA0546" w:rsidRPr="00BE232C">
        <w:rPr>
          <w:sz w:val="28"/>
          <w:szCs w:val="28"/>
        </w:rPr>
        <w:t>,</w:t>
      </w:r>
      <w:r w:rsidR="00D16580">
        <w:rPr>
          <w:sz w:val="28"/>
          <w:szCs w:val="28"/>
        </w:rPr>
        <w:t>4</w:t>
      </w:r>
      <w:r w:rsidR="00FA0546" w:rsidRPr="00BE232C">
        <w:rPr>
          <w:sz w:val="28"/>
          <w:szCs w:val="28"/>
        </w:rPr>
        <w:t>% от общего объема налоговых доходов).</w:t>
      </w:r>
    </w:p>
    <w:p w:rsidR="00604928" w:rsidRPr="00C9574F" w:rsidRDefault="00604928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C9574F">
        <w:rPr>
          <w:sz w:val="28"/>
          <w:szCs w:val="28"/>
        </w:rPr>
        <w:t>Поступления</w:t>
      </w:r>
      <w:r w:rsidRPr="00C9574F">
        <w:rPr>
          <w:b/>
          <w:sz w:val="28"/>
          <w:szCs w:val="28"/>
        </w:rPr>
        <w:t xml:space="preserve"> от неналоговых доходов</w:t>
      </w:r>
      <w:r w:rsidR="009D29B1" w:rsidRPr="00C9574F">
        <w:rPr>
          <w:sz w:val="28"/>
          <w:szCs w:val="28"/>
        </w:rPr>
        <w:t xml:space="preserve"> в 201</w:t>
      </w:r>
      <w:r w:rsidR="00C9574F" w:rsidRPr="00C9574F">
        <w:rPr>
          <w:sz w:val="28"/>
          <w:szCs w:val="28"/>
        </w:rPr>
        <w:t>9</w:t>
      </w:r>
      <w:r w:rsidR="002B0CD5" w:rsidRPr="00C9574F">
        <w:rPr>
          <w:sz w:val="28"/>
          <w:szCs w:val="28"/>
        </w:rPr>
        <w:t xml:space="preserve"> году составили – </w:t>
      </w:r>
      <w:r w:rsidR="009D29B1" w:rsidRPr="00C9574F">
        <w:rPr>
          <w:sz w:val="28"/>
          <w:szCs w:val="28"/>
        </w:rPr>
        <w:t>3 </w:t>
      </w:r>
      <w:r w:rsidR="00C9574F" w:rsidRPr="00C9574F">
        <w:rPr>
          <w:sz w:val="28"/>
          <w:szCs w:val="28"/>
        </w:rPr>
        <w:t>773</w:t>
      </w:r>
      <w:r w:rsidR="009D29B1" w:rsidRPr="00C9574F">
        <w:rPr>
          <w:sz w:val="28"/>
          <w:szCs w:val="28"/>
        </w:rPr>
        <w:t>,</w:t>
      </w:r>
      <w:r w:rsidR="00C9574F" w:rsidRPr="00C9574F">
        <w:rPr>
          <w:sz w:val="28"/>
          <w:szCs w:val="28"/>
        </w:rPr>
        <w:t>80</w:t>
      </w:r>
      <w:r w:rsidR="002B0CD5" w:rsidRPr="00C9574F">
        <w:rPr>
          <w:sz w:val="28"/>
          <w:szCs w:val="28"/>
        </w:rPr>
        <w:t xml:space="preserve"> </w:t>
      </w:r>
      <w:r w:rsidRPr="00C9574F">
        <w:rPr>
          <w:sz w:val="28"/>
          <w:szCs w:val="28"/>
        </w:rPr>
        <w:t>тыс.</w:t>
      </w:r>
      <w:r w:rsidR="009D29B1" w:rsidRPr="00C9574F">
        <w:rPr>
          <w:sz w:val="28"/>
          <w:szCs w:val="28"/>
        </w:rPr>
        <w:t xml:space="preserve"> рублей (8,</w:t>
      </w:r>
      <w:r w:rsidR="00C9574F" w:rsidRPr="00C9574F">
        <w:rPr>
          <w:sz w:val="28"/>
          <w:szCs w:val="28"/>
        </w:rPr>
        <w:t>2</w:t>
      </w:r>
      <w:r w:rsidRPr="00C9574F">
        <w:rPr>
          <w:sz w:val="28"/>
          <w:szCs w:val="28"/>
        </w:rPr>
        <w:t>% собствен</w:t>
      </w:r>
      <w:r w:rsidR="002B0CD5" w:rsidRPr="00C9574F">
        <w:rPr>
          <w:sz w:val="28"/>
          <w:szCs w:val="28"/>
        </w:rPr>
        <w:t xml:space="preserve">ных доходов) и исполнены </w:t>
      </w:r>
      <w:r w:rsidR="009D29B1" w:rsidRPr="00C9574F">
        <w:rPr>
          <w:sz w:val="28"/>
          <w:szCs w:val="28"/>
        </w:rPr>
        <w:t xml:space="preserve">на </w:t>
      </w:r>
      <w:r w:rsidR="00C9574F" w:rsidRPr="00C9574F">
        <w:rPr>
          <w:sz w:val="28"/>
          <w:szCs w:val="28"/>
        </w:rPr>
        <w:t>47</w:t>
      </w:r>
      <w:r w:rsidR="009D29B1" w:rsidRPr="00C9574F">
        <w:rPr>
          <w:sz w:val="28"/>
          <w:szCs w:val="28"/>
        </w:rPr>
        <w:t>,</w:t>
      </w:r>
      <w:r w:rsidR="00C9574F" w:rsidRPr="00C9574F">
        <w:rPr>
          <w:sz w:val="28"/>
          <w:szCs w:val="28"/>
        </w:rPr>
        <w:t>3</w:t>
      </w:r>
      <w:r w:rsidR="0072626A" w:rsidRPr="00C9574F">
        <w:rPr>
          <w:sz w:val="28"/>
          <w:szCs w:val="28"/>
        </w:rPr>
        <w:t>%</w:t>
      </w:r>
      <w:r w:rsidRPr="00C9574F">
        <w:rPr>
          <w:sz w:val="28"/>
          <w:szCs w:val="28"/>
        </w:rPr>
        <w:t xml:space="preserve"> от уточ</w:t>
      </w:r>
      <w:r w:rsidR="00FB1DE1" w:rsidRPr="00C9574F">
        <w:rPr>
          <w:sz w:val="28"/>
          <w:szCs w:val="28"/>
        </w:rPr>
        <w:t>ненного плана в сумме</w:t>
      </w:r>
      <w:r w:rsidR="002B0CD5" w:rsidRPr="00C9574F">
        <w:rPr>
          <w:sz w:val="28"/>
          <w:szCs w:val="28"/>
        </w:rPr>
        <w:t xml:space="preserve"> </w:t>
      </w:r>
      <w:r w:rsidR="00C9574F" w:rsidRPr="00C9574F">
        <w:rPr>
          <w:sz w:val="28"/>
          <w:szCs w:val="28"/>
        </w:rPr>
        <w:t>7</w:t>
      </w:r>
      <w:r w:rsidR="009D29B1" w:rsidRPr="00C9574F">
        <w:rPr>
          <w:sz w:val="28"/>
          <w:szCs w:val="28"/>
        </w:rPr>
        <w:t> </w:t>
      </w:r>
      <w:r w:rsidR="00C9574F" w:rsidRPr="00C9574F">
        <w:rPr>
          <w:sz w:val="28"/>
          <w:szCs w:val="28"/>
        </w:rPr>
        <w:t>985</w:t>
      </w:r>
      <w:r w:rsidR="009D29B1" w:rsidRPr="00C9574F">
        <w:rPr>
          <w:sz w:val="28"/>
          <w:szCs w:val="28"/>
        </w:rPr>
        <w:t>,</w:t>
      </w:r>
      <w:r w:rsidR="00C9574F" w:rsidRPr="00C9574F">
        <w:rPr>
          <w:sz w:val="28"/>
          <w:szCs w:val="28"/>
        </w:rPr>
        <w:t>48</w:t>
      </w:r>
      <w:r w:rsidR="002B0CD5" w:rsidRPr="00C9574F">
        <w:rPr>
          <w:sz w:val="28"/>
          <w:szCs w:val="28"/>
        </w:rPr>
        <w:t xml:space="preserve"> </w:t>
      </w:r>
      <w:r w:rsidRPr="00C9574F">
        <w:rPr>
          <w:sz w:val="28"/>
          <w:szCs w:val="28"/>
        </w:rPr>
        <w:t>тыс. руб</w:t>
      </w:r>
      <w:r w:rsidR="009D29B1" w:rsidRPr="00C9574F">
        <w:rPr>
          <w:sz w:val="28"/>
          <w:szCs w:val="28"/>
        </w:rPr>
        <w:t>лей</w:t>
      </w:r>
      <w:r w:rsidRPr="00C9574F">
        <w:rPr>
          <w:sz w:val="28"/>
          <w:szCs w:val="28"/>
        </w:rPr>
        <w:t xml:space="preserve">. </w:t>
      </w:r>
    </w:p>
    <w:p w:rsidR="00604928" w:rsidRPr="00C9574F" w:rsidRDefault="00576D91" w:rsidP="00B84F04">
      <w:pPr>
        <w:pStyle w:val="21"/>
        <w:spacing w:after="0" w:line="240" w:lineRule="auto"/>
        <w:ind w:left="0" w:right="-255" w:firstLine="709"/>
        <w:jc w:val="both"/>
        <w:rPr>
          <w:rFonts w:eastAsia="Calibri"/>
          <w:sz w:val="28"/>
          <w:szCs w:val="28"/>
        </w:rPr>
      </w:pPr>
      <w:r w:rsidRPr="00C9574F">
        <w:rPr>
          <w:sz w:val="28"/>
          <w:szCs w:val="28"/>
        </w:rPr>
        <w:t xml:space="preserve">Неналоговые доходы были </w:t>
      </w:r>
      <w:r w:rsidR="00C9574F" w:rsidRPr="00C9574F">
        <w:rPr>
          <w:sz w:val="28"/>
          <w:szCs w:val="28"/>
        </w:rPr>
        <w:t>увеличены</w:t>
      </w:r>
      <w:r w:rsidR="00604928" w:rsidRPr="00C9574F">
        <w:rPr>
          <w:sz w:val="28"/>
          <w:szCs w:val="28"/>
        </w:rPr>
        <w:t xml:space="preserve"> по сравнению с первонач</w:t>
      </w:r>
      <w:r w:rsidRPr="00C9574F">
        <w:rPr>
          <w:sz w:val="28"/>
          <w:szCs w:val="28"/>
        </w:rPr>
        <w:t xml:space="preserve">альным планом на </w:t>
      </w:r>
      <w:proofErr w:type="gramStart"/>
      <w:r w:rsidRPr="00C9574F">
        <w:rPr>
          <w:sz w:val="28"/>
          <w:szCs w:val="28"/>
        </w:rPr>
        <w:t xml:space="preserve">сумму  </w:t>
      </w:r>
      <w:r w:rsidR="00C9574F" w:rsidRPr="00C9574F">
        <w:rPr>
          <w:sz w:val="28"/>
          <w:szCs w:val="28"/>
        </w:rPr>
        <w:t>4</w:t>
      </w:r>
      <w:proofErr w:type="gramEnd"/>
      <w:r w:rsidR="00C9574F" w:rsidRPr="00C9574F">
        <w:rPr>
          <w:sz w:val="28"/>
          <w:szCs w:val="28"/>
        </w:rPr>
        <w:t xml:space="preserve"> 851</w:t>
      </w:r>
      <w:r w:rsidR="009D29B1" w:rsidRPr="00C9574F">
        <w:rPr>
          <w:sz w:val="28"/>
          <w:szCs w:val="28"/>
        </w:rPr>
        <w:t>,</w:t>
      </w:r>
      <w:r w:rsidR="00C9574F" w:rsidRPr="00C9574F">
        <w:rPr>
          <w:sz w:val="28"/>
          <w:szCs w:val="28"/>
        </w:rPr>
        <w:t>28</w:t>
      </w:r>
      <w:r w:rsidR="009D29B1" w:rsidRPr="00C9574F">
        <w:rPr>
          <w:sz w:val="28"/>
          <w:szCs w:val="28"/>
        </w:rPr>
        <w:t xml:space="preserve"> тыс. рублей</w:t>
      </w:r>
      <w:r w:rsidR="00604928" w:rsidRPr="00C9574F">
        <w:rPr>
          <w:sz w:val="28"/>
          <w:szCs w:val="28"/>
        </w:rPr>
        <w:t xml:space="preserve"> </w:t>
      </w:r>
      <w:r w:rsidR="006C0D0A" w:rsidRPr="00C9574F">
        <w:rPr>
          <w:sz w:val="28"/>
          <w:szCs w:val="28"/>
        </w:rPr>
        <w:t xml:space="preserve">или на </w:t>
      </w:r>
      <w:r w:rsidR="00C9574F" w:rsidRPr="00C9574F">
        <w:rPr>
          <w:sz w:val="28"/>
          <w:szCs w:val="28"/>
        </w:rPr>
        <w:t>154</w:t>
      </w:r>
      <w:r w:rsidR="006C0D0A" w:rsidRPr="00C9574F">
        <w:rPr>
          <w:sz w:val="28"/>
          <w:szCs w:val="28"/>
        </w:rPr>
        <w:t>,</w:t>
      </w:r>
      <w:r w:rsidR="00C9574F" w:rsidRPr="00C9574F">
        <w:rPr>
          <w:sz w:val="28"/>
          <w:szCs w:val="28"/>
        </w:rPr>
        <w:t>8</w:t>
      </w:r>
      <w:r w:rsidR="006C0D0A" w:rsidRPr="00C9574F">
        <w:rPr>
          <w:sz w:val="28"/>
          <w:szCs w:val="28"/>
        </w:rPr>
        <w:t>%.</w:t>
      </w:r>
    </w:p>
    <w:p w:rsidR="00604928" w:rsidRPr="009B014E" w:rsidRDefault="00604928" w:rsidP="002D2E13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r w:rsidRPr="00C9574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Наибольший удельный вес в общей сумме неналоговых доходов занимают </w:t>
      </w:r>
      <w:r w:rsidR="00B847BC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доходы от арендной платы за земельные участки в границах </w:t>
      </w:r>
      <w:r w:rsidR="00B847BC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поселений</w:t>
      </w:r>
      <w:r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5560C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B847BC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C0D0A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="00B847BC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>331</w:t>
      </w:r>
      <w:r w:rsidR="006C0D0A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B847BC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>89</w:t>
      </w:r>
      <w:r w:rsidR="006C0D0A" w:rsidRPr="00B847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</w:t>
      </w:r>
      <w:r w:rsidR="006C0D0A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рублей (6</w:t>
      </w:r>
      <w:r w:rsidR="0016102C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6C0D0A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6102C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85560C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6C0D0A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общего объема неналоговых доходов) или </w:t>
      </w:r>
      <w:r w:rsidR="0016102C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95</w:t>
      </w:r>
      <w:r w:rsidR="006C0D0A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6102C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6C0D0A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% от уточненных плановых назначений</w:t>
      </w:r>
      <w:r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04928" w:rsidRPr="00757CB0" w:rsidRDefault="00604928" w:rsidP="00760599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Значительную часть в сост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аве неналоговых доходов 201</w:t>
      </w:r>
      <w:r w:rsidR="00757CB0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760599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также занимают </w:t>
      </w:r>
      <w:r w:rsidR="00757CB0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доходы от оказания платны</w:t>
      </w:r>
      <w:r w:rsidR="00AD3E4D">
        <w:rPr>
          <w:rFonts w:ascii="Times New Roman" w:eastAsia="Calibri" w:hAnsi="Times New Roman" w:cs="Times New Roman"/>
          <w:sz w:val="28"/>
          <w:szCs w:val="28"/>
          <w:lang w:val="ru-RU"/>
        </w:rPr>
        <w:t>х услуг и компенсаций затрат гос</w:t>
      </w:r>
      <w:r w:rsidR="00757CB0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ударства</w:t>
      </w:r>
      <w:r w:rsidR="001D2722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D3730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757CB0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809,03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 (</w:t>
      </w:r>
      <w:r w:rsidR="00757CB0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21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,4</w:t>
      </w:r>
      <w:r w:rsidR="00760599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общего объема неналоговых доходов)</w:t>
      </w:r>
      <w:r w:rsidR="00760599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04928" w:rsidRPr="00757CB0" w:rsidRDefault="00757CB0" w:rsidP="002D2E13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Прочие поступления от использования имущества</w:t>
      </w:r>
      <w:r w:rsidR="00D05EA1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составили </w:t>
      </w:r>
      <w:r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359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37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 (</w:t>
      </w:r>
      <w:r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6C0D0A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% от общего объема неналоговых доходов)</w:t>
      </w:r>
      <w:r w:rsidR="00715935" w:rsidRPr="00757CB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A0546" w:rsidRPr="00757CB0" w:rsidRDefault="00FA0546" w:rsidP="00FA05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757CB0">
        <w:rPr>
          <w:sz w:val="28"/>
          <w:szCs w:val="28"/>
        </w:rPr>
        <w:t>Менее значительную долю составили:</w:t>
      </w:r>
    </w:p>
    <w:p w:rsidR="00715935" w:rsidRPr="00521B03" w:rsidRDefault="00FA0546" w:rsidP="00715935">
      <w:pPr>
        <w:ind w:right="-255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521B0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</w:t>
      </w:r>
      <w:r w:rsidR="00715935" w:rsidRPr="00521B03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оходы от продажи земельных участков, расположенных в границах поселений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в  сумме</w:t>
      </w:r>
      <w:proofErr w:type="gramEnd"/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155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74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уточненном плане  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150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59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ыс. рублей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или 10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уточненного плана. К показателям 201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года (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262,03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рублей) исполнение за 201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составило 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40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D5359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меньше</w:t>
      </w:r>
      <w:r w:rsidR="00715935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A0546" w:rsidRDefault="00FA0546" w:rsidP="00FA0546">
      <w:pPr>
        <w:ind w:right="-255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AD3E4D" w:rsidRPr="00AD3E4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доходы, получаемые в виде арендной платы за земли, находящиеся в собственности городских поселений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сумме </w:t>
      </w:r>
      <w:r w:rsidR="00AD3E4D"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54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AD3E4D"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19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 при уточненном плане </w:t>
      </w:r>
      <w:r w:rsidR="00AD3E4D"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54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AD3E4D"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70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 или </w:t>
      </w:r>
      <w:r w:rsidR="00AD3E4D">
        <w:rPr>
          <w:rFonts w:ascii="Times New Roman" w:eastAsia="Calibri" w:hAnsi="Times New Roman" w:cs="Times New Roman"/>
          <w:sz w:val="28"/>
          <w:szCs w:val="28"/>
          <w:lang w:val="ru-RU"/>
        </w:rPr>
        <w:t>99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AD3E4D"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5D1887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D3E4D"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AD3E4D"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т уточненных плановых назначений</w:t>
      </w:r>
      <w:r w:rsidR="005D1887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D1887" w:rsidRDefault="005D1887" w:rsidP="005D1887">
      <w:pPr>
        <w:ind w:right="-255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сумме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87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 при уточненном плане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00 тыс. рублей;</w:t>
      </w:r>
    </w:p>
    <w:p w:rsidR="005D1887" w:rsidRDefault="005D1887" w:rsidP="005D1887">
      <w:pPr>
        <w:ind w:right="-255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AD3E4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доходы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от реализации иного имущества, находящегося в собственности городских поселений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сумме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59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 при уточненном плане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3 787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54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04%</w:t>
      </w:r>
      <w:r w:rsidRPr="00AD3E4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</w:t>
      </w:r>
      <w:r w:rsidRPr="0016102C">
        <w:rPr>
          <w:rFonts w:ascii="Times New Roman" w:eastAsia="Calibri" w:hAnsi="Times New Roman" w:cs="Times New Roman"/>
          <w:sz w:val="28"/>
          <w:szCs w:val="28"/>
          <w:lang w:val="ru-RU"/>
        </w:rPr>
        <w:t>т уточненных плановых назначений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FA0546" w:rsidRPr="00521B03" w:rsidRDefault="00FA0546" w:rsidP="00FA0546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статье </w:t>
      </w:r>
      <w:r w:rsidRPr="00521B03">
        <w:rPr>
          <w:rFonts w:ascii="Times New Roman" w:eastAsia="Calibri" w:hAnsi="Times New Roman" w:cs="Times New Roman"/>
          <w:i/>
          <w:sz w:val="28"/>
          <w:szCs w:val="28"/>
          <w:lang w:val="ru-RU"/>
        </w:rPr>
        <w:t>штрафы, санкции, возмещение ущерба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исполнение в 201</w:t>
      </w:r>
      <w:r w:rsidR="00521B03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9 г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оду составило </w:t>
      </w:r>
      <w:r w:rsidR="00521B03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60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,1</w:t>
      </w:r>
      <w:r w:rsidR="00521B03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рублей. В 201</w:t>
      </w:r>
      <w:r w:rsidR="00521B03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году поступление по данной статье доходов составило </w:t>
      </w:r>
      <w:r w:rsidR="00521B03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плюс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21B03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65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521B03"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>17</w:t>
      </w:r>
      <w:r w:rsidRPr="00521B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рублей.</w:t>
      </w:r>
    </w:p>
    <w:p w:rsidR="00FA0546" w:rsidRPr="00A23205" w:rsidRDefault="00EC688F" w:rsidP="009E52A0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232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составе доходов бюджета </w:t>
      </w:r>
      <w:r w:rsidR="00A61215" w:rsidRPr="00A2320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Комсомольского</w:t>
      </w:r>
      <w:r w:rsidR="00FA0546" w:rsidRPr="00A232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городского поселения за 201</w:t>
      </w:r>
      <w:r w:rsidR="00A23205" w:rsidRPr="00A2320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232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безвозмездные поступления сформированы из поступлений по </w:t>
      </w:r>
      <w:r w:rsidR="00F72E35" w:rsidRPr="00A232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направлениям: </w:t>
      </w:r>
    </w:p>
    <w:p w:rsidR="00FA0546" w:rsidRPr="00D31B14" w:rsidRDefault="00FA0546" w:rsidP="009E52A0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F72E35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«Дотации бюджетам поселений на выравнивание бюджетной обеспеченности</w:t>
      </w:r>
      <w:r w:rsidR="00F42074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  <w:r w:rsidR="00893914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0546" w:rsidRPr="00D31B14" w:rsidRDefault="00FA0546" w:rsidP="009E52A0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893914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«Дотация бюджетам поселений на поддержку мер по обеспече</w:t>
      </w:r>
      <w:r w:rsidR="00F42074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нию сбалансированности бюджетов»;</w:t>
      </w:r>
      <w:r w:rsidR="00EC688F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0546" w:rsidRPr="00D31B14" w:rsidRDefault="00FA0546" w:rsidP="009E52A0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EC688F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F72E35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Субсидии бюджетам субъектов РФ и муниципальных образований (межбюджетные субсидии)</w:t>
      </w:r>
      <w:r w:rsidR="00F42074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  <w:r w:rsidR="00EC688F" w:rsidRPr="00D31B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A0546" w:rsidRPr="002C065A" w:rsidRDefault="00FA0546" w:rsidP="009E52A0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 </w:t>
      </w:r>
      <w:r w:rsidR="00EC688F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="00F72E35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Субвенции бюджетам субъектов РФ и муниципальных образований</w:t>
      </w:r>
      <w:r w:rsidR="00EC688F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D31B14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C688F" w:rsidRPr="009B014E" w:rsidRDefault="00EC688F" w:rsidP="009E52A0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ru-RU"/>
        </w:rPr>
      </w:pPr>
      <w:r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сравнению с 201</w:t>
      </w:r>
      <w:r w:rsidR="002C065A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F72E35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годом общий </w:t>
      </w:r>
      <w:r w:rsidR="00F42074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поступлений уменьш</w:t>
      </w:r>
      <w:r w:rsidR="00A612EA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ился</w:t>
      </w:r>
      <w:r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72E35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65A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="00F42074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2C065A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823</w:t>
      </w:r>
      <w:r w:rsidR="00F42074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2C065A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>31</w:t>
      </w:r>
      <w:r w:rsidR="009E52A0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2074" w:rsidRPr="002C06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тыс. </w:t>
      </w:r>
      <w:r w:rsidR="00F42074" w:rsidRPr="00C4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рублей или на </w:t>
      </w:r>
      <w:r w:rsidR="00C46452" w:rsidRPr="00C4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49</w:t>
      </w:r>
      <w:r w:rsidR="00F42074" w:rsidRPr="00C4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C46452" w:rsidRPr="00C4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F42074" w:rsidRPr="00C46452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C464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E59D7" w:rsidRPr="004E0196" w:rsidRDefault="00F42074" w:rsidP="001D2722">
      <w:pPr>
        <w:ind w:right="-25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Решением о бюджете на 201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EC688F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объем безвозмездных поступлений </w:t>
      </w:r>
      <w:r w:rsidR="00BA589A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</w:t>
      </w:r>
      <w:r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 утвержден в размере 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209</w:t>
      </w:r>
      <w:r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38</w:t>
      </w:r>
      <w:r w:rsidR="00EC688F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рубле</w:t>
      </w:r>
      <w:r w:rsidR="00BA589A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в течение года план увеличи</w:t>
      </w:r>
      <w:r w:rsidR="00EC688F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лся на 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507</w:t>
      </w:r>
      <w:r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,1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EC688F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рублей и составил 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13 716</w:t>
      </w:r>
      <w:r w:rsidR="005E1F8C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4E0196" w:rsidRPr="004E0196"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="00EC688F" w:rsidRPr="004E0196">
        <w:rPr>
          <w:rFonts w:ascii="Times New Roman" w:hAnsi="Times New Roman" w:cs="Times New Roman"/>
          <w:sz w:val="28"/>
          <w:szCs w:val="28"/>
          <w:lang w:val="ru-RU"/>
        </w:rPr>
        <w:t xml:space="preserve"> тыс. </w:t>
      </w:r>
      <w:r w:rsidRPr="004E0196">
        <w:rPr>
          <w:rFonts w:ascii="Times New Roman" w:hAnsi="Times New Roman" w:cs="Times New Roman"/>
          <w:sz w:val="28"/>
          <w:szCs w:val="28"/>
          <w:lang w:val="ru-RU"/>
        </w:rPr>
        <w:t>рублей. Плановые назначения 201</w:t>
      </w:r>
      <w:r w:rsidR="004E0196" w:rsidRPr="004E0196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D3FF4" w:rsidRPr="004E0196">
        <w:rPr>
          <w:rFonts w:ascii="Times New Roman" w:hAnsi="Times New Roman" w:cs="Times New Roman"/>
          <w:sz w:val="28"/>
          <w:szCs w:val="28"/>
          <w:lang w:val="ru-RU"/>
        </w:rPr>
        <w:t xml:space="preserve"> года исполнены на </w:t>
      </w:r>
      <w:r w:rsidR="004E0196" w:rsidRPr="004E0196">
        <w:rPr>
          <w:rFonts w:ascii="Times New Roman" w:hAnsi="Times New Roman" w:cs="Times New Roman"/>
          <w:sz w:val="28"/>
          <w:szCs w:val="28"/>
          <w:lang w:val="ru-RU"/>
        </w:rPr>
        <w:t>102</w:t>
      </w:r>
      <w:r w:rsidRPr="004E01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0196" w:rsidRPr="004E019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C688F" w:rsidRPr="004E0196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5E1F8C" w:rsidRDefault="005E1F8C" w:rsidP="001D2722">
      <w:pPr>
        <w:ind w:right="-25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196">
        <w:rPr>
          <w:rFonts w:ascii="Times New Roman" w:hAnsi="Times New Roman" w:cs="Times New Roman"/>
          <w:sz w:val="28"/>
          <w:szCs w:val="28"/>
          <w:lang w:val="ru-RU"/>
        </w:rPr>
        <w:t xml:space="preserve">Возврат остатков субсидий, субвенций и иных межбюджетных трансфертов, имеющих целевое назначение, прошлых лет составил </w:t>
      </w:r>
      <w:r w:rsidR="004E0196" w:rsidRPr="004E0196">
        <w:rPr>
          <w:rFonts w:ascii="Times New Roman" w:hAnsi="Times New Roman" w:cs="Times New Roman"/>
          <w:sz w:val="28"/>
          <w:szCs w:val="28"/>
          <w:lang w:val="ru-RU"/>
        </w:rPr>
        <w:t>328</w:t>
      </w:r>
      <w:r w:rsidRPr="004E01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0196" w:rsidRPr="004E0196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4E019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3B08AE" w:rsidRPr="005E1F8C" w:rsidRDefault="003B08AE" w:rsidP="001D2722">
      <w:pPr>
        <w:ind w:right="-259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997" w:rsidRPr="00FA7D28" w:rsidRDefault="003B1997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>Расходы бю</w:t>
      </w:r>
      <w:r w:rsidR="00B06C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джета </w:t>
      </w:r>
      <w:r w:rsidR="00A61215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B06C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</w:t>
      </w: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поселения.</w:t>
      </w:r>
    </w:p>
    <w:p w:rsidR="003B1997" w:rsidRPr="00FA7D28" w:rsidRDefault="003B1997" w:rsidP="00635C15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4F8D" w:rsidRPr="00FA7D28" w:rsidRDefault="00A14F8D" w:rsidP="00635C15">
      <w:pPr>
        <w:pStyle w:val="ConsPlusTitle"/>
        <w:widowControl/>
        <w:ind w:right="-255" w:firstLine="708"/>
        <w:jc w:val="both"/>
        <w:rPr>
          <w:b w:val="0"/>
          <w:sz w:val="28"/>
          <w:szCs w:val="28"/>
        </w:rPr>
      </w:pPr>
      <w:r w:rsidRPr="00606894">
        <w:rPr>
          <w:b w:val="0"/>
          <w:sz w:val="28"/>
          <w:szCs w:val="28"/>
        </w:rPr>
        <w:t xml:space="preserve">Бюджетная политика в целом отвечает заявленным направлениям, утвержденным распоряжением администрации </w:t>
      </w:r>
      <w:r w:rsidR="00A61215" w:rsidRPr="00606894">
        <w:rPr>
          <w:b w:val="0"/>
          <w:sz w:val="28"/>
          <w:szCs w:val="28"/>
        </w:rPr>
        <w:t>Комсомольского</w:t>
      </w:r>
      <w:r w:rsidR="009E27F4" w:rsidRPr="00606894">
        <w:rPr>
          <w:b w:val="0"/>
          <w:sz w:val="28"/>
          <w:szCs w:val="28"/>
        </w:rPr>
        <w:t xml:space="preserve"> городского поселения </w:t>
      </w:r>
      <w:r w:rsidR="00606894" w:rsidRPr="00606894">
        <w:rPr>
          <w:b w:val="0"/>
          <w:sz w:val="28"/>
          <w:szCs w:val="28"/>
        </w:rPr>
        <w:t>от 02.11.2018 № 303 «Об утверждении основных направлениях бюджетной политики и основных направлений налоговой политики Комсомольского муниципального района, Комсомольского городского поселения на 2019 год и плановый период 2020 и 2021 годов».</w:t>
      </w:r>
    </w:p>
    <w:p w:rsidR="00A14F8D" w:rsidRPr="00FA7D28" w:rsidRDefault="00A14F8D" w:rsidP="00635C15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30C">
        <w:rPr>
          <w:rFonts w:ascii="Times New Roman" w:hAnsi="Times New Roman" w:cs="Times New Roman"/>
          <w:sz w:val="28"/>
          <w:szCs w:val="28"/>
          <w:lang w:val="ru-RU"/>
        </w:rPr>
        <w:t>Плановые показатели по р</w:t>
      </w:r>
      <w:r w:rsidR="005C6635" w:rsidRPr="00D5430C">
        <w:rPr>
          <w:rFonts w:ascii="Times New Roman" w:hAnsi="Times New Roman" w:cs="Times New Roman"/>
          <w:sz w:val="28"/>
          <w:szCs w:val="28"/>
          <w:lang w:val="ru-RU"/>
        </w:rPr>
        <w:t xml:space="preserve">асходам в целом выполнены </w:t>
      </w:r>
      <w:proofErr w:type="gramStart"/>
      <w:r w:rsidR="005C6635" w:rsidRPr="00D5430C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="004B4FEF" w:rsidRPr="00D5430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D5430C" w:rsidRPr="00D5430C"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gramEnd"/>
      <w:r w:rsidR="004B4FEF" w:rsidRPr="00D543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430C" w:rsidRPr="00D5430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C6635" w:rsidRPr="00D5430C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577FCD" w:rsidRPr="00D5430C">
        <w:rPr>
          <w:rFonts w:ascii="Times New Roman" w:hAnsi="Times New Roman" w:cs="Times New Roman"/>
          <w:sz w:val="28"/>
          <w:szCs w:val="28"/>
          <w:lang w:val="ru-RU"/>
        </w:rPr>
        <w:t xml:space="preserve">, что на </w:t>
      </w:r>
      <w:r w:rsidR="0059049A" w:rsidRPr="002762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7623A" w:rsidRPr="0027623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9049A" w:rsidRPr="002762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623A" w:rsidRPr="0027623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94B42" w:rsidRPr="0027623A">
        <w:rPr>
          <w:rFonts w:ascii="Times New Roman" w:hAnsi="Times New Roman" w:cs="Times New Roman"/>
          <w:sz w:val="28"/>
          <w:szCs w:val="28"/>
          <w:lang w:val="ru-RU"/>
        </w:rPr>
        <w:t>% ниж</w:t>
      </w:r>
      <w:r w:rsidR="005C6635" w:rsidRPr="0027623A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27623A">
        <w:rPr>
          <w:rFonts w:ascii="Times New Roman" w:hAnsi="Times New Roman" w:cs="Times New Roman"/>
          <w:sz w:val="28"/>
          <w:szCs w:val="28"/>
          <w:lang w:val="ru-RU"/>
        </w:rPr>
        <w:t xml:space="preserve">уровня предыдущего </w:t>
      </w:r>
      <w:r w:rsidR="009E27F4" w:rsidRPr="0027623A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3B1997" w:rsidRPr="00FA7D28" w:rsidRDefault="003B1997" w:rsidP="00617322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Default="003B1997" w:rsidP="004B4FEF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расходов бюджета за </w:t>
      </w:r>
      <w:r w:rsidR="00617322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EE65A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38C">
        <w:rPr>
          <w:rFonts w:ascii="Times New Roman" w:hAnsi="Times New Roman" w:cs="Times New Roman"/>
          <w:sz w:val="28"/>
          <w:szCs w:val="28"/>
          <w:lang w:val="ru-RU"/>
        </w:rPr>
        <w:t>и 201</w:t>
      </w:r>
      <w:r w:rsidR="00EE65A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D5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2D538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по разделам (подразделам) представлен в таблице </w:t>
      </w:r>
      <w:r w:rsidR="004B4FE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P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222D" w:rsidRDefault="00EC222D" w:rsidP="00EC222D">
      <w:pPr>
        <w:tabs>
          <w:tab w:val="left" w:pos="58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C222D" w:rsidRDefault="00EC222D" w:rsidP="00EC22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B1997" w:rsidRPr="00EC222D" w:rsidRDefault="003B1997" w:rsidP="00EC222D">
      <w:pPr>
        <w:rPr>
          <w:rFonts w:ascii="Times New Roman" w:hAnsi="Times New Roman" w:cs="Times New Roman"/>
          <w:sz w:val="28"/>
          <w:szCs w:val="28"/>
          <w:lang w:val="ru-RU"/>
        </w:rPr>
        <w:sectPr w:rsidR="003B1997" w:rsidRPr="00EC222D" w:rsidSect="00635C15"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tbl>
      <w:tblPr>
        <w:tblW w:w="15168" w:type="dxa"/>
        <w:tblInd w:w="-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418"/>
        <w:gridCol w:w="1559"/>
        <w:gridCol w:w="1559"/>
        <w:gridCol w:w="1276"/>
        <w:gridCol w:w="1276"/>
        <w:gridCol w:w="1134"/>
        <w:gridCol w:w="1134"/>
      </w:tblGrid>
      <w:tr w:rsidR="00546B78" w:rsidRPr="000F28F4" w:rsidTr="00546B78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0F28F4" w:rsidRDefault="00546B78" w:rsidP="00635C15">
            <w:pPr>
              <w:ind w:right="-25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ED7503" w:rsidRDefault="00546B78" w:rsidP="005446D1">
            <w:pPr>
              <w:ind w:right="-15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spellStart"/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F131D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proofErr w:type="spellStart"/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Исполнение</w:t>
            </w:r>
            <w:proofErr w:type="spellEnd"/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за 201</w:t>
            </w:r>
            <w:r w:rsidR="00F131D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8</w:t>
            </w:r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F131D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Первоначальный план на 201</w:t>
            </w:r>
            <w:r w:rsidR="00F131D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9</w:t>
            </w:r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F131D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  <w:lang w:val="ru-RU"/>
              </w:rPr>
            </w:pPr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Уточненный план по состоянию на 31.12.201</w:t>
            </w:r>
            <w:r w:rsidR="00F131D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9</w:t>
            </w:r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F131D1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</w:pPr>
            <w:proofErr w:type="spellStart"/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Исполнения</w:t>
            </w:r>
            <w:proofErr w:type="spellEnd"/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за 201</w:t>
            </w:r>
            <w:r w:rsidR="00F131D1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9</w:t>
            </w:r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546B78" w:rsidRPr="00ED7503" w:rsidTr="00546B78">
        <w:trPr>
          <w:cantSplit/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0F28F4" w:rsidRDefault="00546B78" w:rsidP="00635C15">
            <w:pPr>
              <w:ind w:right="-255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ED7503" w:rsidRDefault="00546B78" w:rsidP="005446D1">
            <w:pPr>
              <w:ind w:right="-1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61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0B5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61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61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503">
              <w:rPr>
                <w:rFonts w:ascii="Times New Roman" w:hAnsi="Times New Roman" w:cs="Times New Roman"/>
                <w:snapToGrid w:val="0"/>
                <w:sz w:val="18"/>
                <w:szCs w:val="18"/>
                <w:lang w:val="ru-RU"/>
              </w:rPr>
              <w:t>Сумма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0B5C28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D750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Отклонения от бюджетных назначений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61317B">
            <w:pPr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D750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% исполнения к уточненному плану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78" w:rsidRPr="00ED7503" w:rsidRDefault="00546B78" w:rsidP="00F131D1">
            <w:pPr>
              <w:ind w:right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ED750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% исполнения к 201</w:t>
            </w:r>
            <w:r w:rsidR="00F131D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8</w:t>
            </w:r>
            <w:r w:rsidRPr="00ED7503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году</w:t>
            </w:r>
          </w:p>
        </w:tc>
      </w:tr>
      <w:tr w:rsidR="00546B78" w:rsidRPr="000F28F4" w:rsidTr="00546B78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left="-12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D0E97" w:rsidP="00E618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790,13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706206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833,80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ru-RU"/>
              </w:rPr>
              <w:t>686,63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598,10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F2242B" w:rsidP="000513F4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B1269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EA247D" w:rsidP="00ED7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75,70</w:t>
            </w:r>
          </w:p>
        </w:tc>
      </w:tr>
      <w:tr w:rsidR="00546B78" w:rsidRPr="000F28F4" w:rsidTr="00546B78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11D12" w:rsidP="00E618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78" w:rsidRPr="0059049A" w:rsidRDefault="00811D12" w:rsidP="000513F4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480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2,</w:t>
            </w:r>
            <w:r w:rsidR="004807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562196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B1269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F520BA" w:rsidP="00ED75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</w:tr>
      <w:tr w:rsidR="00546B78" w:rsidRPr="000F28F4" w:rsidTr="00546B7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proofErr w:type="spellEnd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</w:t>
            </w:r>
            <w:proofErr w:type="spellEnd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D0E97" w:rsidP="00E618D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790,13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78" w:rsidRPr="0059049A" w:rsidRDefault="00706206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833,80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683,82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595,82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562196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B9456E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C67A8C" w:rsidP="00ED75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75,41</w:t>
            </w:r>
          </w:p>
        </w:tc>
      </w:tr>
      <w:tr w:rsidR="00546B78" w:rsidRPr="002A57F7" w:rsidTr="00546B7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left="-12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D0E97" w:rsidP="00E618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78" w:rsidRPr="0059049A" w:rsidRDefault="00706206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537,57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497,78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562196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B9456E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5872AD" w:rsidP="00ED7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385,25</w:t>
            </w:r>
          </w:p>
        </w:tc>
      </w:tr>
      <w:tr w:rsidR="00546B78" w:rsidRPr="002A57F7" w:rsidTr="00546B7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Защита населения и территории от последствий чрезвычайных ситуаций природного и техногенного характера, 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D0E97" w:rsidP="00E618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78" w:rsidRPr="0059049A" w:rsidRDefault="00706206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463,10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8B63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493,18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07905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0108D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557EF" w:rsidP="00ED75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9 963,23</w:t>
            </w:r>
          </w:p>
        </w:tc>
      </w:tr>
      <w:tr w:rsidR="00546B78" w:rsidRPr="000F28F4" w:rsidTr="00546B7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left="-12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Cs/>
                <w:sz w:val="20"/>
                <w:szCs w:val="20"/>
              </w:rPr>
              <w:t>031</w:t>
            </w:r>
            <w:r w:rsidRPr="005904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right="-15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D0E97" w:rsidP="00E618D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78" w:rsidRPr="0059049A" w:rsidRDefault="00706206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8B6395" w:rsidP="000513F4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07905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0108D" w:rsidP="000513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557EF" w:rsidP="00ED75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3,70</w:t>
            </w:r>
          </w:p>
        </w:tc>
      </w:tr>
      <w:tr w:rsidR="00546B78" w:rsidRPr="000F28F4" w:rsidTr="00546B7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left="-12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6B78" w:rsidRPr="0059049A" w:rsidRDefault="00546B78" w:rsidP="000B5C28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DD0E97" w:rsidP="00E618D1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12 492,60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78" w:rsidRPr="0059049A" w:rsidRDefault="00706206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2 592,45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646F12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5 520,89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646F12" w:rsidP="000513F4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5 450,72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07905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30108D" w:rsidP="000513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78" w:rsidRPr="0059049A" w:rsidRDefault="00C33B16" w:rsidP="00ED750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43,63</w:t>
            </w:r>
          </w:p>
        </w:tc>
      </w:tr>
      <w:tr w:rsidR="00646F12" w:rsidRPr="000F28F4" w:rsidTr="00546B7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646F12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646F12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spellEnd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646F12" w:rsidRDefault="00811D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646F12" w:rsidRDefault="00811D12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646F12" w:rsidRDefault="00646F12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46F1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646F12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646F12" w:rsidRDefault="00307905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646F12" w:rsidRDefault="00D33AB3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646F12" w:rsidRDefault="00A71857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</w:tr>
      <w:tr w:rsidR="00646F12" w:rsidRPr="000F28F4" w:rsidTr="00546B7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Дорожное</w:t>
            </w:r>
            <w:proofErr w:type="spellEnd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11 866,02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2 262,95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5 201,</w:t>
            </w:r>
            <w:r w:rsidR="00D7709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5 182,16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307905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D33AB3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26022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43,67</w:t>
            </w:r>
          </w:p>
        </w:tc>
      </w:tr>
      <w:tr w:rsidR="00646F12" w:rsidRPr="002A57F7" w:rsidTr="00546B78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626,58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329,50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270,97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307905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352C79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B3339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35,20</w:t>
            </w:r>
          </w:p>
        </w:tc>
      </w:tr>
      <w:tr w:rsidR="00646F12" w:rsidRPr="000F28F4" w:rsidTr="00546B78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29 142,98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28 220,55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9A6287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45 440,19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34 300,54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307905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11 139,65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D23FC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255812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117,70</w:t>
            </w:r>
          </w:p>
        </w:tc>
      </w:tr>
      <w:tr w:rsidR="00646F12" w:rsidRPr="000F28F4" w:rsidTr="00546B78">
        <w:trPr>
          <w:cantSplit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Жилищное</w:t>
            </w:r>
            <w:proofErr w:type="spellEnd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1 451,50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702,81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9A6287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1 524,68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1 261,97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06758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252EBF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DC21C1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86,94</w:t>
            </w:r>
          </w:p>
        </w:tc>
      </w:tr>
      <w:tr w:rsidR="00646F12" w:rsidRPr="000F28F4" w:rsidTr="00546B7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  <w:proofErr w:type="spellEnd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15 230,33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17 989,80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9A6287" w:rsidP="009A62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25 672,68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17 338,66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06758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8 334,02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72278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DC21C1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113,84</w:t>
            </w:r>
          </w:p>
        </w:tc>
      </w:tr>
      <w:tr w:rsidR="00646F12" w:rsidRPr="000F28F4" w:rsidTr="00546B7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12 461,15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9 527,94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9A6287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18 242,83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15 699,91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06758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2 542,92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383A42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FD0424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125,99</w:t>
            </w:r>
          </w:p>
        </w:tc>
      </w:tr>
      <w:tr w:rsidR="00646F12" w:rsidRPr="000F28F4" w:rsidTr="00546B78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1 838,76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1 838,76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534A07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71857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</w:tr>
      <w:tr w:rsidR="00646F12" w:rsidRPr="000F28F4" w:rsidTr="00546B78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Молодежная</w:t>
            </w:r>
            <w:proofErr w:type="spellEnd"/>
            <w:r w:rsidRPr="005904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proofErr w:type="spellStart"/>
            <w:r w:rsidRPr="0059049A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C9606E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1 838,76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C9606E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1 838,76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534A07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71857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</w:tr>
      <w:tr w:rsidR="00646F12" w:rsidRPr="000F28F4" w:rsidTr="00546B78">
        <w:trPr>
          <w:cantSplit/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23 984,31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24 880,70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23 883,05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23 852,25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105173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71857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99,45</w:t>
            </w:r>
          </w:p>
        </w:tc>
      </w:tr>
      <w:tr w:rsidR="00646F12" w:rsidRPr="000F28F4" w:rsidTr="00546B7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49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23 984,31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24 880,70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23 840,58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23 809,78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E03C4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9374C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99,27</w:t>
            </w:r>
          </w:p>
        </w:tc>
      </w:tr>
      <w:tr w:rsidR="00646F12" w:rsidRPr="002A57F7" w:rsidTr="00546B7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0804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B96C16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42,47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E03C4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97AE1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</w:tr>
      <w:tr w:rsidR="00646F12" w:rsidRPr="000F28F4" w:rsidTr="00546B7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1D01E9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FC73DD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96,59</w:t>
            </w:r>
          </w:p>
        </w:tc>
      </w:tr>
      <w:tr w:rsidR="00646F12" w:rsidRPr="002A57F7" w:rsidTr="00546B7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left="-123"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4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B96C1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1D01E9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3F35A0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96,59</w:t>
            </w:r>
          </w:p>
        </w:tc>
      </w:tr>
      <w:tr w:rsidR="00646F12" w:rsidRPr="00B96C16" w:rsidTr="00546B78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B96C16">
            <w:pPr>
              <w:ind w:left="-123"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96C1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B96C16" w:rsidRDefault="00B96C16" w:rsidP="00646F12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B96C16" w:rsidP="00B96C1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D770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95,8</w:t>
            </w:r>
            <w:r w:rsidR="00D77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83,18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572BB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97AE1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</w:tr>
      <w:tr w:rsidR="00646F12" w:rsidRPr="00B96C16" w:rsidTr="00546B78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B96C16">
            <w:pPr>
              <w:ind w:left="-123" w:right="-10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96C1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  <w:r w:rsidRPr="0059049A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B96C16" w:rsidRDefault="00B96C16" w:rsidP="00646F12">
            <w:pPr>
              <w:ind w:right="-15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B96C16" w:rsidP="00646F1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D770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95,8</w:t>
            </w:r>
            <w:r w:rsidR="00D7709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96C16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83,18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B572BB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97AE1" w:rsidP="00646F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</w:tr>
      <w:tr w:rsidR="00646F12" w:rsidRPr="000F28F4" w:rsidTr="00546B78">
        <w:trPr>
          <w:cantSplit/>
          <w:trHeight w:val="16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6F12" w:rsidRPr="0059049A" w:rsidRDefault="00646F12" w:rsidP="00646F12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66 627,44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57 019,10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78 091,42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646F12" w:rsidP="00646F1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66 706,53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A1273C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11 384,89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12" w:rsidRPr="0059049A" w:rsidRDefault="002E2A61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12" w:rsidRPr="0059049A" w:rsidRDefault="009374CC" w:rsidP="00646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100,12</w:t>
            </w:r>
          </w:p>
        </w:tc>
      </w:tr>
    </w:tbl>
    <w:p w:rsidR="003B1997" w:rsidRPr="00A5371E" w:rsidRDefault="003B1997" w:rsidP="00A5371E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B1997" w:rsidRPr="00A5371E" w:rsidSect="00635C15">
          <w:pgSz w:w="16838" w:h="11906" w:orient="landscape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3B1997" w:rsidRPr="00FA7D28" w:rsidRDefault="003B1997" w:rsidP="002D2E13">
      <w:pPr>
        <w:ind w:right="-255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>Структура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расходов бюджета поселения в разрезе отраслей представлена в таблице 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EC222D" w:rsidRPr="009A264F" w:rsidRDefault="00910DE2" w:rsidP="00EC222D">
      <w:pPr>
        <w:pStyle w:val="ab"/>
        <w:spacing w:before="0" w:beforeAutospacing="0" w:after="0" w:afterAutospacing="0"/>
        <w:ind w:right="-255"/>
        <w:jc w:val="right"/>
      </w:pPr>
      <w:r>
        <w:t>Таблица 7</w:t>
      </w:r>
      <w:r w:rsidR="00EC222D" w:rsidRPr="009A264F">
        <w:t xml:space="preserve"> (%)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2"/>
        <w:gridCol w:w="1857"/>
        <w:gridCol w:w="1900"/>
      </w:tblGrid>
      <w:tr w:rsidR="003B1997" w:rsidRPr="004B31A7" w:rsidTr="004C45F4">
        <w:trPr>
          <w:trHeight w:val="258"/>
        </w:trPr>
        <w:tc>
          <w:tcPr>
            <w:tcW w:w="5882" w:type="dxa"/>
            <w:vMerge w:val="restart"/>
            <w:shd w:val="clear" w:color="auto" w:fill="D9D9D9" w:themeFill="background1" w:themeFillShade="D9"/>
            <w:vAlign w:val="center"/>
          </w:tcPr>
          <w:p w:rsidR="003B1997" w:rsidRPr="004C45F4" w:rsidRDefault="003B1997" w:rsidP="00C30D27">
            <w:pPr>
              <w:ind w:left="-108" w:right="-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C45F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4C4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C45F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757" w:type="dxa"/>
            <w:gridSpan w:val="2"/>
            <w:shd w:val="clear" w:color="auto" w:fill="D9D9D9" w:themeFill="background1" w:themeFillShade="D9"/>
            <w:vAlign w:val="center"/>
          </w:tcPr>
          <w:p w:rsidR="003B1997" w:rsidRPr="004C45F4" w:rsidRDefault="00C15646" w:rsidP="00303C68">
            <w:pPr>
              <w:ind w:left="-36" w:right="-114" w:firstLine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Удельный вес</w:t>
            </w:r>
            <w:r w:rsidR="003B1997" w:rsidRPr="004C45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общем объеме</w:t>
            </w:r>
            <w:r w:rsidR="003B1997" w:rsidRPr="004C45F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расходов</w:t>
            </w:r>
          </w:p>
        </w:tc>
      </w:tr>
      <w:tr w:rsidR="0082741D" w:rsidRPr="009A264F" w:rsidTr="004C45F4">
        <w:trPr>
          <w:trHeight w:val="258"/>
        </w:trPr>
        <w:tc>
          <w:tcPr>
            <w:tcW w:w="5882" w:type="dxa"/>
            <w:vMerge/>
            <w:shd w:val="clear" w:color="auto" w:fill="D9D9D9" w:themeFill="background1" w:themeFillShade="D9"/>
          </w:tcPr>
          <w:p w:rsidR="0082741D" w:rsidRPr="004C45F4" w:rsidRDefault="0082741D" w:rsidP="00635C15">
            <w:pPr>
              <w:ind w:right="-255"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82741D" w:rsidRPr="00543F5F" w:rsidRDefault="0082741D" w:rsidP="00543F5F">
            <w:pPr>
              <w:ind w:right="-21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45F4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43F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82741D" w:rsidRPr="00543F5F" w:rsidRDefault="0082741D" w:rsidP="00543F5F">
            <w:pPr>
              <w:ind w:left="-193" w:right="-114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45F4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43F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</w:tr>
      <w:tr w:rsidR="004B4FEF" w:rsidRPr="009A264F" w:rsidTr="00EC222D">
        <w:tc>
          <w:tcPr>
            <w:tcW w:w="5882" w:type="dxa"/>
            <w:vAlign w:val="center"/>
          </w:tcPr>
          <w:p w:rsidR="004B4FEF" w:rsidRPr="009A264F" w:rsidRDefault="004B4FEF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</w:t>
            </w:r>
            <w:proofErr w:type="spellEnd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857" w:type="dxa"/>
            <w:vAlign w:val="center"/>
          </w:tcPr>
          <w:p w:rsidR="004B4FEF" w:rsidRPr="009A264F" w:rsidRDefault="00AA67E5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1,2</w:t>
            </w:r>
          </w:p>
        </w:tc>
        <w:tc>
          <w:tcPr>
            <w:tcW w:w="1900" w:type="dxa"/>
            <w:vAlign w:val="center"/>
          </w:tcPr>
          <w:p w:rsidR="004B4FEF" w:rsidRPr="009A264F" w:rsidRDefault="00806ACF" w:rsidP="00C30D27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0,9</w:t>
            </w:r>
          </w:p>
        </w:tc>
      </w:tr>
      <w:tr w:rsidR="004B4FEF" w:rsidRPr="00562196" w:rsidTr="00EC222D">
        <w:tc>
          <w:tcPr>
            <w:tcW w:w="5882" w:type="dxa"/>
            <w:vAlign w:val="center"/>
          </w:tcPr>
          <w:p w:rsidR="004B4FEF" w:rsidRPr="009A264F" w:rsidRDefault="004B4FEF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26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7" w:type="dxa"/>
            <w:vAlign w:val="center"/>
          </w:tcPr>
          <w:p w:rsidR="004B4FEF" w:rsidRPr="009A264F" w:rsidRDefault="00AA67E5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0,2</w:t>
            </w:r>
          </w:p>
        </w:tc>
        <w:tc>
          <w:tcPr>
            <w:tcW w:w="1900" w:type="dxa"/>
            <w:vAlign w:val="center"/>
          </w:tcPr>
          <w:p w:rsidR="004B4FEF" w:rsidRPr="009A264F" w:rsidRDefault="00806ACF" w:rsidP="00153C49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</w:t>
            </w:r>
            <w:r w:rsidR="00153C4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4B4FEF" w:rsidRPr="009A264F" w:rsidTr="00EC222D">
        <w:tc>
          <w:tcPr>
            <w:tcW w:w="5882" w:type="dxa"/>
            <w:vAlign w:val="center"/>
          </w:tcPr>
          <w:p w:rsidR="004B4FEF" w:rsidRPr="009A264F" w:rsidRDefault="004B4FEF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</w:t>
            </w:r>
            <w:proofErr w:type="spellEnd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857" w:type="dxa"/>
            <w:vAlign w:val="center"/>
          </w:tcPr>
          <w:p w:rsidR="004B4FEF" w:rsidRPr="009A264F" w:rsidRDefault="00AA67E5" w:rsidP="00E618D1">
            <w:pPr>
              <w:ind w:left="-38" w:right="-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18,8</w:t>
            </w:r>
          </w:p>
        </w:tc>
        <w:tc>
          <w:tcPr>
            <w:tcW w:w="1900" w:type="dxa"/>
            <w:vAlign w:val="center"/>
          </w:tcPr>
          <w:p w:rsidR="004B4FEF" w:rsidRPr="009A264F" w:rsidRDefault="00806ACF" w:rsidP="00C30D27">
            <w:pPr>
              <w:ind w:left="-38" w:right="-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8,2</w:t>
            </w:r>
          </w:p>
        </w:tc>
      </w:tr>
      <w:tr w:rsidR="004B4FEF" w:rsidRPr="009A264F" w:rsidTr="00EC222D">
        <w:tc>
          <w:tcPr>
            <w:tcW w:w="5882" w:type="dxa"/>
            <w:vAlign w:val="center"/>
          </w:tcPr>
          <w:p w:rsidR="004B4FEF" w:rsidRPr="009A264F" w:rsidRDefault="004B4FEF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</w:t>
            </w:r>
            <w:proofErr w:type="spellEnd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857" w:type="dxa"/>
            <w:vAlign w:val="center"/>
          </w:tcPr>
          <w:p w:rsidR="004B4FEF" w:rsidRPr="009A264F" w:rsidRDefault="00806ACF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43,7</w:t>
            </w:r>
          </w:p>
        </w:tc>
        <w:tc>
          <w:tcPr>
            <w:tcW w:w="1900" w:type="dxa"/>
            <w:vAlign w:val="center"/>
          </w:tcPr>
          <w:p w:rsidR="004B4FEF" w:rsidRPr="009A264F" w:rsidRDefault="00806ACF" w:rsidP="00C30D27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51,4</w:t>
            </w:r>
          </w:p>
        </w:tc>
      </w:tr>
      <w:tr w:rsidR="004B4FEF" w:rsidRPr="009A264F" w:rsidTr="00EC222D"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:rsidR="004B4FEF" w:rsidRPr="009A264F" w:rsidRDefault="004B4FEF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4B4FEF" w:rsidRPr="009A264F" w:rsidRDefault="00806ACF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:rsidR="004B4FEF" w:rsidRPr="009A264F" w:rsidRDefault="00806ACF" w:rsidP="00C30D27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2,8</w:t>
            </w:r>
          </w:p>
        </w:tc>
      </w:tr>
      <w:tr w:rsidR="004B4FEF" w:rsidRPr="009A264F" w:rsidTr="00EC222D">
        <w:tc>
          <w:tcPr>
            <w:tcW w:w="5882" w:type="dxa"/>
            <w:vAlign w:val="center"/>
          </w:tcPr>
          <w:p w:rsidR="004B4FEF" w:rsidRPr="009A264F" w:rsidRDefault="004B4FEF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1857" w:type="dxa"/>
            <w:vAlign w:val="center"/>
          </w:tcPr>
          <w:p w:rsidR="004B4FEF" w:rsidRPr="009A264F" w:rsidRDefault="00806ACF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36,0</w:t>
            </w:r>
          </w:p>
        </w:tc>
        <w:tc>
          <w:tcPr>
            <w:tcW w:w="1900" w:type="dxa"/>
            <w:vAlign w:val="center"/>
          </w:tcPr>
          <w:p w:rsidR="004B4FEF" w:rsidRPr="009A264F" w:rsidRDefault="00806ACF" w:rsidP="00C30D27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35,8</w:t>
            </w:r>
          </w:p>
        </w:tc>
      </w:tr>
      <w:tr w:rsidR="004B4FEF" w:rsidRPr="009A264F" w:rsidTr="00EC222D">
        <w:tc>
          <w:tcPr>
            <w:tcW w:w="5882" w:type="dxa"/>
            <w:vAlign w:val="center"/>
          </w:tcPr>
          <w:p w:rsidR="004B4FEF" w:rsidRPr="009A264F" w:rsidRDefault="004B4FEF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proofErr w:type="spellEnd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64F">
              <w:rPr>
                <w:rFonts w:ascii="Times New Roman" w:hAnsi="Times New Roman" w:cs="Times New Roman"/>
                <w:bCs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1857" w:type="dxa"/>
            <w:vAlign w:val="center"/>
          </w:tcPr>
          <w:p w:rsidR="004B4FEF" w:rsidRPr="009A264F" w:rsidRDefault="00806ACF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0,1</w:t>
            </w:r>
          </w:p>
        </w:tc>
        <w:tc>
          <w:tcPr>
            <w:tcW w:w="1900" w:type="dxa"/>
            <w:vAlign w:val="center"/>
          </w:tcPr>
          <w:p w:rsidR="004B4FEF" w:rsidRPr="009A264F" w:rsidRDefault="00806ACF" w:rsidP="00C30D27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0,1</w:t>
            </w:r>
          </w:p>
        </w:tc>
      </w:tr>
      <w:tr w:rsidR="004B4FEF" w:rsidRPr="00562196" w:rsidTr="00EC222D">
        <w:tc>
          <w:tcPr>
            <w:tcW w:w="5882" w:type="dxa"/>
            <w:vAlign w:val="center"/>
          </w:tcPr>
          <w:p w:rsidR="004B4FEF" w:rsidRPr="00421574" w:rsidRDefault="00421574" w:rsidP="00C30D27">
            <w:pPr>
              <w:ind w:right="-25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857" w:type="dxa"/>
            <w:vAlign w:val="center"/>
          </w:tcPr>
          <w:p w:rsidR="004B4FEF" w:rsidRPr="009A264F" w:rsidRDefault="00806ACF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</w:p>
        </w:tc>
        <w:tc>
          <w:tcPr>
            <w:tcW w:w="1900" w:type="dxa"/>
            <w:vAlign w:val="center"/>
          </w:tcPr>
          <w:p w:rsidR="004B4FEF" w:rsidRPr="009A264F" w:rsidRDefault="00806ACF" w:rsidP="00C30D27">
            <w:pPr>
              <w:ind w:left="-38" w:right="-23" w:hanging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0,1</w:t>
            </w:r>
          </w:p>
        </w:tc>
      </w:tr>
      <w:tr w:rsidR="004B4FEF" w:rsidRPr="009A264F" w:rsidTr="00EC222D">
        <w:trPr>
          <w:trHeight w:val="306"/>
        </w:trPr>
        <w:tc>
          <w:tcPr>
            <w:tcW w:w="5882" w:type="dxa"/>
            <w:vAlign w:val="center"/>
          </w:tcPr>
          <w:p w:rsidR="004B4FEF" w:rsidRPr="009A264F" w:rsidRDefault="004B4FEF" w:rsidP="00C30D27">
            <w:pPr>
              <w:ind w:right="-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A2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857" w:type="dxa"/>
            <w:vAlign w:val="center"/>
          </w:tcPr>
          <w:p w:rsidR="004B4FEF" w:rsidRPr="009A264F" w:rsidRDefault="004B4FEF" w:rsidP="00E618D1">
            <w:pPr>
              <w:ind w:left="-38" w:right="-23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26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900" w:type="dxa"/>
            <w:vAlign w:val="center"/>
          </w:tcPr>
          <w:p w:rsidR="004B4FEF" w:rsidRPr="009A264F" w:rsidRDefault="004B4FEF" w:rsidP="00C30D27">
            <w:pPr>
              <w:ind w:left="-38" w:right="-23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26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</w:tbl>
    <w:p w:rsidR="003B1997" w:rsidRPr="00FA7D28" w:rsidRDefault="003B1997" w:rsidP="00635C15">
      <w:pPr>
        <w:ind w:right="-255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997" w:rsidRPr="00FA7D28" w:rsidRDefault="003B1997" w:rsidP="002D2E13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>Из общей суммы расходов, напра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вленной на финансирование в 201</w:t>
      </w:r>
      <w:r w:rsidR="00150DC5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году, наибольший удельный вес в расходах бюджета </w:t>
      </w:r>
      <w:r w:rsidR="00A61215">
        <w:rPr>
          <w:rFonts w:ascii="Times New Roman" w:hAnsi="Times New Roman" w:cs="Times New Roman"/>
          <w:bCs/>
          <w:sz w:val="28"/>
          <w:szCs w:val="28"/>
          <w:lang w:val="ru-RU"/>
        </w:rPr>
        <w:t>Комсомольского</w:t>
      </w:r>
      <w:r w:rsidR="0039691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городского поселения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занимают расходы 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по разделам «</w:t>
      </w:r>
      <w:r w:rsidR="00150DC5">
        <w:rPr>
          <w:rFonts w:ascii="Times New Roman" w:hAnsi="Times New Roman" w:cs="Times New Roman"/>
          <w:bCs/>
          <w:sz w:val="28"/>
          <w:szCs w:val="28"/>
          <w:lang w:val="ru-RU"/>
        </w:rPr>
        <w:t>Жилищно-коммунальное хозяйство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– </w:t>
      </w:r>
      <w:r w:rsidR="00150DC5">
        <w:rPr>
          <w:rFonts w:ascii="Times New Roman" w:hAnsi="Times New Roman" w:cs="Times New Roman"/>
          <w:bCs/>
          <w:sz w:val="28"/>
          <w:szCs w:val="28"/>
          <w:lang w:val="ru-RU"/>
        </w:rPr>
        <w:t>51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150DC5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% и</w:t>
      </w:r>
      <w:r w:rsidRPr="00FA7D2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150DC5">
        <w:rPr>
          <w:rFonts w:ascii="Times New Roman" w:hAnsi="Times New Roman" w:cs="Times New Roman"/>
          <w:bCs/>
          <w:sz w:val="28"/>
          <w:szCs w:val="28"/>
          <w:lang w:val="ru-RU"/>
        </w:rPr>
        <w:t>Культура, кинематография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» – 3</w:t>
      </w:r>
      <w:r w:rsidR="00150DC5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150DC5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4B4FEF">
        <w:rPr>
          <w:rFonts w:ascii="Times New Roman" w:hAnsi="Times New Roman" w:cs="Times New Roman"/>
          <w:bCs/>
          <w:sz w:val="28"/>
          <w:szCs w:val="28"/>
          <w:lang w:val="ru-RU"/>
        </w:rPr>
        <w:t>%.</w:t>
      </w:r>
    </w:p>
    <w:p w:rsidR="00703C9F" w:rsidRPr="00703C9F" w:rsidRDefault="00703C9F" w:rsidP="009E1D57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</w:p>
    <w:p w:rsidR="003B1997" w:rsidRPr="00FA7D28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6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исполнения бюджета </w:t>
      </w:r>
      <w:r w:rsidR="00A61215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2375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поселения за 201</w:t>
      </w:r>
      <w:r w:rsidR="004C08DF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256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по разделам функциональной классификации</w:t>
      </w:r>
    </w:p>
    <w:p w:rsidR="003B1997" w:rsidRPr="00FA7D28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1997" w:rsidRPr="00396FA2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Расходы </w:t>
      </w:r>
      <w:r w:rsidR="0023750B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="0023750B" w:rsidRPr="00396FA2">
        <w:rPr>
          <w:rFonts w:ascii="Times New Roman" w:hAnsi="Times New Roman" w:cs="Times New Roman"/>
          <w:b/>
          <w:sz w:val="28"/>
          <w:szCs w:val="28"/>
          <w:lang w:val="ru-RU"/>
        </w:rPr>
        <w:t>0100</w:t>
      </w:r>
      <w:r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750B" w:rsidRPr="00396FA2">
        <w:rPr>
          <w:rFonts w:ascii="Times New Roman" w:hAnsi="Times New Roman" w:cs="Times New Roman"/>
          <w:b/>
          <w:sz w:val="28"/>
          <w:szCs w:val="28"/>
          <w:lang w:val="ru-RU"/>
        </w:rPr>
        <w:t>«О</w:t>
      </w:r>
      <w:r w:rsidRPr="00396FA2">
        <w:rPr>
          <w:rFonts w:ascii="Times New Roman" w:hAnsi="Times New Roman" w:cs="Times New Roman"/>
          <w:b/>
          <w:sz w:val="28"/>
          <w:szCs w:val="28"/>
          <w:lang w:val="ru-RU"/>
        </w:rPr>
        <w:t>бщегосударственные вопросы</w:t>
      </w:r>
      <w:r w:rsidR="0023750B" w:rsidRPr="00396FA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первоначально утв</w:t>
      </w:r>
      <w:r w:rsidR="00966E63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ерждённому бюджету составляли 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833,80</w:t>
      </w:r>
      <w:r w:rsidR="00A46755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B78" w:rsidRPr="00396FA2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. В результате внесения изменений и дополнений в бюджет </w:t>
      </w:r>
      <w:r w:rsidR="00A61215" w:rsidRPr="00396FA2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966E63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201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года сумма да</w:t>
      </w:r>
      <w:r w:rsidR="00966E63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нных расходов составила </w:t>
      </w:r>
      <w:r w:rsidR="0023750B" w:rsidRPr="00396FA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23750B" w:rsidRPr="00396F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="00546B78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Pr="00396FA2">
        <w:rPr>
          <w:rFonts w:ascii="Times New Roman" w:hAnsi="Times New Roman" w:cs="Times New Roman"/>
          <w:sz w:val="28"/>
          <w:szCs w:val="28"/>
          <w:lang w:val="ru-RU"/>
        </w:rPr>
        <w:t>. Согласно данным о</w:t>
      </w:r>
      <w:r w:rsidR="00966E63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тчёта расходы составили 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598</w:t>
      </w:r>
      <w:r w:rsidR="0023750B" w:rsidRPr="00396F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966E63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7A2AF0" w:rsidRPr="00396F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271B4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% от уточненного плана) или на 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="005B1C1B" w:rsidRPr="00396F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6FA2" w:rsidRPr="00396FA2">
        <w:rPr>
          <w:rFonts w:ascii="Times New Roman" w:hAnsi="Times New Roman" w:cs="Times New Roman"/>
          <w:sz w:val="28"/>
          <w:szCs w:val="28"/>
          <w:lang w:val="ru-RU"/>
        </w:rPr>
        <w:t>53</w:t>
      </w:r>
      <w:r w:rsidR="00B87973"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мен</w:t>
      </w:r>
      <w:r w:rsidRPr="00396FA2">
        <w:rPr>
          <w:rFonts w:ascii="Times New Roman" w:hAnsi="Times New Roman" w:cs="Times New Roman"/>
          <w:sz w:val="28"/>
          <w:szCs w:val="28"/>
          <w:lang w:val="ru-RU"/>
        </w:rPr>
        <w:t xml:space="preserve">ьше плановых бюджетных ассигнований. </w:t>
      </w:r>
    </w:p>
    <w:p w:rsidR="003B1997" w:rsidRPr="004B31A7" w:rsidRDefault="003B1997" w:rsidP="002D2E13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31A7">
        <w:rPr>
          <w:rFonts w:ascii="Times New Roman" w:hAnsi="Times New Roman" w:cs="Times New Roman"/>
          <w:sz w:val="28"/>
          <w:szCs w:val="28"/>
          <w:lang w:val="ru-RU"/>
        </w:rPr>
        <w:t>По сравнению с первоначально запланированными расх</w:t>
      </w:r>
      <w:r w:rsidR="00F271B4" w:rsidRPr="004B31A7">
        <w:rPr>
          <w:rFonts w:ascii="Times New Roman" w:hAnsi="Times New Roman" w:cs="Times New Roman"/>
          <w:sz w:val="28"/>
          <w:szCs w:val="28"/>
          <w:lang w:val="ru-RU"/>
        </w:rPr>
        <w:t xml:space="preserve">одами исполнение составило </w:t>
      </w:r>
      <w:r w:rsidR="004B31A7" w:rsidRPr="004B31A7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5B1C1B" w:rsidRPr="004B31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31A7" w:rsidRPr="004B31A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271B4" w:rsidRPr="004B31A7">
        <w:rPr>
          <w:rFonts w:ascii="Times New Roman" w:hAnsi="Times New Roman" w:cs="Times New Roman"/>
          <w:sz w:val="28"/>
          <w:szCs w:val="28"/>
          <w:lang w:val="ru-RU"/>
        </w:rPr>
        <w:t xml:space="preserve">%, что на </w:t>
      </w:r>
      <w:r w:rsidR="004B31A7" w:rsidRPr="004B31A7">
        <w:rPr>
          <w:rFonts w:ascii="Times New Roman" w:hAnsi="Times New Roman" w:cs="Times New Roman"/>
          <w:sz w:val="28"/>
          <w:szCs w:val="28"/>
          <w:lang w:val="ru-RU"/>
        </w:rPr>
        <w:t>235</w:t>
      </w:r>
      <w:r w:rsidR="005B1C1B" w:rsidRPr="004B31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31A7" w:rsidRPr="004B31A7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F271B4" w:rsidRPr="004B31A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="00256FF6" w:rsidRPr="004B31A7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4B31A7">
        <w:rPr>
          <w:rFonts w:ascii="Times New Roman" w:hAnsi="Times New Roman" w:cs="Times New Roman"/>
          <w:sz w:val="28"/>
          <w:szCs w:val="28"/>
          <w:lang w:val="ru-RU"/>
        </w:rPr>
        <w:t>ьше первоначального плана. Удельный вес расходов по данному разделу в общей сумме р</w:t>
      </w:r>
      <w:r w:rsidR="00F271B4" w:rsidRPr="004B31A7">
        <w:rPr>
          <w:rFonts w:ascii="Times New Roman" w:hAnsi="Times New Roman" w:cs="Times New Roman"/>
          <w:sz w:val="28"/>
          <w:szCs w:val="28"/>
          <w:lang w:val="ru-RU"/>
        </w:rPr>
        <w:t xml:space="preserve">асходов составляет </w:t>
      </w:r>
      <w:r w:rsidR="004B31A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B1C1B" w:rsidRPr="004B31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31A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B31A7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3B1997" w:rsidRPr="004C08DF" w:rsidRDefault="005B1C1B" w:rsidP="006D1583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  <w:highlight w:val="yellow"/>
        </w:rPr>
      </w:pPr>
      <w:r w:rsidRPr="00D70409">
        <w:rPr>
          <w:sz w:val="28"/>
          <w:szCs w:val="28"/>
        </w:rPr>
        <w:t>По сравнению с 201</w:t>
      </w:r>
      <w:r w:rsidR="00D70409" w:rsidRPr="00D70409">
        <w:rPr>
          <w:sz w:val="28"/>
          <w:szCs w:val="28"/>
        </w:rPr>
        <w:t>8</w:t>
      </w:r>
      <w:r w:rsidR="00F271B4" w:rsidRPr="00D70409">
        <w:rPr>
          <w:sz w:val="28"/>
          <w:szCs w:val="28"/>
        </w:rPr>
        <w:t xml:space="preserve"> годом (</w:t>
      </w:r>
      <w:r w:rsidR="00D70409" w:rsidRPr="00D70409">
        <w:rPr>
          <w:sz w:val="28"/>
          <w:szCs w:val="28"/>
        </w:rPr>
        <w:t>790</w:t>
      </w:r>
      <w:r w:rsidRPr="00D70409">
        <w:rPr>
          <w:sz w:val="28"/>
          <w:szCs w:val="28"/>
        </w:rPr>
        <w:t>,</w:t>
      </w:r>
      <w:r w:rsidR="00D70409" w:rsidRPr="00D70409">
        <w:rPr>
          <w:sz w:val="28"/>
          <w:szCs w:val="28"/>
        </w:rPr>
        <w:t>13</w:t>
      </w:r>
      <w:r w:rsidR="003B1997" w:rsidRPr="00D70409">
        <w:rPr>
          <w:sz w:val="28"/>
          <w:szCs w:val="28"/>
        </w:rPr>
        <w:t xml:space="preserve"> тыс. рублей) расходы</w:t>
      </w:r>
      <w:r w:rsidR="00B87973" w:rsidRPr="00D70409">
        <w:rPr>
          <w:sz w:val="28"/>
          <w:szCs w:val="28"/>
        </w:rPr>
        <w:t xml:space="preserve"> </w:t>
      </w:r>
      <w:r w:rsidR="00256FF6" w:rsidRPr="00D70409">
        <w:rPr>
          <w:sz w:val="28"/>
          <w:szCs w:val="28"/>
        </w:rPr>
        <w:t>по данному разделу сниз</w:t>
      </w:r>
      <w:r w:rsidR="00B43C94" w:rsidRPr="00D70409">
        <w:rPr>
          <w:sz w:val="28"/>
          <w:szCs w:val="28"/>
        </w:rPr>
        <w:t>и</w:t>
      </w:r>
      <w:r w:rsidR="00D258FB" w:rsidRPr="00D70409">
        <w:rPr>
          <w:sz w:val="28"/>
          <w:szCs w:val="28"/>
        </w:rPr>
        <w:t xml:space="preserve">лись на </w:t>
      </w:r>
      <w:r w:rsidRPr="00D70409">
        <w:rPr>
          <w:sz w:val="28"/>
          <w:szCs w:val="28"/>
        </w:rPr>
        <w:t>1</w:t>
      </w:r>
      <w:r w:rsidR="00D70409" w:rsidRPr="00D70409">
        <w:rPr>
          <w:sz w:val="28"/>
          <w:szCs w:val="28"/>
        </w:rPr>
        <w:t>92</w:t>
      </w:r>
      <w:r w:rsidRPr="00D70409">
        <w:rPr>
          <w:sz w:val="28"/>
          <w:szCs w:val="28"/>
        </w:rPr>
        <w:t>,0</w:t>
      </w:r>
      <w:r w:rsidR="00D70409" w:rsidRPr="00D70409">
        <w:rPr>
          <w:sz w:val="28"/>
          <w:szCs w:val="28"/>
        </w:rPr>
        <w:t>3</w:t>
      </w:r>
      <w:r w:rsidR="00D258FB" w:rsidRPr="00D70409">
        <w:rPr>
          <w:sz w:val="28"/>
          <w:szCs w:val="28"/>
        </w:rPr>
        <w:t xml:space="preserve"> тыс. рублей </w:t>
      </w:r>
      <w:r w:rsidR="00D258FB" w:rsidRPr="00C87812">
        <w:rPr>
          <w:sz w:val="28"/>
          <w:szCs w:val="28"/>
        </w:rPr>
        <w:t xml:space="preserve">или на </w:t>
      </w:r>
      <w:r w:rsidR="00C87812" w:rsidRPr="00C87812">
        <w:rPr>
          <w:sz w:val="28"/>
          <w:szCs w:val="28"/>
        </w:rPr>
        <w:t>24</w:t>
      </w:r>
      <w:r w:rsidRPr="00C87812">
        <w:rPr>
          <w:sz w:val="28"/>
          <w:szCs w:val="28"/>
        </w:rPr>
        <w:t>,</w:t>
      </w:r>
      <w:r w:rsidR="00C87812" w:rsidRPr="00C87812">
        <w:rPr>
          <w:sz w:val="28"/>
          <w:szCs w:val="28"/>
        </w:rPr>
        <w:t>3</w:t>
      </w:r>
      <w:r w:rsidR="003B1997" w:rsidRPr="00C87812">
        <w:rPr>
          <w:sz w:val="28"/>
          <w:szCs w:val="28"/>
        </w:rPr>
        <w:t>%.</w:t>
      </w:r>
    </w:p>
    <w:p w:rsidR="003B1997" w:rsidRPr="004C08DF" w:rsidRDefault="003B1997" w:rsidP="002D2E13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 w:rsidRPr="00116F84">
        <w:rPr>
          <w:rFonts w:ascii="Times New Roman" w:hAnsi="Times New Roman" w:cs="Times New Roman"/>
          <w:sz w:val="28"/>
          <w:szCs w:val="28"/>
          <w:lang w:val="ru-RU"/>
        </w:rPr>
        <w:t>Объем финансирования расходов по разделу</w:t>
      </w:r>
      <w:r w:rsidRPr="00116F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0300 «Национальная </w:t>
      </w:r>
      <w:r w:rsidRPr="00747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безопасность и правоохранительная деятельность» </w:t>
      </w:r>
      <w:r w:rsidR="00D258FB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исполнен в сумме 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497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</w:t>
      </w:r>
      <w:r w:rsidR="009F731B" w:rsidRPr="00747A1F">
        <w:rPr>
          <w:rFonts w:ascii="Times New Roman" w:hAnsi="Times New Roman" w:cs="Times New Roman"/>
          <w:sz w:val="28"/>
          <w:szCs w:val="28"/>
          <w:lang w:val="ru-RU"/>
        </w:rPr>
        <w:t>й. По сравнению с 20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F259C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 годом (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731B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увелич</w:t>
      </w:r>
      <w:r w:rsidR="00AF259C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ились на 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368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9F731B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 или в 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6F84" w:rsidRPr="00747A1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F731B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 раза</w:t>
      </w:r>
      <w:r w:rsidRPr="00747A1F">
        <w:rPr>
          <w:rFonts w:ascii="Times New Roman" w:hAnsi="Times New Roman" w:cs="Times New Roman"/>
          <w:sz w:val="28"/>
          <w:szCs w:val="28"/>
          <w:lang w:val="ru-RU"/>
        </w:rPr>
        <w:t>. Удельный вес расходов по данному разделу в общ</w:t>
      </w:r>
      <w:r w:rsidR="00AF259C" w:rsidRPr="00747A1F">
        <w:rPr>
          <w:rFonts w:ascii="Times New Roman" w:hAnsi="Times New Roman" w:cs="Times New Roman"/>
          <w:sz w:val="28"/>
          <w:szCs w:val="28"/>
          <w:lang w:val="ru-RU"/>
        </w:rPr>
        <w:t xml:space="preserve">ей сумме расходов составляет </w:t>
      </w:r>
      <w:r w:rsidR="00E618D1" w:rsidRPr="00747A1F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747A1F" w:rsidRPr="00747A1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47A1F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3B1997" w:rsidRPr="004C08DF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0B26BA">
        <w:rPr>
          <w:rFonts w:ascii="Times New Roman" w:hAnsi="Times New Roman" w:cs="Times New Roman"/>
          <w:sz w:val="28"/>
          <w:szCs w:val="28"/>
          <w:lang w:val="ru-RU"/>
        </w:rPr>
        <w:t>В соответствии с первоначально у</w:t>
      </w:r>
      <w:r w:rsidR="00504BD9" w:rsidRPr="000B26BA">
        <w:rPr>
          <w:rFonts w:ascii="Times New Roman" w:hAnsi="Times New Roman" w:cs="Times New Roman"/>
          <w:sz w:val="28"/>
          <w:szCs w:val="28"/>
          <w:lang w:val="ru-RU"/>
        </w:rPr>
        <w:t>тверждённым бюджетом расходы на</w:t>
      </w:r>
      <w:r w:rsidRPr="000B26BA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национальную безопасность и правоохранит</w:t>
      </w:r>
      <w:r w:rsidR="00AF259C" w:rsidRPr="000B26BA">
        <w:rPr>
          <w:rFonts w:ascii="Times New Roman" w:hAnsi="Times New Roman" w:cs="Times New Roman"/>
          <w:sz w:val="28"/>
          <w:szCs w:val="28"/>
          <w:lang w:val="ru-RU"/>
        </w:rPr>
        <w:t>ель</w:t>
      </w:r>
      <w:r w:rsidR="009F731B" w:rsidRPr="000B26BA">
        <w:rPr>
          <w:rFonts w:ascii="Times New Roman" w:hAnsi="Times New Roman" w:cs="Times New Roman"/>
          <w:sz w:val="28"/>
          <w:szCs w:val="28"/>
          <w:lang w:val="ru-RU"/>
        </w:rPr>
        <w:t xml:space="preserve">ную деятельность составляли </w:t>
      </w:r>
      <w:r w:rsidR="00801FEA" w:rsidRPr="00801FEA">
        <w:rPr>
          <w:rFonts w:ascii="Times New Roman" w:hAnsi="Times New Roman" w:cs="Times New Roman"/>
          <w:sz w:val="28"/>
          <w:szCs w:val="28"/>
          <w:lang w:val="ru-RU"/>
        </w:rPr>
        <w:lastRenderedPageBreak/>
        <w:t>463</w:t>
      </w:r>
      <w:r w:rsidR="009F731B" w:rsidRPr="00801FE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1FEA" w:rsidRPr="00801FE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F731B" w:rsidRPr="00801FE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01FE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</w:t>
      </w:r>
      <w:r w:rsidRPr="00CA7A71">
        <w:rPr>
          <w:rFonts w:ascii="Times New Roman" w:hAnsi="Times New Roman" w:cs="Times New Roman"/>
          <w:sz w:val="28"/>
          <w:szCs w:val="28"/>
          <w:lang w:val="ru-RU"/>
        </w:rPr>
        <w:t>В результате внесения изменений и дополнений в бюдж</w:t>
      </w:r>
      <w:r w:rsidR="00504BD9"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ет </w:t>
      </w:r>
      <w:r w:rsidR="00A61215" w:rsidRPr="00CA7A7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504BD9"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 гор</w:t>
      </w:r>
      <w:r w:rsidR="00E618D1" w:rsidRPr="00CA7A71">
        <w:rPr>
          <w:rFonts w:ascii="Times New Roman" w:hAnsi="Times New Roman" w:cs="Times New Roman"/>
          <w:sz w:val="28"/>
          <w:szCs w:val="28"/>
          <w:lang w:val="ru-RU"/>
        </w:rPr>
        <w:t>одского поселения в течение 201</w:t>
      </w:r>
      <w:r w:rsidR="00CA7A7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 года су</w:t>
      </w:r>
      <w:r w:rsidR="00256FF6"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мма </w:t>
      </w:r>
      <w:r w:rsidR="00E618D1" w:rsidRPr="00CA7A71">
        <w:rPr>
          <w:rFonts w:ascii="Times New Roman" w:hAnsi="Times New Roman" w:cs="Times New Roman"/>
          <w:sz w:val="28"/>
          <w:szCs w:val="28"/>
          <w:lang w:val="ru-RU"/>
        </w:rPr>
        <w:t>данных расходов составила 537,</w:t>
      </w:r>
      <w:r w:rsidR="00CA7A71" w:rsidRPr="00CA7A71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Согласно да</w:t>
      </w:r>
      <w:r w:rsidR="00504BD9"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нным отчёта расходы составили </w:t>
      </w:r>
      <w:r w:rsidR="00CA7A71" w:rsidRPr="00CA7A71">
        <w:rPr>
          <w:rFonts w:ascii="Times New Roman" w:hAnsi="Times New Roman" w:cs="Times New Roman"/>
          <w:sz w:val="28"/>
          <w:szCs w:val="28"/>
          <w:lang w:val="ru-RU"/>
        </w:rPr>
        <w:t>497</w:t>
      </w:r>
      <w:r w:rsidR="00E618D1" w:rsidRPr="00CA7A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7A71" w:rsidRPr="00CA7A71">
        <w:rPr>
          <w:rFonts w:ascii="Times New Roman" w:hAnsi="Times New Roman" w:cs="Times New Roman"/>
          <w:sz w:val="28"/>
          <w:szCs w:val="28"/>
          <w:lang w:val="ru-RU"/>
        </w:rPr>
        <w:t>78</w:t>
      </w:r>
      <w:r w:rsidR="00504BD9"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что на </w:t>
      </w:r>
      <w:r w:rsidR="00CA7A71" w:rsidRPr="00CA7A71">
        <w:rPr>
          <w:rFonts w:ascii="Times New Roman" w:hAnsi="Times New Roman" w:cs="Times New Roman"/>
          <w:sz w:val="28"/>
          <w:szCs w:val="28"/>
          <w:lang w:val="ru-RU"/>
        </w:rPr>
        <w:t>39</w:t>
      </w:r>
      <w:r w:rsidR="00E618D1" w:rsidRPr="00CA7A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7A71" w:rsidRPr="00CA7A71">
        <w:rPr>
          <w:rFonts w:ascii="Times New Roman" w:hAnsi="Times New Roman" w:cs="Times New Roman"/>
          <w:sz w:val="28"/>
          <w:szCs w:val="28"/>
          <w:lang w:val="ru-RU"/>
        </w:rPr>
        <w:t>79</w:t>
      </w:r>
      <w:r w:rsidRPr="00CA7A71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меньше плановых назначений. </w:t>
      </w:r>
    </w:p>
    <w:p w:rsidR="003B1997" w:rsidRPr="00FF0F6D" w:rsidRDefault="003B1997" w:rsidP="002D2E13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FF0F6D">
        <w:rPr>
          <w:bCs/>
          <w:sz w:val="28"/>
          <w:szCs w:val="28"/>
        </w:rPr>
        <w:t xml:space="preserve">По разделу </w:t>
      </w:r>
      <w:r w:rsidRPr="00FF0F6D">
        <w:rPr>
          <w:b/>
          <w:bCs/>
          <w:sz w:val="28"/>
          <w:szCs w:val="28"/>
        </w:rPr>
        <w:t>0400</w:t>
      </w:r>
      <w:r w:rsidR="00CE33D2" w:rsidRPr="00FF0F6D">
        <w:rPr>
          <w:b/>
          <w:bCs/>
          <w:sz w:val="28"/>
          <w:szCs w:val="28"/>
        </w:rPr>
        <w:t xml:space="preserve"> </w:t>
      </w:r>
      <w:r w:rsidRPr="00FF0F6D">
        <w:rPr>
          <w:b/>
          <w:bCs/>
          <w:sz w:val="28"/>
          <w:szCs w:val="28"/>
        </w:rPr>
        <w:t>«Национальная экономика»</w:t>
      </w:r>
      <w:r w:rsidR="00CE33D2" w:rsidRPr="00FF0F6D">
        <w:rPr>
          <w:b/>
          <w:bCs/>
          <w:sz w:val="28"/>
          <w:szCs w:val="28"/>
        </w:rPr>
        <w:t xml:space="preserve"> </w:t>
      </w:r>
      <w:r w:rsidRPr="00FF0F6D">
        <w:rPr>
          <w:sz w:val="28"/>
          <w:szCs w:val="28"/>
        </w:rPr>
        <w:t xml:space="preserve">согласно первоначально утверждённому бюджету расходы </w:t>
      </w:r>
      <w:proofErr w:type="gramStart"/>
      <w:r w:rsidRPr="00FF0F6D">
        <w:rPr>
          <w:sz w:val="28"/>
          <w:szCs w:val="28"/>
        </w:rPr>
        <w:t>на  националь</w:t>
      </w:r>
      <w:r w:rsidR="00504BD9" w:rsidRPr="00FF0F6D">
        <w:rPr>
          <w:sz w:val="28"/>
          <w:szCs w:val="28"/>
        </w:rPr>
        <w:t>ную</w:t>
      </w:r>
      <w:proofErr w:type="gramEnd"/>
      <w:r w:rsidR="00504BD9" w:rsidRPr="00FF0F6D">
        <w:rPr>
          <w:sz w:val="28"/>
          <w:szCs w:val="28"/>
        </w:rPr>
        <w:t xml:space="preserve"> экономику составили </w:t>
      </w:r>
      <w:r w:rsidR="00E32EFE">
        <w:rPr>
          <w:sz w:val="28"/>
          <w:szCs w:val="28"/>
        </w:rPr>
        <w:t>2</w:t>
      </w:r>
      <w:r w:rsidR="00151684" w:rsidRPr="00FF0F6D">
        <w:rPr>
          <w:sz w:val="28"/>
          <w:szCs w:val="28"/>
        </w:rPr>
        <w:t> </w:t>
      </w:r>
      <w:r w:rsidR="00E32EFE">
        <w:rPr>
          <w:sz w:val="28"/>
          <w:szCs w:val="28"/>
        </w:rPr>
        <w:t>592</w:t>
      </w:r>
      <w:r w:rsidR="00151684" w:rsidRPr="00FF0F6D">
        <w:rPr>
          <w:sz w:val="28"/>
          <w:szCs w:val="28"/>
        </w:rPr>
        <w:t>,</w:t>
      </w:r>
      <w:r w:rsidR="00E32EFE">
        <w:rPr>
          <w:sz w:val="28"/>
          <w:szCs w:val="28"/>
        </w:rPr>
        <w:t>45</w:t>
      </w:r>
      <w:r w:rsidRPr="00FF0F6D">
        <w:rPr>
          <w:sz w:val="28"/>
          <w:szCs w:val="28"/>
        </w:rPr>
        <w:t xml:space="preserve"> т</w:t>
      </w:r>
      <w:r w:rsidR="00504BD9" w:rsidRPr="00FF0F6D">
        <w:rPr>
          <w:sz w:val="28"/>
          <w:szCs w:val="28"/>
        </w:rPr>
        <w:t xml:space="preserve">ыс. рублей или </w:t>
      </w:r>
      <w:r w:rsidR="00E32EFE">
        <w:rPr>
          <w:sz w:val="28"/>
          <w:szCs w:val="28"/>
        </w:rPr>
        <w:t>4</w:t>
      </w:r>
      <w:r w:rsidR="00151684" w:rsidRPr="00FF0F6D">
        <w:rPr>
          <w:sz w:val="28"/>
          <w:szCs w:val="28"/>
        </w:rPr>
        <w:t>,</w:t>
      </w:r>
      <w:r w:rsidR="00E32EFE">
        <w:rPr>
          <w:sz w:val="28"/>
          <w:szCs w:val="28"/>
        </w:rPr>
        <w:t>6</w:t>
      </w:r>
      <w:r w:rsidRPr="00FF0F6D">
        <w:rPr>
          <w:sz w:val="28"/>
          <w:szCs w:val="28"/>
        </w:rPr>
        <w:t xml:space="preserve">% от общей суммы расходов. В результате внесения изменений и дополнений в бюджет </w:t>
      </w:r>
      <w:r w:rsidR="00A61215" w:rsidRPr="00FF0F6D">
        <w:rPr>
          <w:sz w:val="28"/>
          <w:szCs w:val="28"/>
        </w:rPr>
        <w:t>Комсомольского</w:t>
      </w:r>
      <w:r w:rsidR="00314CA6" w:rsidRPr="00FF0F6D">
        <w:rPr>
          <w:sz w:val="28"/>
          <w:szCs w:val="28"/>
        </w:rPr>
        <w:t xml:space="preserve"> </w:t>
      </w:r>
      <w:proofErr w:type="gramStart"/>
      <w:r w:rsidR="00314CA6" w:rsidRPr="00FF0F6D">
        <w:rPr>
          <w:sz w:val="28"/>
          <w:szCs w:val="28"/>
        </w:rPr>
        <w:t>горо</w:t>
      </w:r>
      <w:r w:rsidR="00151684" w:rsidRPr="00FF0F6D">
        <w:rPr>
          <w:sz w:val="28"/>
          <w:szCs w:val="28"/>
        </w:rPr>
        <w:t>дского  поселения</w:t>
      </w:r>
      <w:proofErr w:type="gramEnd"/>
      <w:r w:rsidR="00151684" w:rsidRPr="00FF0F6D">
        <w:rPr>
          <w:sz w:val="28"/>
          <w:szCs w:val="28"/>
        </w:rPr>
        <w:t xml:space="preserve"> в течение 201</w:t>
      </w:r>
      <w:r w:rsidR="00FF0F6D" w:rsidRPr="00FF0F6D">
        <w:rPr>
          <w:sz w:val="28"/>
          <w:szCs w:val="28"/>
        </w:rPr>
        <w:t>9</w:t>
      </w:r>
      <w:r w:rsidRPr="00FF0F6D">
        <w:rPr>
          <w:sz w:val="28"/>
          <w:szCs w:val="28"/>
        </w:rPr>
        <w:t xml:space="preserve"> года сумма расходов на националь</w:t>
      </w:r>
      <w:r w:rsidR="00314CA6" w:rsidRPr="00FF0F6D">
        <w:rPr>
          <w:sz w:val="28"/>
          <w:szCs w:val="28"/>
        </w:rPr>
        <w:t xml:space="preserve">ную экономику составила </w:t>
      </w:r>
      <w:r w:rsidR="00FF0F6D" w:rsidRPr="00FF0F6D">
        <w:rPr>
          <w:sz w:val="28"/>
          <w:szCs w:val="28"/>
        </w:rPr>
        <w:t>5</w:t>
      </w:r>
      <w:r w:rsidR="00151684" w:rsidRPr="00FF0F6D">
        <w:rPr>
          <w:sz w:val="28"/>
          <w:szCs w:val="28"/>
        </w:rPr>
        <w:t> </w:t>
      </w:r>
      <w:r w:rsidR="00FF0F6D" w:rsidRPr="00FF0F6D">
        <w:rPr>
          <w:sz w:val="28"/>
          <w:szCs w:val="28"/>
        </w:rPr>
        <w:t>520</w:t>
      </w:r>
      <w:r w:rsidR="00151684" w:rsidRPr="00FF0F6D">
        <w:rPr>
          <w:sz w:val="28"/>
          <w:szCs w:val="28"/>
        </w:rPr>
        <w:t>,</w:t>
      </w:r>
      <w:r w:rsidR="00FF0F6D" w:rsidRPr="00FF0F6D">
        <w:rPr>
          <w:sz w:val="28"/>
          <w:szCs w:val="28"/>
        </w:rPr>
        <w:t>89</w:t>
      </w:r>
      <w:r w:rsidR="00DF003C" w:rsidRPr="00FF0F6D">
        <w:rPr>
          <w:sz w:val="28"/>
          <w:szCs w:val="28"/>
        </w:rPr>
        <w:t xml:space="preserve"> </w:t>
      </w:r>
      <w:r w:rsidR="00314CA6" w:rsidRPr="00FF0F6D">
        <w:rPr>
          <w:sz w:val="28"/>
          <w:szCs w:val="28"/>
        </w:rPr>
        <w:t xml:space="preserve">тыс. рублей, что </w:t>
      </w:r>
      <w:r w:rsidR="00314CA6" w:rsidRPr="00C72227">
        <w:rPr>
          <w:sz w:val="28"/>
          <w:szCs w:val="28"/>
        </w:rPr>
        <w:t xml:space="preserve">составляло </w:t>
      </w:r>
      <w:r w:rsidR="00C72227" w:rsidRPr="00C72227">
        <w:rPr>
          <w:sz w:val="28"/>
          <w:szCs w:val="28"/>
        </w:rPr>
        <w:t>7</w:t>
      </w:r>
      <w:r w:rsidR="00151684" w:rsidRPr="00C72227">
        <w:rPr>
          <w:sz w:val="28"/>
          <w:szCs w:val="28"/>
        </w:rPr>
        <w:t>,</w:t>
      </w:r>
      <w:r w:rsidR="00C72227" w:rsidRPr="00C72227">
        <w:rPr>
          <w:sz w:val="28"/>
          <w:szCs w:val="28"/>
        </w:rPr>
        <w:t>1</w:t>
      </w:r>
      <w:r w:rsidRPr="00C72227">
        <w:rPr>
          <w:sz w:val="28"/>
          <w:szCs w:val="28"/>
        </w:rPr>
        <w:t>% от общей</w:t>
      </w:r>
      <w:r w:rsidRPr="00FF0F6D">
        <w:rPr>
          <w:sz w:val="28"/>
          <w:szCs w:val="28"/>
        </w:rPr>
        <w:t xml:space="preserve"> суммы расходов с учётом внесённых изменений.</w:t>
      </w:r>
    </w:p>
    <w:p w:rsidR="003B1997" w:rsidRPr="00C535B4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35B4">
        <w:rPr>
          <w:rFonts w:ascii="Times New Roman" w:hAnsi="Times New Roman" w:cs="Times New Roman"/>
          <w:sz w:val="28"/>
          <w:szCs w:val="28"/>
          <w:lang w:val="ru-RU"/>
        </w:rPr>
        <w:t>Согласно данны</w:t>
      </w:r>
      <w:r w:rsidR="00314CA6"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м отчёта об исполнении бюджета </w:t>
      </w:r>
      <w:r w:rsidR="00A61215" w:rsidRPr="00C535B4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314CA6"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14CA6" w:rsidRPr="00C535B4">
        <w:rPr>
          <w:rFonts w:ascii="Times New Roman" w:hAnsi="Times New Roman" w:cs="Times New Roman"/>
          <w:sz w:val="28"/>
          <w:szCs w:val="28"/>
          <w:lang w:val="ru-RU"/>
        </w:rPr>
        <w:t>городского  поселения</w:t>
      </w:r>
      <w:proofErr w:type="gramEnd"/>
      <w:r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C535B4" w:rsidRPr="00C535B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 год фактические расходы на нац</w:t>
      </w:r>
      <w:r w:rsidR="00314CA6"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иональную экономику составили </w:t>
      </w:r>
      <w:r w:rsidR="00151684" w:rsidRPr="00C535B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535B4"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 450</w:t>
      </w:r>
      <w:r w:rsidR="00151684" w:rsidRPr="00C535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35B4" w:rsidRPr="00C535B4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="00151684"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314CA6"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, что на </w:t>
      </w:r>
      <w:r w:rsidR="00C535B4" w:rsidRPr="00C535B4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151684" w:rsidRPr="00C535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535B4" w:rsidRPr="00C535B4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r w:rsidR="00151684" w:rsidRPr="00C535B4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535B4">
        <w:rPr>
          <w:rFonts w:ascii="Times New Roman" w:hAnsi="Times New Roman" w:cs="Times New Roman"/>
          <w:sz w:val="28"/>
          <w:szCs w:val="28"/>
          <w:lang w:val="ru-RU"/>
        </w:rPr>
        <w:t xml:space="preserve"> меньше ассигнований, предусмотренных бюджетом с учетом изменений.  </w:t>
      </w:r>
    </w:p>
    <w:p w:rsidR="003B1997" w:rsidRPr="00E32EFE" w:rsidRDefault="003B1997" w:rsidP="002D2E13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2EFE">
        <w:rPr>
          <w:rFonts w:ascii="Times New Roman" w:hAnsi="Times New Roman" w:cs="Times New Roman"/>
          <w:sz w:val="28"/>
          <w:szCs w:val="28"/>
          <w:lang w:val="ru-RU"/>
        </w:rPr>
        <w:t>Удельный вес расходов по данному разделу в обще</w:t>
      </w:r>
      <w:r w:rsidR="00314CA6" w:rsidRPr="00E32EFE">
        <w:rPr>
          <w:rFonts w:ascii="Times New Roman" w:hAnsi="Times New Roman" w:cs="Times New Roman"/>
          <w:sz w:val="28"/>
          <w:szCs w:val="28"/>
          <w:lang w:val="ru-RU"/>
        </w:rPr>
        <w:t xml:space="preserve">й сумме расходов составляет </w:t>
      </w:r>
      <w:r w:rsidR="00E32EFE" w:rsidRPr="00E32E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51684" w:rsidRPr="00E32EF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2EFE" w:rsidRPr="00E32EF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32EFE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3B1997" w:rsidRPr="00B55279" w:rsidRDefault="003B1997" w:rsidP="002D2E13">
      <w:pPr>
        <w:pStyle w:val="ae"/>
        <w:ind w:right="-255" w:firstLine="709"/>
        <w:rPr>
          <w:rFonts w:ascii="Times New Roman" w:hAnsi="Times New Roman"/>
          <w:color w:val="auto"/>
          <w:sz w:val="28"/>
          <w:szCs w:val="28"/>
        </w:rPr>
      </w:pPr>
      <w:r w:rsidRPr="003E13F7">
        <w:rPr>
          <w:rFonts w:ascii="Times New Roman" w:hAnsi="Times New Roman"/>
          <w:color w:val="auto"/>
          <w:sz w:val="28"/>
          <w:szCs w:val="28"/>
        </w:rPr>
        <w:t xml:space="preserve">В сравнении с </w:t>
      </w:r>
      <w:r w:rsidR="00151684" w:rsidRPr="003E13F7">
        <w:rPr>
          <w:rFonts w:ascii="Times New Roman" w:hAnsi="Times New Roman"/>
          <w:iCs/>
          <w:color w:val="auto"/>
          <w:sz w:val="28"/>
          <w:szCs w:val="28"/>
        </w:rPr>
        <w:t>показателями 201</w:t>
      </w:r>
      <w:r w:rsidR="003E13F7" w:rsidRPr="003E13F7">
        <w:rPr>
          <w:rFonts w:ascii="Times New Roman" w:hAnsi="Times New Roman"/>
          <w:iCs/>
          <w:color w:val="auto"/>
          <w:sz w:val="28"/>
          <w:szCs w:val="28"/>
        </w:rPr>
        <w:t>8</w:t>
      </w:r>
      <w:r w:rsidRPr="003E13F7">
        <w:rPr>
          <w:rFonts w:ascii="Times New Roman" w:hAnsi="Times New Roman"/>
          <w:iCs/>
          <w:color w:val="auto"/>
          <w:sz w:val="28"/>
          <w:szCs w:val="28"/>
        </w:rPr>
        <w:t xml:space="preserve"> года (</w:t>
      </w:r>
      <w:r w:rsidR="003E13F7" w:rsidRPr="003E13F7">
        <w:rPr>
          <w:rFonts w:ascii="Times New Roman" w:hAnsi="Times New Roman"/>
          <w:iCs/>
          <w:color w:val="auto"/>
          <w:sz w:val="28"/>
          <w:szCs w:val="28"/>
        </w:rPr>
        <w:t>12</w:t>
      </w:r>
      <w:r w:rsidR="00151684" w:rsidRPr="003E13F7">
        <w:rPr>
          <w:rFonts w:ascii="Times New Roman" w:hAnsi="Times New Roman"/>
          <w:color w:val="auto"/>
          <w:sz w:val="28"/>
          <w:szCs w:val="28"/>
        </w:rPr>
        <w:t> </w:t>
      </w:r>
      <w:r w:rsidR="003E13F7" w:rsidRPr="003E13F7">
        <w:rPr>
          <w:rFonts w:ascii="Times New Roman" w:hAnsi="Times New Roman"/>
          <w:color w:val="auto"/>
          <w:sz w:val="28"/>
          <w:szCs w:val="28"/>
        </w:rPr>
        <w:t>492</w:t>
      </w:r>
      <w:r w:rsidR="00151684" w:rsidRPr="003E13F7">
        <w:rPr>
          <w:rFonts w:ascii="Times New Roman" w:hAnsi="Times New Roman"/>
          <w:color w:val="auto"/>
          <w:sz w:val="28"/>
          <w:szCs w:val="28"/>
        </w:rPr>
        <w:t>,</w:t>
      </w:r>
      <w:r w:rsidR="003E13F7" w:rsidRPr="003E13F7">
        <w:rPr>
          <w:rFonts w:ascii="Times New Roman" w:hAnsi="Times New Roman"/>
          <w:color w:val="auto"/>
          <w:sz w:val="28"/>
          <w:szCs w:val="28"/>
        </w:rPr>
        <w:t>60</w:t>
      </w:r>
      <w:r w:rsidRPr="003E13F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1684" w:rsidRPr="003E13F7">
        <w:rPr>
          <w:rFonts w:ascii="Times New Roman" w:hAnsi="Times New Roman"/>
          <w:iCs/>
          <w:color w:val="auto"/>
          <w:sz w:val="28"/>
          <w:szCs w:val="28"/>
        </w:rPr>
        <w:t>тыс. рублей</w:t>
      </w:r>
      <w:r w:rsidRPr="003E13F7">
        <w:rPr>
          <w:rFonts w:ascii="Times New Roman" w:hAnsi="Times New Roman"/>
          <w:iCs/>
          <w:color w:val="auto"/>
          <w:sz w:val="28"/>
          <w:szCs w:val="28"/>
        </w:rPr>
        <w:t xml:space="preserve">) фактические </w:t>
      </w:r>
      <w:r w:rsidRPr="00B55279">
        <w:rPr>
          <w:rFonts w:ascii="Times New Roman" w:hAnsi="Times New Roman"/>
          <w:iCs/>
          <w:color w:val="auto"/>
          <w:sz w:val="28"/>
          <w:szCs w:val="28"/>
        </w:rPr>
        <w:t>ра</w:t>
      </w:r>
      <w:r w:rsidR="00CE33D2" w:rsidRPr="00B55279">
        <w:rPr>
          <w:rFonts w:ascii="Times New Roman" w:hAnsi="Times New Roman"/>
          <w:iCs/>
          <w:color w:val="auto"/>
          <w:sz w:val="28"/>
          <w:szCs w:val="28"/>
        </w:rPr>
        <w:t>сходы по данному разделу у</w:t>
      </w:r>
      <w:r w:rsidR="00151684" w:rsidRPr="00B55279">
        <w:rPr>
          <w:rFonts w:ascii="Times New Roman" w:hAnsi="Times New Roman"/>
          <w:iCs/>
          <w:color w:val="auto"/>
          <w:sz w:val="28"/>
          <w:szCs w:val="28"/>
        </w:rPr>
        <w:t>меньш</w:t>
      </w:r>
      <w:r w:rsidR="00CE33D2" w:rsidRPr="00B55279">
        <w:rPr>
          <w:rFonts w:ascii="Times New Roman" w:hAnsi="Times New Roman"/>
          <w:iCs/>
          <w:color w:val="auto"/>
          <w:sz w:val="28"/>
          <w:szCs w:val="28"/>
        </w:rPr>
        <w:t xml:space="preserve">ись </w:t>
      </w:r>
      <w:proofErr w:type="gramStart"/>
      <w:r w:rsidR="00CE33D2" w:rsidRPr="00B55279">
        <w:rPr>
          <w:rFonts w:ascii="Times New Roman" w:hAnsi="Times New Roman"/>
          <w:iCs/>
          <w:color w:val="auto"/>
          <w:sz w:val="28"/>
          <w:szCs w:val="28"/>
        </w:rPr>
        <w:t xml:space="preserve">на  </w:t>
      </w:r>
      <w:r w:rsidR="003E13F7" w:rsidRPr="00B55279">
        <w:rPr>
          <w:rFonts w:ascii="Times New Roman" w:hAnsi="Times New Roman"/>
          <w:iCs/>
          <w:color w:val="auto"/>
          <w:sz w:val="28"/>
          <w:szCs w:val="28"/>
        </w:rPr>
        <w:t>7</w:t>
      </w:r>
      <w:proofErr w:type="gramEnd"/>
      <w:r w:rsidR="00F15636" w:rsidRPr="00B55279">
        <w:rPr>
          <w:rFonts w:ascii="Times New Roman" w:hAnsi="Times New Roman"/>
          <w:iCs/>
          <w:color w:val="auto"/>
          <w:sz w:val="28"/>
          <w:szCs w:val="28"/>
        </w:rPr>
        <w:t> </w:t>
      </w:r>
      <w:r w:rsidR="003E13F7" w:rsidRPr="00B55279">
        <w:rPr>
          <w:rFonts w:ascii="Times New Roman" w:hAnsi="Times New Roman"/>
          <w:iCs/>
          <w:color w:val="auto"/>
          <w:sz w:val="28"/>
          <w:szCs w:val="28"/>
        </w:rPr>
        <w:t>041</w:t>
      </w:r>
      <w:r w:rsidR="00F15636" w:rsidRPr="00B55279">
        <w:rPr>
          <w:rFonts w:ascii="Times New Roman" w:hAnsi="Times New Roman"/>
          <w:iCs/>
          <w:color w:val="auto"/>
          <w:sz w:val="28"/>
          <w:szCs w:val="28"/>
        </w:rPr>
        <w:t>,</w:t>
      </w:r>
      <w:r w:rsidR="003E13F7" w:rsidRPr="00B55279">
        <w:rPr>
          <w:rFonts w:ascii="Times New Roman" w:hAnsi="Times New Roman"/>
          <w:iCs/>
          <w:color w:val="auto"/>
          <w:sz w:val="28"/>
          <w:szCs w:val="28"/>
        </w:rPr>
        <w:t>88</w:t>
      </w:r>
      <w:r w:rsidR="00CE33D2" w:rsidRPr="00B55279">
        <w:rPr>
          <w:rFonts w:ascii="Times New Roman" w:hAnsi="Times New Roman"/>
          <w:iCs/>
          <w:color w:val="auto"/>
          <w:sz w:val="28"/>
          <w:szCs w:val="28"/>
        </w:rPr>
        <w:t xml:space="preserve"> тыс. рублей или на </w:t>
      </w:r>
      <w:r w:rsidR="00B55279" w:rsidRPr="00B55279">
        <w:rPr>
          <w:rFonts w:ascii="Times New Roman" w:hAnsi="Times New Roman"/>
          <w:iCs/>
          <w:color w:val="auto"/>
          <w:sz w:val="28"/>
          <w:szCs w:val="28"/>
        </w:rPr>
        <w:t>56</w:t>
      </w:r>
      <w:r w:rsidR="00F15636" w:rsidRPr="00B55279">
        <w:rPr>
          <w:rFonts w:ascii="Times New Roman" w:hAnsi="Times New Roman"/>
          <w:iCs/>
          <w:color w:val="auto"/>
          <w:sz w:val="28"/>
          <w:szCs w:val="28"/>
        </w:rPr>
        <w:t>,</w:t>
      </w:r>
      <w:r w:rsidR="00B55279" w:rsidRPr="00B55279">
        <w:rPr>
          <w:rFonts w:ascii="Times New Roman" w:hAnsi="Times New Roman"/>
          <w:iCs/>
          <w:color w:val="auto"/>
          <w:sz w:val="28"/>
          <w:szCs w:val="28"/>
        </w:rPr>
        <w:t>4</w:t>
      </w:r>
      <w:r w:rsidRPr="00B55279">
        <w:rPr>
          <w:rFonts w:ascii="Times New Roman" w:hAnsi="Times New Roman"/>
          <w:iCs/>
          <w:color w:val="auto"/>
          <w:sz w:val="28"/>
          <w:szCs w:val="28"/>
        </w:rPr>
        <w:t>%.</w:t>
      </w:r>
    </w:p>
    <w:p w:rsidR="003B1997" w:rsidRPr="00DD1BF5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2B7A0F">
        <w:rPr>
          <w:rFonts w:ascii="Times New Roman" w:hAnsi="Times New Roman" w:cs="Times New Roman"/>
          <w:b/>
          <w:sz w:val="28"/>
          <w:szCs w:val="28"/>
          <w:lang w:val="ru-RU"/>
        </w:rPr>
        <w:t>0500</w:t>
      </w:r>
      <w:r w:rsidR="00CE33D2" w:rsidRPr="002B7A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B7A0F">
        <w:rPr>
          <w:rFonts w:ascii="Times New Roman" w:hAnsi="Times New Roman" w:cs="Times New Roman"/>
          <w:b/>
          <w:sz w:val="28"/>
          <w:szCs w:val="28"/>
          <w:lang w:val="ru-RU"/>
        </w:rPr>
        <w:t>«Жилищно-коммунальное хозяйство»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огласно первоначально утверждённому бюджету расходы 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CE33D2"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у планировались в сумме 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220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5 тыс. рублей или 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B7A0F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расходов. В результате внесения изменений в бюджет</w:t>
      </w:r>
      <w:r w:rsidR="00CE33D2"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215" w:rsidRPr="002B7A0F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B7A0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CE33D2" w:rsidRPr="002B7A0F">
        <w:rPr>
          <w:rFonts w:ascii="Times New Roman" w:hAnsi="Times New Roman" w:cs="Times New Roman"/>
          <w:sz w:val="28"/>
          <w:szCs w:val="28"/>
          <w:lang w:val="ru-RU"/>
        </w:rPr>
        <w:t>родского  поселения</w:t>
      </w:r>
      <w:proofErr w:type="gramEnd"/>
      <w:r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 объём расходов на жилищно-коммуналь</w:t>
      </w:r>
      <w:r w:rsidR="00CE33D2"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ное хозяйство составил 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>5 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440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7A0F" w:rsidRPr="002B7A0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5D18D0"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 w:rsidR="009A4E2F" w:rsidRPr="002B7A0F">
        <w:rPr>
          <w:rFonts w:ascii="Times New Roman" w:hAnsi="Times New Roman" w:cs="Times New Roman"/>
          <w:sz w:val="28"/>
          <w:szCs w:val="28"/>
          <w:lang w:val="ru-RU"/>
        </w:rPr>
        <w:t xml:space="preserve">. рублей </w:t>
      </w:r>
      <w:r w:rsidR="009A4E2F" w:rsidRPr="00DD1BF5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2B7A0F" w:rsidRPr="00DD1BF5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9A4E2F" w:rsidRPr="00DD1BF5">
        <w:rPr>
          <w:rFonts w:ascii="Times New Roman" w:hAnsi="Times New Roman" w:cs="Times New Roman"/>
          <w:sz w:val="28"/>
          <w:szCs w:val="28"/>
          <w:lang w:val="ru-RU"/>
        </w:rPr>
        <w:t>,2</w:t>
      </w:r>
      <w:r w:rsidRPr="00DD1BF5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 бюджета.</w:t>
      </w:r>
    </w:p>
    <w:p w:rsidR="003B1997" w:rsidRPr="004C08DF" w:rsidRDefault="003B1997" w:rsidP="002D2E13">
      <w:pPr>
        <w:pStyle w:val="ae"/>
        <w:ind w:right="-255" w:firstLine="709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D1BF5">
        <w:rPr>
          <w:rFonts w:ascii="Times New Roman" w:hAnsi="Times New Roman"/>
          <w:color w:val="auto"/>
          <w:sz w:val="28"/>
          <w:szCs w:val="28"/>
        </w:rPr>
        <w:t xml:space="preserve">Согласно отчёту об исполнении бюджета </w:t>
      </w:r>
      <w:r w:rsidR="00A61215" w:rsidRPr="00DD1BF5">
        <w:rPr>
          <w:rFonts w:ascii="Times New Roman" w:hAnsi="Times New Roman"/>
          <w:color w:val="auto"/>
          <w:sz w:val="28"/>
          <w:szCs w:val="28"/>
        </w:rPr>
        <w:t>Комсомольского</w:t>
      </w:r>
      <w:r w:rsidR="00CE33D2" w:rsidRPr="00DD1BF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CE33D2" w:rsidRPr="00DD1BF5">
        <w:rPr>
          <w:rFonts w:ascii="Times New Roman" w:hAnsi="Times New Roman"/>
          <w:color w:val="auto"/>
          <w:sz w:val="28"/>
          <w:szCs w:val="28"/>
        </w:rPr>
        <w:t xml:space="preserve">городского  </w:t>
      </w:r>
      <w:r w:rsidR="009A4E2F" w:rsidRPr="00DD1BF5">
        <w:rPr>
          <w:rFonts w:ascii="Times New Roman" w:hAnsi="Times New Roman"/>
          <w:color w:val="auto"/>
          <w:sz w:val="28"/>
          <w:szCs w:val="28"/>
        </w:rPr>
        <w:t>поселения</w:t>
      </w:r>
      <w:proofErr w:type="gramEnd"/>
      <w:r w:rsidR="009A4E2F" w:rsidRPr="00DD1BF5">
        <w:rPr>
          <w:rFonts w:ascii="Times New Roman" w:hAnsi="Times New Roman"/>
          <w:color w:val="auto"/>
          <w:sz w:val="28"/>
          <w:szCs w:val="28"/>
        </w:rPr>
        <w:t xml:space="preserve"> за 201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9</w:t>
      </w:r>
      <w:r w:rsidRPr="00DD1BF5">
        <w:rPr>
          <w:rFonts w:ascii="Times New Roman" w:hAnsi="Times New Roman"/>
          <w:color w:val="auto"/>
          <w:sz w:val="28"/>
          <w:szCs w:val="28"/>
        </w:rPr>
        <w:t xml:space="preserve"> год, фактические расходы на жилищно-коммунальн</w:t>
      </w:r>
      <w:r w:rsidR="00CE33D2" w:rsidRPr="00DD1BF5">
        <w:rPr>
          <w:rFonts w:ascii="Times New Roman" w:hAnsi="Times New Roman"/>
          <w:color w:val="auto"/>
          <w:sz w:val="28"/>
          <w:szCs w:val="28"/>
        </w:rPr>
        <w:t xml:space="preserve">ое хозяйство составили  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34</w:t>
      </w:r>
      <w:r w:rsidR="009A4E2F" w:rsidRPr="00DD1BF5">
        <w:rPr>
          <w:rFonts w:ascii="Times New Roman" w:hAnsi="Times New Roman"/>
          <w:color w:val="auto"/>
          <w:sz w:val="28"/>
          <w:szCs w:val="28"/>
        </w:rPr>
        <w:t> 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300</w:t>
      </w:r>
      <w:r w:rsidR="009A4E2F" w:rsidRPr="00DD1BF5">
        <w:rPr>
          <w:rFonts w:ascii="Times New Roman" w:hAnsi="Times New Roman"/>
          <w:color w:val="auto"/>
          <w:sz w:val="28"/>
          <w:szCs w:val="28"/>
        </w:rPr>
        <w:t>,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54</w:t>
      </w:r>
      <w:r w:rsidR="00CE33D2" w:rsidRPr="00DD1BF5">
        <w:rPr>
          <w:rFonts w:ascii="Times New Roman" w:hAnsi="Times New Roman"/>
          <w:color w:val="auto"/>
          <w:sz w:val="28"/>
          <w:szCs w:val="28"/>
        </w:rPr>
        <w:t xml:space="preserve"> тыс. рублей или 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51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>,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4</w:t>
      </w:r>
      <w:r w:rsidRPr="00DD1BF5">
        <w:rPr>
          <w:rFonts w:ascii="Times New Roman" w:hAnsi="Times New Roman"/>
          <w:color w:val="auto"/>
          <w:sz w:val="28"/>
          <w:szCs w:val="28"/>
        </w:rPr>
        <w:t>% от обще</w:t>
      </w:r>
      <w:r w:rsidR="005D18D0" w:rsidRPr="00DD1BF5">
        <w:rPr>
          <w:rFonts w:ascii="Times New Roman" w:hAnsi="Times New Roman"/>
          <w:color w:val="auto"/>
          <w:sz w:val="28"/>
          <w:szCs w:val="28"/>
        </w:rPr>
        <w:t>й суммы рас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>ходов бюджета на 201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9</w:t>
      </w:r>
      <w:r w:rsidR="00CE33D2" w:rsidRPr="00DD1BF5">
        <w:rPr>
          <w:rFonts w:ascii="Times New Roman" w:hAnsi="Times New Roman"/>
          <w:color w:val="auto"/>
          <w:sz w:val="28"/>
          <w:szCs w:val="28"/>
        </w:rPr>
        <w:t xml:space="preserve"> год, что на 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11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> 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139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>,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65</w:t>
      </w:r>
      <w:r w:rsidRPr="00DD1BF5">
        <w:rPr>
          <w:rFonts w:ascii="Times New Roman" w:hAnsi="Times New Roman"/>
          <w:color w:val="auto"/>
          <w:sz w:val="28"/>
          <w:szCs w:val="28"/>
        </w:rPr>
        <w:t xml:space="preserve"> тыс. рублей 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>или на 2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4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>,</w:t>
      </w:r>
      <w:r w:rsidR="00DD1BF5" w:rsidRPr="00DD1BF5">
        <w:rPr>
          <w:rFonts w:ascii="Times New Roman" w:hAnsi="Times New Roman"/>
          <w:color w:val="auto"/>
          <w:sz w:val="28"/>
          <w:szCs w:val="28"/>
        </w:rPr>
        <w:t>5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 xml:space="preserve"> % </w:t>
      </w:r>
      <w:r w:rsidRPr="00DD1BF5">
        <w:rPr>
          <w:rFonts w:ascii="Times New Roman" w:hAnsi="Times New Roman"/>
          <w:color w:val="auto"/>
          <w:sz w:val="28"/>
          <w:szCs w:val="28"/>
        </w:rPr>
        <w:t>меньше пл</w:t>
      </w:r>
      <w:r w:rsidR="00E03933" w:rsidRPr="00DD1BF5">
        <w:rPr>
          <w:rFonts w:ascii="Times New Roman" w:hAnsi="Times New Roman"/>
          <w:color w:val="auto"/>
          <w:sz w:val="28"/>
          <w:szCs w:val="28"/>
        </w:rPr>
        <w:t>анируемых ассигнований</w:t>
      </w:r>
      <w:r w:rsidRPr="00DD1BF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03933" w:rsidRPr="00DD1BF5">
        <w:rPr>
          <w:rFonts w:ascii="Times New Roman" w:hAnsi="Times New Roman"/>
          <w:iCs/>
          <w:color w:val="auto"/>
          <w:sz w:val="28"/>
          <w:szCs w:val="28"/>
        </w:rPr>
        <w:t>В сравнении с показателями 201</w:t>
      </w:r>
      <w:r w:rsidR="00DD1BF5" w:rsidRPr="00DD1BF5">
        <w:rPr>
          <w:rFonts w:ascii="Times New Roman" w:hAnsi="Times New Roman"/>
          <w:iCs/>
          <w:color w:val="auto"/>
          <w:sz w:val="28"/>
          <w:szCs w:val="28"/>
        </w:rPr>
        <w:t>8</w:t>
      </w:r>
      <w:r w:rsidRPr="00DD1BF5">
        <w:rPr>
          <w:rFonts w:ascii="Times New Roman" w:hAnsi="Times New Roman"/>
          <w:iCs/>
          <w:color w:val="auto"/>
          <w:sz w:val="28"/>
          <w:szCs w:val="28"/>
        </w:rPr>
        <w:t xml:space="preserve"> года в целом фактические расходы на жилищн</w:t>
      </w:r>
      <w:r w:rsidR="00CE33D2" w:rsidRPr="00DD1BF5">
        <w:rPr>
          <w:rFonts w:ascii="Times New Roman" w:hAnsi="Times New Roman"/>
          <w:iCs/>
          <w:color w:val="auto"/>
          <w:sz w:val="28"/>
          <w:szCs w:val="28"/>
        </w:rPr>
        <w:t xml:space="preserve">о-коммунальное хозяйство </w:t>
      </w:r>
      <w:proofErr w:type="gramStart"/>
      <w:r w:rsidR="00CE33D2" w:rsidRPr="00DD1BF5">
        <w:rPr>
          <w:rFonts w:ascii="Times New Roman" w:hAnsi="Times New Roman"/>
          <w:iCs/>
          <w:color w:val="auto"/>
          <w:sz w:val="28"/>
          <w:szCs w:val="28"/>
        </w:rPr>
        <w:t>у</w:t>
      </w:r>
      <w:r w:rsidR="00733AC4" w:rsidRPr="00DD1BF5">
        <w:rPr>
          <w:rFonts w:ascii="Times New Roman" w:hAnsi="Times New Roman"/>
          <w:iCs/>
          <w:color w:val="auto"/>
          <w:sz w:val="28"/>
          <w:szCs w:val="28"/>
        </w:rPr>
        <w:t>велич</w:t>
      </w:r>
      <w:r w:rsidR="00CE33D2" w:rsidRPr="00DD1BF5">
        <w:rPr>
          <w:rFonts w:ascii="Times New Roman" w:hAnsi="Times New Roman"/>
          <w:iCs/>
          <w:color w:val="auto"/>
          <w:sz w:val="28"/>
          <w:szCs w:val="28"/>
        </w:rPr>
        <w:t>ились</w:t>
      </w:r>
      <w:r w:rsidR="00874062" w:rsidRPr="00DD1BF5">
        <w:rPr>
          <w:rFonts w:ascii="Times New Roman" w:hAnsi="Times New Roman"/>
          <w:iCs/>
          <w:color w:val="auto"/>
          <w:sz w:val="28"/>
          <w:szCs w:val="28"/>
        </w:rPr>
        <w:t xml:space="preserve">  </w:t>
      </w:r>
      <w:r w:rsidR="00874062" w:rsidRPr="00621252">
        <w:rPr>
          <w:rFonts w:ascii="Times New Roman" w:hAnsi="Times New Roman"/>
          <w:iCs/>
          <w:color w:val="auto"/>
          <w:sz w:val="28"/>
          <w:szCs w:val="28"/>
        </w:rPr>
        <w:t>на</w:t>
      </w:r>
      <w:proofErr w:type="gramEnd"/>
      <w:r w:rsidR="00874062" w:rsidRPr="00621252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621252" w:rsidRPr="00621252">
        <w:rPr>
          <w:rFonts w:ascii="Times New Roman" w:hAnsi="Times New Roman"/>
          <w:iCs/>
          <w:color w:val="auto"/>
          <w:sz w:val="28"/>
          <w:szCs w:val="28"/>
        </w:rPr>
        <w:t>5 157</w:t>
      </w:r>
      <w:r w:rsidR="00E03933" w:rsidRPr="00621252">
        <w:rPr>
          <w:rFonts w:ascii="Times New Roman" w:hAnsi="Times New Roman"/>
          <w:iCs/>
          <w:color w:val="auto"/>
          <w:sz w:val="28"/>
          <w:szCs w:val="28"/>
        </w:rPr>
        <w:t>,</w:t>
      </w:r>
      <w:r w:rsidR="00621252" w:rsidRPr="00621252">
        <w:rPr>
          <w:rFonts w:ascii="Times New Roman" w:hAnsi="Times New Roman"/>
          <w:iCs/>
          <w:color w:val="auto"/>
          <w:sz w:val="28"/>
          <w:szCs w:val="28"/>
        </w:rPr>
        <w:t>5</w:t>
      </w:r>
      <w:r w:rsidR="00E03933" w:rsidRPr="00621252">
        <w:rPr>
          <w:rFonts w:ascii="Times New Roman" w:hAnsi="Times New Roman"/>
          <w:iCs/>
          <w:color w:val="auto"/>
          <w:sz w:val="28"/>
          <w:szCs w:val="28"/>
        </w:rPr>
        <w:t>6</w:t>
      </w:r>
      <w:r w:rsidR="00874062" w:rsidRPr="00621252">
        <w:rPr>
          <w:rFonts w:ascii="Times New Roman" w:hAnsi="Times New Roman"/>
          <w:iCs/>
          <w:color w:val="auto"/>
          <w:sz w:val="28"/>
          <w:szCs w:val="28"/>
        </w:rPr>
        <w:t xml:space="preserve"> тыс. рублей или на </w:t>
      </w:r>
      <w:r w:rsidR="00372E76" w:rsidRPr="00621252">
        <w:rPr>
          <w:rFonts w:ascii="Times New Roman" w:hAnsi="Times New Roman"/>
          <w:iCs/>
          <w:color w:val="auto"/>
          <w:sz w:val="28"/>
          <w:szCs w:val="28"/>
        </w:rPr>
        <w:t>1</w:t>
      </w:r>
      <w:r w:rsidR="00621252" w:rsidRPr="00621252">
        <w:rPr>
          <w:rFonts w:ascii="Times New Roman" w:hAnsi="Times New Roman"/>
          <w:iCs/>
          <w:color w:val="auto"/>
          <w:sz w:val="28"/>
          <w:szCs w:val="28"/>
        </w:rPr>
        <w:t>7</w:t>
      </w:r>
      <w:r w:rsidR="00372E76" w:rsidRPr="00621252">
        <w:rPr>
          <w:rFonts w:ascii="Times New Roman" w:hAnsi="Times New Roman"/>
          <w:iCs/>
          <w:color w:val="auto"/>
          <w:sz w:val="28"/>
          <w:szCs w:val="28"/>
        </w:rPr>
        <w:t>,</w:t>
      </w:r>
      <w:r w:rsidR="00621252" w:rsidRPr="00621252">
        <w:rPr>
          <w:rFonts w:ascii="Times New Roman" w:hAnsi="Times New Roman"/>
          <w:iCs/>
          <w:color w:val="auto"/>
          <w:sz w:val="28"/>
          <w:szCs w:val="28"/>
        </w:rPr>
        <w:t>7</w:t>
      </w:r>
      <w:r w:rsidR="00874062" w:rsidRPr="00621252">
        <w:rPr>
          <w:rFonts w:ascii="Times New Roman" w:hAnsi="Times New Roman"/>
          <w:iCs/>
          <w:color w:val="auto"/>
          <w:sz w:val="28"/>
          <w:szCs w:val="28"/>
        </w:rPr>
        <w:t>%</w:t>
      </w:r>
      <w:r w:rsidRPr="00621252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3B1997" w:rsidRPr="004C08DF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734562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734562">
        <w:rPr>
          <w:rFonts w:ascii="Times New Roman" w:hAnsi="Times New Roman" w:cs="Times New Roman"/>
          <w:b/>
          <w:bCs/>
          <w:sz w:val="28"/>
          <w:szCs w:val="28"/>
          <w:lang w:val="ru-RU"/>
        </w:rPr>
        <w:t>0700 «Образование»</w:t>
      </w:r>
      <w:r w:rsidR="00874062" w:rsidRPr="0073456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составило </w:t>
      </w:r>
      <w:r w:rsidR="00734562" w:rsidRPr="00734562">
        <w:rPr>
          <w:rFonts w:ascii="Times New Roman" w:hAnsi="Times New Roman" w:cs="Times New Roman"/>
          <w:sz w:val="28"/>
          <w:szCs w:val="28"/>
          <w:lang w:val="ru-RU"/>
        </w:rPr>
        <w:t>1 838</w:t>
      </w:r>
      <w:r w:rsidR="00E03933" w:rsidRPr="007345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4562" w:rsidRPr="00734562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874062" w:rsidRPr="0073456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</w:t>
      </w:r>
      <w:r w:rsidR="001B75D2" w:rsidRPr="00734562">
        <w:rPr>
          <w:rFonts w:ascii="Times New Roman" w:hAnsi="Times New Roman" w:cs="Times New Roman"/>
          <w:sz w:val="28"/>
          <w:szCs w:val="28"/>
          <w:lang w:val="ru-RU"/>
        </w:rPr>
        <w:t>100,0</w:t>
      </w:r>
      <w:r w:rsidR="00874062" w:rsidRPr="00734562">
        <w:rPr>
          <w:rFonts w:ascii="Times New Roman" w:hAnsi="Times New Roman" w:cs="Times New Roman"/>
          <w:sz w:val="28"/>
          <w:szCs w:val="28"/>
          <w:lang w:val="ru-RU"/>
        </w:rPr>
        <w:t>% к плановым назначениям</w:t>
      </w:r>
      <w:r w:rsidR="001B75D2" w:rsidRPr="007345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1997" w:rsidRPr="00536C93" w:rsidRDefault="00E03933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6C93">
        <w:rPr>
          <w:rFonts w:ascii="Times New Roman" w:hAnsi="Times New Roman" w:cs="Times New Roman"/>
          <w:sz w:val="28"/>
          <w:szCs w:val="28"/>
          <w:lang w:val="ru-RU"/>
        </w:rPr>
        <w:t>По отношению к 201</w:t>
      </w:r>
      <w:r w:rsidR="00536C93" w:rsidRPr="00536C9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B1997" w:rsidRPr="00536C93">
        <w:rPr>
          <w:rFonts w:ascii="Times New Roman" w:hAnsi="Times New Roman" w:cs="Times New Roman"/>
          <w:sz w:val="28"/>
          <w:szCs w:val="28"/>
          <w:lang w:val="ru-RU"/>
        </w:rPr>
        <w:t xml:space="preserve"> году ра</w:t>
      </w:r>
      <w:r w:rsidR="00874062" w:rsidRPr="00536C93">
        <w:rPr>
          <w:rFonts w:ascii="Times New Roman" w:hAnsi="Times New Roman" w:cs="Times New Roman"/>
          <w:sz w:val="28"/>
          <w:szCs w:val="28"/>
          <w:lang w:val="ru-RU"/>
        </w:rPr>
        <w:t xml:space="preserve">сходы на образование </w:t>
      </w:r>
      <w:r w:rsidRPr="00536C93">
        <w:rPr>
          <w:rFonts w:ascii="Times New Roman" w:hAnsi="Times New Roman"/>
          <w:iCs/>
          <w:sz w:val="28"/>
          <w:szCs w:val="28"/>
          <w:lang w:val="ru-RU"/>
        </w:rPr>
        <w:t>увеличились</w:t>
      </w:r>
      <w:r w:rsidR="00874062" w:rsidRPr="00536C9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36C93" w:rsidRPr="00536C93">
        <w:rPr>
          <w:rFonts w:ascii="Times New Roman" w:hAnsi="Times New Roman" w:cs="Times New Roman"/>
          <w:sz w:val="28"/>
          <w:szCs w:val="28"/>
          <w:lang w:val="ru-RU"/>
        </w:rPr>
        <w:t>1 838</w:t>
      </w:r>
      <w:r w:rsidRPr="00536C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C93" w:rsidRPr="00536C93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3B1997" w:rsidRPr="00536C9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536C93" w:rsidRPr="00536C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1997" w:rsidRPr="00536C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1997" w:rsidRPr="00536C93" w:rsidRDefault="003B1997" w:rsidP="002D2E13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6C93">
        <w:rPr>
          <w:rFonts w:ascii="Times New Roman" w:hAnsi="Times New Roman" w:cs="Times New Roman"/>
          <w:sz w:val="28"/>
          <w:szCs w:val="28"/>
          <w:lang w:val="ru-RU"/>
        </w:rPr>
        <w:t>Удельный вес расходов по данному разделу в о</w:t>
      </w:r>
      <w:r w:rsidR="00D87F43" w:rsidRPr="00536C93">
        <w:rPr>
          <w:rFonts w:ascii="Times New Roman" w:hAnsi="Times New Roman" w:cs="Times New Roman"/>
          <w:sz w:val="28"/>
          <w:szCs w:val="28"/>
          <w:lang w:val="ru-RU"/>
        </w:rPr>
        <w:t xml:space="preserve">бщей сумме расходов составляет </w:t>
      </w:r>
      <w:r w:rsidR="00536C93" w:rsidRPr="00536C9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C4A12" w:rsidRPr="00536C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C93" w:rsidRPr="00536C9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36C93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2D2E13" w:rsidRPr="009A281B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81B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по разделу </w:t>
      </w:r>
      <w:r w:rsidRPr="009A281B">
        <w:rPr>
          <w:rFonts w:ascii="Times New Roman" w:hAnsi="Times New Roman" w:cs="Times New Roman"/>
          <w:b/>
          <w:bCs/>
          <w:sz w:val="28"/>
          <w:szCs w:val="28"/>
          <w:lang w:val="ru-RU"/>
        </w:rPr>
        <w:t>0800 «Культура, кинематография»</w:t>
      </w:r>
      <w:r w:rsidR="00D87F43" w:rsidRPr="009A281B">
        <w:rPr>
          <w:rFonts w:ascii="Times New Roman" w:hAnsi="Times New Roman" w:cs="Times New Roman"/>
          <w:sz w:val="28"/>
          <w:szCs w:val="28"/>
          <w:lang w:val="ru-RU"/>
        </w:rPr>
        <w:t xml:space="preserve"> составило </w:t>
      </w:r>
      <w:r w:rsidR="009A281B" w:rsidRPr="009A281B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E03933" w:rsidRPr="009A28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A281B" w:rsidRPr="009A281B">
        <w:rPr>
          <w:rFonts w:ascii="Times New Roman" w:hAnsi="Times New Roman" w:cs="Times New Roman"/>
          <w:sz w:val="28"/>
          <w:szCs w:val="28"/>
          <w:lang w:val="ru-RU"/>
        </w:rPr>
        <w:t>852</w:t>
      </w:r>
      <w:r w:rsidR="00E03933" w:rsidRPr="009A281B">
        <w:rPr>
          <w:rFonts w:ascii="Times New Roman" w:hAnsi="Times New Roman" w:cs="Times New Roman"/>
          <w:sz w:val="28"/>
          <w:szCs w:val="28"/>
          <w:lang w:val="ru-RU"/>
        </w:rPr>
        <w:t>,25</w:t>
      </w:r>
      <w:r w:rsidRPr="009A281B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E03933" w:rsidRPr="009A281B">
        <w:rPr>
          <w:rFonts w:ascii="Times New Roman" w:hAnsi="Times New Roman" w:cs="Times New Roman"/>
          <w:sz w:val="28"/>
          <w:szCs w:val="28"/>
          <w:lang w:val="ru-RU"/>
        </w:rPr>
        <w:t xml:space="preserve"> рублей или 99,</w:t>
      </w:r>
      <w:r w:rsidR="009A281B" w:rsidRPr="009A281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A281B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proofErr w:type="gramStart"/>
      <w:r w:rsidRPr="009A281B">
        <w:rPr>
          <w:rFonts w:ascii="Times New Roman" w:hAnsi="Times New Roman" w:cs="Times New Roman"/>
          <w:sz w:val="28"/>
          <w:szCs w:val="28"/>
          <w:lang w:val="ru-RU"/>
        </w:rPr>
        <w:t>к  плановым</w:t>
      </w:r>
      <w:proofErr w:type="gramEnd"/>
      <w:r w:rsidRPr="009A281B">
        <w:rPr>
          <w:rFonts w:ascii="Times New Roman" w:hAnsi="Times New Roman" w:cs="Times New Roman"/>
          <w:sz w:val="28"/>
          <w:szCs w:val="28"/>
          <w:lang w:val="ru-RU"/>
        </w:rPr>
        <w:t xml:space="preserve"> назнач</w:t>
      </w:r>
      <w:r w:rsidR="00D87F43" w:rsidRPr="009A281B">
        <w:rPr>
          <w:rFonts w:ascii="Times New Roman" w:hAnsi="Times New Roman" w:cs="Times New Roman"/>
          <w:sz w:val="28"/>
          <w:szCs w:val="28"/>
          <w:lang w:val="ru-RU"/>
        </w:rPr>
        <w:t xml:space="preserve">ениям в последней редакции и </w:t>
      </w:r>
      <w:r w:rsidR="009A281B" w:rsidRPr="009A281B">
        <w:rPr>
          <w:rFonts w:ascii="Times New Roman" w:hAnsi="Times New Roman" w:cs="Times New Roman"/>
          <w:sz w:val="28"/>
          <w:szCs w:val="28"/>
          <w:lang w:val="ru-RU"/>
        </w:rPr>
        <w:t>95</w:t>
      </w:r>
      <w:r w:rsidR="00E03933" w:rsidRPr="009A28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281B" w:rsidRPr="009A281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9A281B">
        <w:rPr>
          <w:rFonts w:ascii="Times New Roman" w:hAnsi="Times New Roman" w:cs="Times New Roman"/>
          <w:sz w:val="28"/>
          <w:szCs w:val="28"/>
          <w:lang w:val="ru-RU"/>
        </w:rPr>
        <w:t>% к первоначально утвержденным ас</w:t>
      </w:r>
      <w:r w:rsidR="00D87F43" w:rsidRPr="009A281B">
        <w:rPr>
          <w:rFonts w:ascii="Times New Roman" w:hAnsi="Times New Roman" w:cs="Times New Roman"/>
          <w:sz w:val="28"/>
          <w:szCs w:val="28"/>
          <w:lang w:val="ru-RU"/>
        </w:rPr>
        <w:t>сигнованиям.</w:t>
      </w:r>
    </w:p>
    <w:p w:rsidR="002D2E13" w:rsidRPr="000631E8" w:rsidRDefault="005578EB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1E8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</w:t>
      </w:r>
      <w:r w:rsidR="00EB63BF" w:rsidRPr="000631E8">
        <w:rPr>
          <w:rFonts w:ascii="Times New Roman" w:hAnsi="Times New Roman" w:cs="Times New Roman"/>
          <w:sz w:val="28"/>
          <w:szCs w:val="28"/>
          <w:lang w:val="ru-RU"/>
        </w:rPr>
        <w:t>ию к 201</w:t>
      </w:r>
      <w:r w:rsidR="009A281B" w:rsidRPr="000631E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B1997" w:rsidRPr="000631E8">
        <w:rPr>
          <w:rFonts w:ascii="Times New Roman" w:hAnsi="Times New Roman" w:cs="Times New Roman"/>
          <w:sz w:val="28"/>
          <w:szCs w:val="28"/>
          <w:lang w:val="ru-RU"/>
        </w:rPr>
        <w:t xml:space="preserve"> году расходы на культуру</w:t>
      </w:r>
      <w:r w:rsidR="00EB63BF" w:rsidRPr="000631E8">
        <w:rPr>
          <w:rFonts w:ascii="Times New Roman" w:hAnsi="Times New Roman" w:cs="Times New Roman"/>
          <w:sz w:val="28"/>
          <w:szCs w:val="28"/>
          <w:lang w:val="ru-RU"/>
        </w:rPr>
        <w:t>, кинематографию</w:t>
      </w:r>
      <w:r w:rsidR="003B1997" w:rsidRPr="000631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7F43" w:rsidRPr="000631E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A281B" w:rsidRPr="000631E8">
        <w:rPr>
          <w:rFonts w:ascii="Times New Roman" w:hAnsi="Times New Roman" w:cs="Times New Roman"/>
          <w:sz w:val="28"/>
          <w:szCs w:val="28"/>
          <w:lang w:val="ru-RU"/>
        </w:rPr>
        <w:t>меньшились</w:t>
      </w:r>
      <w:r w:rsidR="00D87F43" w:rsidRPr="000631E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EB63BF" w:rsidRPr="000631E8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500FBA" w:rsidRPr="000631E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B63BF" w:rsidRPr="000631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00FBA" w:rsidRPr="000631E8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D87F43" w:rsidRPr="000631E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на </w:t>
      </w:r>
      <w:r w:rsidR="003E1C83" w:rsidRPr="000631E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B63BF" w:rsidRPr="000631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E1C83" w:rsidRPr="000631E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B1997" w:rsidRPr="000631E8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3B1997" w:rsidRPr="00BB502F" w:rsidRDefault="003B1997" w:rsidP="002D2E13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502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Удельный вес расходов по данному разделу в обще</w:t>
      </w:r>
      <w:r w:rsidR="00D87F43" w:rsidRPr="00BB502F">
        <w:rPr>
          <w:rFonts w:ascii="Times New Roman" w:hAnsi="Times New Roman" w:cs="Times New Roman"/>
          <w:sz w:val="28"/>
          <w:szCs w:val="28"/>
          <w:lang w:val="ru-RU"/>
        </w:rPr>
        <w:t xml:space="preserve">й сумме расходов составляет </w:t>
      </w:r>
      <w:r w:rsidR="00C6229A" w:rsidRPr="00BB502F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EB63BF" w:rsidRPr="00BB50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6229A" w:rsidRPr="00BB502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B502F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3B1997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по разделу </w:t>
      </w:r>
      <w:r w:rsidRPr="009053C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B5A8B" w:rsidRPr="009053C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Pr="009053CF">
        <w:rPr>
          <w:rFonts w:ascii="Times New Roman" w:hAnsi="Times New Roman" w:cs="Times New Roman"/>
          <w:b/>
          <w:sz w:val="28"/>
          <w:szCs w:val="28"/>
          <w:lang w:val="ru-RU"/>
        </w:rPr>
        <w:t>00 «</w:t>
      </w:r>
      <w:r w:rsidR="003B5A8B" w:rsidRPr="009053CF">
        <w:rPr>
          <w:rFonts w:ascii="Times New Roman" w:hAnsi="Times New Roman" w:cs="Times New Roman"/>
          <w:b/>
          <w:sz w:val="28"/>
          <w:szCs w:val="28"/>
          <w:lang w:val="ru-RU"/>
        </w:rPr>
        <w:t>Социальная политика</w:t>
      </w:r>
      <w:r w:rsidRPr="00905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5777A5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составило 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,2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5777A5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% к уточненному плану. 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По сравнению с 201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годом (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88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меньшились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на 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%. 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Удельный вес расходов по данному разделу в общей сум</w:t>
      </w:r>
      <w:r w:rsidR="00812A24"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ме расходов составляет 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B63BF"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053CF" w:rsidRPr="009053C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9053CF" w:rsidRPr="009053CF" w:rsidRDefault="009053CF" w:rsidP="009053CF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по разделу </w:t>
      </w:r>
      <w:r w:rsidRPr="009053C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9053CF">
        <w:rPr>
          <w:rFonts w:ascii="Times New Roman" w:hAnsi="Times New Roman" w:cs="Times New Roman"/>
          <w:b/>
          <w:sz w:val="28"/>
          <w:szCs w:val="28"/>
          <w:lang w:val="ru-RU"/>
        </w:rPr>
        <w:t>00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Обслуживание государственного и муниципального долга</w:t>
      </w:r>
      <w:r w:rsidRPr="009053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составило 8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% к уточненному плану. По сравнению с 2018 годом (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</w:t>
      </w:r>
      <w:r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>,1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9053C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Удельный вес расходов по данному разделу в общей сумме расходов составляет 0,1%.</w:t>
      </w:r>
    </w:p>
    <w:p w:rsidR="009053CF" w:rsidRPr="009053CF" w:rsidRDefault="009053CF" w:rsidP="002D2E13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1D57" w:rsidRPr="004C08DF" w:rsidRDefault="009E1D5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9E1D57" w:rsidRPr="00D66BB7" w:rsidRDefault="009E1D57" w:rsidP="00A168F6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6B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 средств резервного фонда </w:t>
      </w:r>
      <w:r w:rsidR="00A61215" w:rsidRPr="00D66BB7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Pr="00D66B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поселения</w:t>
      </w:r>
    </w:p>
    <w:p w:rsidR="009E1D57" w:rsidRPr="004C08DF" w:rsidRDefault="009E1D57" w:rsidP="009E1D57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DA00FE" w:rsidRDefault="009E1D57" w:rsidP="009E1D57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Решением Совета </w:t>
      </w:r>
      <w:r w:rsidR="00A61215" w:rsidRPr="000647B9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8318F2"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от 1</w:t>
      </w:r>
      <w:r w:rsidR="000647B9" w:rsidRPr="000647B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318F2" w:rsidRPr="000647B9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0647B9" w:rsidRPr="000647B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272BF" w:rsidRPr="000647B9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9B64DE"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7B9" w:rsidRPr="000647B9">
        <w:rPr>
          <w:rFonts w:ascii="Times New Roman" w:hAnsi="Times New Roman" w:cs="Times New Roman"/>
          <w:sz w:val="28"/>
          <w:szCs w:val="28"/>
          <w:lang w:val="ru-RU"/>
        </w:rPr>
        <w:t>229</w:t>
      </w:r>
      <w:r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</w:t>
      </w:r>
      <w:r w:rsidR="00A61215" w:rsidRPr="000647B9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A61215" w:rsidRPr="000647B9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</w:t>
      </w:r>
      <w:r w:rsidR="00FB4A21" w:rsidRPr="000647B9">
        <w:rPr>
          <w:rFonts w:ascii="Times New Roman" w:hAnsi="Times New Roman" w:cs="Times New Roman"/>
          <w:sz w:val="28"/>
          <w:szCs w:val="28"/>
          <w:lang w:val="ru-RU"/>
        </w:rPr>
        <w:t>айона Ивановск</w:t>
      </w:r>
      <w:r w:rsidR="008318F2" w:rsidRPr="000647B9">
        <w:rPr>
          <w:rFonts w:ascii="Times New Roman" w:hAnsi="Times New Roman" w:cs="Times New Roman"/>
          <w:sz w:val="28"/>
          <w:szCs w:val="28"/>
          <w:lang w:val="ru-RU"/>
        </w:rPr>
        <w:t>ой области на 201</w:t>
      </w:r>
      <w:r w:rsidR="000647B9" w:rsidRPr="000647B9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8318F2"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и на плановый период 20</w:t>
      </w:r>
      <w:r w:rsidR="000647B9" w:rsidRPr="000647B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8318F2"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 w:rsidR="000647B9" w:rsidRPr="000647B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B4A21"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  <w:r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», объем резервного фонда администрации </w:t>
      </w:r>
      <w:r w:rsidR="00A61215" w:rsidRPr="000647B9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</w:t>
      </w:r>
      <w:r w:rsidR="001272BF" w:rsidRPr="000647B9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 w:rsidR="00ED73A7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1272BF" w:rsidRPr="000647B9">
        <w:rPr>
          <w:rFonts w:ascii="Times New Roman" w:hAnsi="Times New Roman" w:cs="Times New Roman"/>
          <w:sz w:val="28"/>
          <w:szCs w:val="28"/>
          <w:lang w:val="ru-RU"/>
        </w:rPr>
        <w:t>устан</w:t>
      </w:r>
      <w:r w:rsidR="00ED73A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272BF" w:rsidRPr="000647B9">
        <w:rPr>
          <w:rFonts w:ascii="Times New Roman" w:hAnsi="Times New Roman" w:cs="Times New Roman"/>
          <w:sz w:val="28"/>
          <w:szCs w:val="28"/>
          <w:lang w:val="ru-RU"/>
        </w:rPr>
        <w:t>вл</w:t>
      </w:r>
      <w:r w:rsidR="00ED73A7">
        <w:rPr>
          <w:rFonts w:ascii="Times New Roman" w:hAnsi="Times New Roman" w:cs="Times New Roman"/>
          <w:sz w:val="28"/>
          <w:szCs w:val="28"/>
          <w:lang w:val="ru-RU"/>
        </w:rPr>
        <w:t>ивался.</w:t>
      </w:r>
    </w:p>
    <w:p w:rsidR="006D1583" w:rsidRPr="004C08DF" w:rsidRDefault="006D1583" w:rsidP="00B430D5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B1997" w:rsidRPr="00FA7D28" w:rsidRDefault="00812A24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 программной части бюджета </w:t>
      </w:r>
      <w:r w:rsidR="00A61215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поселения</w:t>
      </w:r>
      <w:r w:rsidR="003B1997"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1997" w:rsidRPr="00FA7D28" w:rsidRDefault="003B1997" w:rsidP="00635C15">
      <w:pPr>
        <w:ind w:right="-255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1997" w:rsidRPr="007F6F3A" w:rsidRDefault="00764367" w:rsidP="006A6A3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F6F3A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="00FC143C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2A24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proofErr w:type="gramEnd"/>
      <w:r w:rsidR="00812A24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143C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215" w:rsidRPr="007F6F3A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FC143C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2A24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городск</w:t>
      </w:r>
      <w:r w:rsidR="00110A88" w:rsidRPr="007F6F3A">
        <w:rPr>
          <w:rFonts w:ascii="Times New Roman" w:hAnsi="Times New Roman" w:cs="Times New Roman"/>
          <w:sz w:val="28"/>
          <w:szCs w:val="28"/>
          <w:lang w:val="ru-RU"/>
        </w:rPr>
        <w:t>ого поселения</w:t>
      </w:r>
      <w:r w:rsidR="004B71A7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от 1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B71A7" w:rsidRPr="007F6F3A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B71A7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229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</w:t>
      </w:r>
      <w:r w:rsidR="00A61215" w:rsidRPr="007F6F3A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A61215" w:rsidRPr="007F6F3A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</w:t>
      </w:r>
      <w:r w:rsidR="006D1583" w:rsidRPr="007F6F3A">
        <w:rPr>
          <w:rFonts w:ascii="Times New Roman" w:hAnsi="Times New Roman" w:cs="Times New Roman"/>
          <w:sz w:val="28"/>
          <w:szCs w:val="28"/>
          <w:lang w:val="ru-RU"/>
        </w:rPr>
        <w:t>айона Ивановской о</w:t>
      </w:r>
      <w:r w:rsidR="004B71A7" w:rsidRPr="007F6F3A">
        <w:rPr>
          <w:rFonts w:ascii="Times New Roman" w:hAnsi="Times New Roman" w:cs="Times New Roman"/>
          <w:sz w:val="28"/>
          <w:szCs w:val="28"/>
          <w:lang w:val="ru-RU"/>
        </w:rPr>
        <w:t>бласти на 201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4B71A7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и на плановый период 20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B71A7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D1583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>» (с изменениями и дополнениями)</w:t>
      </w:r>
      <w:r w:rsidR="00110A88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утверждено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финансирование </w:t>
      </w:r>
      <w:r w:rsidR="006A6A33" w:rsidRPr="007F6F3A">
        <w:rPr>
          <w:rFonts w:ascii="Times New Roman" w:hAnsi="Times New Roman" w:cs="Times New Roman"/>
          <w:sz w:val="28"/>
          <w:szCs w:val="28"/>
          <w:lang w:val="ru-RU"/>
        </w:rPr>
        <w:t>программных мероприятий по</w:t>
      </w:r>
      <w:r w:rsidR="00110A88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6F3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A6A33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муниципальным</w:t>
      </w:r>
      <w:r w:rsidR="00EB7C75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 w:rsidR="006A6A33" w:rsidRPr="007F6F3A">
        <w:rPr>
          <w:rFonts w:ascii="Times New Roman" w:hAnsi="Times New Roman" w:cs="Times New Roman"/>
          <w:sz w:val="28"/>
          <w:szCs w:val="28"/>
          <w:lang w:val="ru-RU"/>
        </w:rPr>
        <w:t>ам.</w:t>
      </w:r>
    </w:p>
    <w:p w:rsidR="006A6A33" w:rsidRDefault="006A6A33" w:rsidP="006A6A3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по муниципальным программам утвержден в сумме 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76</w:t>
      </w:r>
      <w:r w:rsidR="007F6F3A" w:rsidRPr="007F6F3A">
        <w:rPr>
          <w:rFonts w:ascii="Times New Roman" w:hAnsi="Times New Roman" w:cs="Times New Roman"/>
          <w:sz w:val="28"/>
          <w:szCs w:val="28"/>
        </w:rPr>
        <w:t> 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535,65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Исполнение составляет </w:t>
      </w:r>
      <w:r w:rsidR="007F6F3A" w:rsidRPr="007F6F3A">
        <w:rPr>
          <w:rFonts w:ascii="Times New Roman" w:hAnsi="Times New Roman" w:cs="Times New Roman"/>
          <w:sz w:val="28"/>
          <w:szCs w:val="28"/>
        </w:rPr>
        <w:t>65 395,44</w:t>
      </w:r>
      <w:r w:rsidR="002D55D0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D55D0" w:rsidRPr="007F6F3A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="00FA70AA" w:rsidRPr="007F6F3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F6F3A" w:rsidRPr="007F6F3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F6F3A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FF7FAB" w:rsidRPr="000749F6" w:rsidRDefault="00FF7FAB" w:rsidP="004854C0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D2E13" w:rsidRDefault="00EB7C75" w:rsidP="004B71A7">
      <w:pPr>
        <w:pStyle w:val="ConsPlusNormal"/>
        <w:widowControl/>
        <w:ind w:right="-2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1A7">
        <w:rPr>
          <w:rFonts w:ascii="Times New Roman" w:hAnsi="Times New Roman" w:cs="Times New Roman"/>
          <w:sz w:val="28"/>
          <w:szCs w:val="28"/>
        </w:rPr>
        <w:t>Анализ исполнения муниципальных</w:t>
      </w:r>
      <w:r w:rsidR="004B71A7" w:rsidRPr="004B71A7">
        <w:rPr>
          <w:rFonts w:ascii="Times New Roman" w:hAnsi="Times New Roman" w:cs="Times New Roman"/>
          <w:sz w:val="28"/>
          <w:szCs w:val="28"/>
        </w:rPr>
        <w:t xml:space="preserve"> программ в 201</w:t>
      </w:r>
      <w:r w:rsidR="00CC709C">
        <w:rPr>
          <w:rFonts w:ascii="Times New Roman" w:hAnsi="Times New Roman" w:cs="Times New Roman"/>
          <w:sz w:val="28"/>
          <w:szCs w:val="28"/>
        </w:rPr>
        <w:t>9</w:t>
      </w:r>
      <w:r w:rsidR="003B1997" w:rsidRPr="004B71A7">
        <w:rPr>
          <w:rFonts w:ascii="Times New Roman" w:hAnsi="Times New Roman" w:cs="Times New Roman"/>
          <w:sz w:val="28"/>
          <w:szCs w:val="28"/>
        </w:rPr>
        <w:t xml:space="preserve"> году</w:t>
      </w:r>
      <w:r w:rsidR="004B71A7" w:rsidRPr="004B71A7">
        <w:rPr>
          <w:rFonts w:ascii="Times New Roman" w:hAnsi="Times New Roman" w:cs="Times New Roman"/>
          <w:sz w:val="28"/>
          <w:szCs w:val="28"/>
        </w:rPr>
        <w:t xml:space="preserve"> представлен в таблице 9</w:t>
      </w:r>
      <w:r w:rsidR="003B1997" w:rsidRPr="004B71A7">
        <w:rPr>
          <w:rFonts w:ascii="Times New Roman" w:hAnsi="Times New Roman" w:cs="Times New Roman"/>
          <w:sz w:val="28"/>
          <w:szCs w:val="28"/>
        </w:rPr>
        <w:t>:</w:t>
      </w:r>
    </w:p>
    <w:p w:rsidR="00BF5E4A" w:rsidRPr="004B71A7" w:rsidRDefault="00BF5E4A" w:rsidP="004B71A7">
      <w:pPr>
        <w:pStyle w:val="ConsPlusNormal"/>
        <w:widowControl/>
        <w:ind w:right="-2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997" w:rsidRPr="00234B6D" w:rsidRDefault="00910DE2" w:rsidP="002D2E13">
      <w:pPr>
        <w:pStyle w:val="ConsPlusNormal"/>
        <w:widowControl/>
        <w:ind w:right="-255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  <w:r w:rsidR="00EC222D">
        <w:rPr>
          <w:rFonts w:ascii="Times New Roman" w:hAnsi="Times New Roman" w:cs="Times New Roman"/>
        </w:rPr>
        <w:t xml:space="preserve"> (тыс. руб.)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418"/>
        <w:gridCol w:w="1559"/>
        <w:gridCol w:w="1559"/>
      </w:tblGrid>
      <w:tr w:rsidR="00647494" w:rsidRPr="005340B5" w:rsidTr="00647494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47494" w:rsidRPr="00647494" w:rsidRDefault="00647494" w:rsidP="0005336D">
            <w:pPr>
              <w:pStyle w:val="2"/>
              <w:spacing w:after="0" w:line="240" w:lineRule="auto"/>
              <w:ind w:left="-142" w:right="-267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№</w:t>
            </w:r>
          </w:p>
          <w:p w:rsidR="00647494" w:rsidRPr="00647494" w:rsidRDefault="00647494" w:rsidP="0005336D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647494" w:rsidRPr="00647494" w:rsidRDefault="00647494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7494" w:rsidRPr="00647494" w:rsidRDefault="00647494" w:rsidP="0062753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Утвержденный бюджетом годовой объем ассигнований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47494" w:rsidRPr="00647494" w:rsidRDefault="00647494" w:rsidP="00A247B5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Исполнено в 201</w:t>
            </w:r>
            <w:r w:rsidR="00A247B5">
              <w:rPr>
                <w:sz w:val="22"/>
                <w:szCs w:val="22"/>
              </w:rPr>
              <w:t>9</w:t>
            </w:r>
            <w:r w:rsidRPr="00647494">
              <w:rPr>
                <w:sz w:val="22"/>
                <w:szCs w:val="22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7494" w:rsidRPr="00647494" w:rsidRDefault="00647494" w:rsidP="00647494">
            <w:pPr>
              <w:pStyle w:val="2"/>
              <w:tabs>
                <w:tab w:val="left" w:pos="1485"/>
              </w:tabs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 от утвержденного бюджета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47494" w:rsidRPr="00647494" w:rsidRDefault="00647494" w:rsidP="00647494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% исполнения к уточненному плану</w:t>
            </w:r>
          </w:p>
        </w:tc>
      </w:tr>
      <w:tr w:rsidR="00647494" w:rsidRPr="00663FBE" w:rsidTr="00647494">
        <w:tc>
          <w:tcPr>
            <w:tcW w:w="534" w:type="dxa"/>
            <w:vAlign w:val="center"/>
          </w:tcPr>
          <w:p w:rsidR="00647494" w:rsidRPr="00647494" w:rsidRDefault="00647494" w:rsidP="0005336D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647494" w:rsidRPr="00647494" w:rsidRDefault="00663FBE" w:rsidP="00FA70A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3FBE">
              <w:rPr>
                <w:sz w:val="22"/>
                <w:szCs w:val="22"/>
              </w:rPr>
              <w:t>Муниципальная программа "Формирование современной городской среды на территории Комсомольского городского поселения на 2018-2022 годы"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A14381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4 239,00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990A4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4 206,08</w:t>
            </w:r>
          </w:p>
        </w:tc>
        <w:tc>
          <w:tcPr>
            <w:tcW w:w="1559" w:type="dxa"/>
            <w:vAlign w:val="center"/>
          </w:tcPr>
          <w:p w:rsidR="00647494" w:rsidRPr="00647494" w:rsidRDefault="007D16B6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- 32,92</w:t>
            </w:r>
          </w:p>
        </w:tc>
        <w:tc>
          <w:tcPr>
            <w:tcW w:w="1559" w:type="dxa"/>
            <w:vAlign w:val="center"/>
          </w:tcPr>
          <w:p w:rsidR="00647494" w:rsidRPr="00647494" w:rsidRDefault="00E71E7A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99,22</w:t>
            </w:r>
          </w:p>
        </w:tc>
      </w:tr>
      <w:tr w:rsidR="00647494" w:rsidRPr="00663FBE" w:rsidTr="00404A87">
        <w:trPr>
          <w:trHeight w:val="385"/>
        </w:trPr>
        <w:tc>
          <w:tcPr>
            <w:tcW w:w="534" w:type="dxa"/>
            <w:vAlign w:val="center"/>
          </w:tcPr>
          <w:p w:rsidR="00647494" w:rsidRPr="00647494" w:rsidRDefault="00647494" w:rsidP="000749F6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647494" w:rsidRPr="00647494" w:rsidRDefault="00663FBE" w:rsidP="00FA70A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3FBE">
              <w:rPr>
                <w:sz w:val="22"/>
                <w:szCs w:val="22"/>
              </w:rPr>
              <w:t>Муниципальная программа "Организация и осуществление первичных мер пожарной безопасности, мероприятия по предупреждению и ликвидации последствий чрезвычайных ситуаций, природного и техногенного характера в границах населенных пунктов Комсомольского городского поселения"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F75CE9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1559" w:type="dxa"/>
            <w:vAlign w:val="center"/>
          </w:tcPr>
          <w:p w:rsidR="00647494" w:rsidRPr="00647494" w:rsidRDefault="007D16B6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647494" w:rsidRPr="00647494" w:rsidRDefault="00E71E7A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47494" w:rsidRPr="00663FBE" w:rsidTr="00404A87">
        <w:trPr>
          <w:trHeight w:val="406"/>
        </w:trPr>
        <w:tc>
          <w:tcPr>
            <w:tcW w:w="534" w:type="dxa"/>
            <w:vAlign w:val="center"/>
          </w:tcPr>
          <w:p w:rsidR="00647494" w:rsidRPr="00647494" w:rsidRDefault="00647494" w:rsidP="000749F6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647494" w:rsidRPr="00647494" w:rsidRDefault="00663FBE" w:rsidP="00FA70A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3FBE">
              <w:rPr>
                <w:sz w:val="22"/>
                <w:szCs w:val="22"/>
              </w:rPr>
              <w:t>Муниципальная программа "Дорожная деятельность в отношении автомобильных дорог общего пользования Комсомольского городского поселения"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8074AC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4 344,4</w:t>
            </w:r>
            <w:r w:rsidR="008074A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F75CE9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4 324,66</w:t>
            </w:r>
          </w:p>
        </w:tc>
        <w:tc>
          <w:tcPr>
            <w:tcW w:w="1559" w:type="dxa"/>
            <w:vAlign w:val="center"/>
          </w:tcPr>
          <w:p w:rsidR="00647494" w:rsidRPr="00647494" w:rsidRDefault="007D16B6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- 19,75</w:t>
            </w:r>
          </w:p>
        </w:tc>
        <w:tc>
          <w:tcPr>
            <w:tcW w:w="1559" w:type="dxa"/>
            <w:vAlign w:val="center"/>
          </w:tcPr>
          <w:p w:rsidR="00647494" w:rsidRPr="00647494" w:rsidRDefault="00E71E7A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99,55</w:t>
            </w:r>
          </w:p>
        </w:tc>
      </w:tr>
      <w:tr w:rsidR="00647494" w:rsidRPr="00663FBE" w:rsidTr="00647494">
        <w:tc>
          <w:tcPr>
            <w:tcW w:w="534" w:type="dxa"/>
            <w:vAlign w:val="center"/>
          </w:tcPr>
          <w:p w:rsidR="00647494" w:rsidRPr="00647494" w:rsidRDefault="00647494" w:rsidP="000749F6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647494" w:rsidRPr="00647494" w:rsidRDefault="00663FBE" w:rsidP="00FA70A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3FBE">
              <w:rPr>
                <w:sz w:val="22"/>
                <w:szCs w:val="22"/>
              </w:rPr>
              <w:t>Муниципальная программа "Обеспечение населения объектами инженерной инфраструктуры и услугами жилищно-коммунального хозяйства Комсомольского городского поселения"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27 056,80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F75CE9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18 510,07</w:t>
            </w:r>
          </w:p>
        </w:tc>
        <w:tc>
          <w:tcPr>
            <w:tcW w:w="1559" w:type="dxa"/>
            <w:vAlign w:val="center"/>
          </w:tcPr>
          <w:p w:rsidR="00647494" w:rsidRPr="00647494" w:rsidRDefault="007D16B6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- 8 546,73</w:t>
            </w:r>
          </w:p>
        </w:tc>
        <w:tc>
          <w:tcPr>
            <w:tcW w:w="1559" w:type="dxa"/>
            <w:vAlign w:val="center"/>
          </w:tcPr>
          <w:p w:rsidR="00647494" w:rsidRPr="00647494" w:rsidRDefault="00FA19D8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68,41</w:t>
            </w:r>
          </w:p>
        </w:tc>
      </w:tr>
      <w:tr w:rsidR="00647494" w:rsidRPr="00663FBE" w:rsidTr="00647494">
        <w:tc>
          <w:tcPr>
            <w:tcW w:w="534" w:type="dxa"/>
            <w:vAlign w:val="center"/>
          </w:tcPr>
          <w:p w:rsidR="00647494" w:rsidRPr="00647494" w:rsidRDefault="00647494" w:rsidP="000749F6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647494" w:rsidRPr="00647494" w:rsidRDefault="00663FBE" w:rsidP="00FA70A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3FBE">
              <w:rPr>
                <w:sz w:val="22"/>
                <w:szCs w:val="22"/>
              </w:rPr>
              <w:t>Муниципальная программа "Благоустройство муниципального образования "Комсомольское городское поселение Комсомольского муниципального района Ивановской области"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14 861,33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F75CE9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12 351,32</w:t>
            </w:r>
          </w:p>
        </w:tc>
        <w:tc>
          <w:tcPr>
            <w:tcW w:w="1559" w:type="dxa"/>
            <w:vAlign w:val="center"/>
          </w:tcPr>
          <w:p w:rsidR="00647494" w:rsidRPr="00647494" w:rsidRDefault="00CA33C0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- 2 510,01</w:t>
            </w:r>
          </w:p>
        </w:tc>
        <w:tc>
          <w:tcPr>
            <w:tcW w:w="1559" w:type="dxa"/>
            <w:vAlign w:val="center"/>
          </w:tcPr>
          <w:p w:rsidR="00647494" w:rsidRPr="00647494" w:rsidRDefault="00FA19D8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83,11</w:t>
            </w:r>
          </w:p>
        </w:tc>
      </w:tr>
      <w:tr w:rsidR="00647494" w:rsidRPr="00663FBE" w:rsidTr="00647494">
        <w:tc>
          <w:tcPr>
            <w:tcW w:w="534" w:type="dxa"/>
            <w:vAlign w:val="center"/>
          </w:tcPr>
          <w:p w:rsidR="00647494" w:rsidRPr="00647494" w:rsidRDefault="00647494" w:rsidP="000749F6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647494" w:rsidRPr="00647494" w:rsidRDefault="00663FBE" w:rsidP="00FA70A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3FBE">
              <w:rPr>
                <w:sz w:val="22"/>
                <w:szCs w:val="22"/>
              </w:rPr>
              <w:t>Муниципальная программа "Культура  Комсомольского городского поселения Комсомольского муниципального района"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25 721,81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FF2E7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25 691,01</w:t>
            </w:r>
          </w:p>
        </w:tc>
        <w:tc>
          <w:tcPr>
            <w:tcW w:w="1559" w:type="dxa"/>
            <w:vAlign w:val="center"/>
          </w:tcPr>
          <w:p w:rsidR="00647494" w:rsidRPr="00647494" w:rsidRDefault="00CA33C0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- 30,80</w:t>
            </w:r>
          </w:p>
        </w:tc>
        <w:tc>
          <w:tcPr>
            <w:tcW w:w="1559" w:type="dxa"/>
            <w:vAlign w:val="center"/>
          </w:tcPr>
          <w:p w:rsidR="00647494" w:rsidRPr="00647494" w:rsidRDefault="00FA19D8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99,88</w:t>
            </w:r>
          </w:p>
        </w:tc>
      </w:tr>
      <w:tr w:rsidR="00647494" w:rsidRPr="00663FBE" w:rsidTr="00647494">
        <w:tc>
          <w:tcPr>
            <w:tcW w:w="534" w:type="dxa"/>
            <w:vAlign w:val="center"/>
          </w:tcPr>
          <w:p w:rsidR="00647494" w:rsidRPr="00647494" w:rsidRDefault="00647494" w:rsidP="000749F6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47494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647494" w:rsidRPr="00647494" w:rsidRDefault="00663FBE" w:rsidP="00FA70A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3FBE">
              <w:rPr>
                <w:sz w:val="22"/>
                <w:szCs w:val="22"/>
              </w:rPr>
              <w:t>Муниципальная программа "Градостроительная деятельность на территории Комсомольского городского поселения Комсомольского муниципального района"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307,70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F75CE9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307,70</w:t>
            </w:r>
          </w:p>
        </w:tc>
        <w:tc>
          <w:tcPr>
            <w:tcW w:w="1559" w:type="dxa"/>
            <w:vAlign w:val="center"/>
          </w:tcPr>
          <w:p w:rsidR="00647494" w:rsidRPr="00647494" w:rsidRDefault="00E71E7A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647494" w:rsidRPr="00647494" w:rsidRDefault="00FA19D8" w:rsidP="00647494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647494" w:rsidRPr="00196FD8" w:rsidTr="00647494">
        <w:trPr>
          <w:trHeight w:val="375"/>
        </w:trPr>
        <w:tc>
          <w:tcPr>
            <w:tcW w:w="3652" w:type="dxa"/>
            <w:gridSpan w:val="2"/>
            <w:vAlign w:val="center"/>
          </w:tcPr>
          <w:p w:rsidR="00647494" w:rsidRPr="00647494" w:rsidRDefault="00647494" w:rsidP="00635C15">
            <w:pPr>
              <w:pStyle w:val="2"/>
              <w:spacing w:after="0" w:line="240" w:lineRule="auto"/>
              <w:ind w:right="-255"/>
              <w:jc w:val="center"/>
              <w:rPr>
                <w:b/>
                <w:sz w:val="22"/>
                <w:szCs w:val="22"/>
              </w:rPr>
            </w:pPr>
            <w:r w:rsidRPr="0064749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47494" w:rsidRPr="00647494" w:rsidRDefault="00A14381" w:rsidP="008074AC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</w:t>
            </w:r>
            <w:r w:rsidR="008074AC">
              <w:rPr>
                <w:b/>
                <w:sz w:val="22"/>
                <w:szCs w:val="22"/>
              </w:rPr>
              <w:t>535</w:t>
            </w:r>
            <w:r>
              <w:rPr>
                <w:b/>
                <w:sz w:val="22"/>
                <w:szCs w:val="22"/>
              </w:rPr>
              <w:t>,</w:t>
            </w:r>
            <w:r w:rsidR="008074AC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647494" w:rsidRPr="00647494" w:rsidRDefault="00A14381" w:rsidP="00F75CE9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65 395,44</w:t>
            </w:r>
          </w:p>
        </w:tc>
        <w:tc>
          <w:tcPr>
            <w:tcW w:w="1559" w:type="dxa"/>
            <w:vAlign w:val="center"/>
          </w:tcPr>
          <w:p w:rsidR="00647494" w:rsidRPr="00647494" w:rsidRDefault="00E71E7A" w:rsidP="00647494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- 11 140,21</w:t>
            </w:r>
          </w:p>
        </w:tc>
        <w:tc>
          <w:tcPr>
            <w:tcW w:w="1559" w:type="dxa"/>
            <w:vAlign w:val="center"/>
          </w:tcPr>
          <w:p w:rsidR="00647494" w:rsidRPr="00647494" w:rsidRDefault="00605A3D" w:rsidP="00647494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85,44</w:t>
            </w:r>
          </w:p>
        </w:tc>
      </w:tr>
    </w:tbl>
    <w:p w:rsidR="00094604" w:rsidRDefault="00094604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4644" w:rsidRDefault="00794644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2 муниципальным программам выделенные ассигнования освоены на 100%.</w:t>
      </w:r>
    </w:p>
    <w:p w:rsidR="00AF4E37" w:rsidRDefault="00A61372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02E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79464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F4E37" w:rsidRPr="00E9202E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D53137">
        <w:rPr>
          <w:rFonts w:ascii="Times New Roman" w:hAnsi="Times New Roman" w:cs="Times New Roman"/>
          <w:sz w:val="28"/>
          <w:szCs w:val="28"/>
          <w:lang w:val="ru-RU"/>
        </w:rPr>
        <w:t>униципальным программам</w:t>
      </w:r>
      <w:r w:rsidR="00AF4E37" w:rsidRPr="00E9202E">
        <w:rPr>
          <w:rFonts w:ascii="Times New Roman" w:hAnsi="Times New Roman" w:cs="Times New Roman"/>
          <w:sz w:val="28"/>
          <w:szCs w:val="28"/>
          <w:lang w:val="ru-RU"/>
        </w:rPr>
        <w:t xml:space="preserve"> неполное осв</w:t>
      </w:r>
      <w:r w:rsidR="005248F0" w:rsidRPr="00E9202E">
        <w:rPr>
          <w:rFonts w:ascii="Times New Roman" w:hAnsi="Times New Roman" w:cs="Times New Roman"/>
          <w:sz w:val="28"/>
          <w:szCs w:val="28"/>
          <w:lang w:val="ru-RU"/>
        </w:rPr>
        <w:t>оение выделенных ассигнований, п</w:t>
      </w:r>
      <w:r w:rsidR="00AF4E37" w:rsidRPr="00E9202E">
        <w:rPr>
          <w:rFonts w:ascii="Times New Roman" w:hAnsi="Times New Roman" w:cs="Times New Roman"/>
          <w:sz w:val="28"/>
          <w:szCs w:val="28"/>
          <w:lang w:val="ru-RU"/>
        </w:rPr>
        <w:t>ри этом на дос</w:t>
      </w:r>
      <w:r w:rsidR="00D53137">
        <w:rPr>
          <w:rFonts w:ascii="Times New Roman" w:hAnsi="Times New Roman" w:cs="Times New Roman"/>
          <w:sz w:val="28"/>
          <w:szCs w:val="28"/>
          <w:lang w:val="ru-RU"/>
        </w:rPr>
        <w:t>таточно высоком уровне (свыше 95</w:t>
      </w:r>
      <w:r w:rsidR="00AF4E37" w:rsidRPr="00E9202E">
        <w:rPr>
          <w:rFonts w:ascii="Times New Roman" w:hAnsi="Times New Roman" w:cs="Times New Roman"/>
          <w:sz w:val="28"/>
          <w:szCs w:val="28"/>
          <w:lang w:val="ru-RU"/>
        </w:rPr>
        <w:t>%)</w:t>
      </w:r>
      <w:r w:rsidR="005248F0" w:rsidRPr="00E920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48F0" w:rsidRPr="007D430C" w:rsidRDefault="002E56EC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430C">
        <w:rPr>
          <w:rFonts w:ascii="Times New Roman" w:hAnsi="Times New Roman" w:cs="Times New Roman"/>
          <w:sz w:val="28"/>
          <w:szCs w:val="28"/>
          <w:lang w:val="ru-RU"/>
        </w:rPr>
        <w:t>Ниже 95</w:t>
      </w:r>
      <w:r w:rsidR="005248F0" w:rsidRPr="007D430C">
        <w:rPr>
          <w:rFonts w:ascii="Times New Roman" w:hAnsi="Times New Roman" w:cs="Times New Roman"/>
          <w:sz w:val="28"/>
          <w:szCs w:val="28"/>
          <w:lang w:val="ru-RU"/>
        </w:rPr>
        <w:t>% освоение средств отмечено в следующих программах:</w:t>
      </w:r>
    </w:p>
    <w:p w:rsidR="005A3768" w:rsidRPr="007D430C" w:rsidRDefault="005A3768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430C">
        <w:rPr>
          <w:rFonts w:ascii="Times New Roman" w:hAnsi="Times New Roman" w:cs="Times New Roman"/>
          <w:sz w:val="28"/>
          <w:szCs w:val="28"/>
          <w:lang w:val="ru-RU"/>
        </w:rPr>
        <w:t>- муниципальная программа «</w:t>
      </w:r>
      <w:r w:rsidR="007D430C" w:rsidRPr="007D430C"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муниципального образования 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430C" w:rsidRPr="007D430C">
        <w:rPr>
          <w:rFonts w:ascii="Times New Roman" w:hAnsi="Times New Roman" w:cs="Times New Roman"/>
          <w:sz w:val="28"/>
          <w:szCs w:val="28"/>
          <w:lang w:val="ru-RU"/>
        </w:rPr>
        <w:t>Комсомольское городское поселение Комсомольского муниципального района Ивановской области</w:t>
      </w:r>
      <w:r w:rsidR="00BE70E0" w:rsidRPr="007D430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E70E0" w:rsidRPr="007D430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исполнена на </w:t>
      </w:r>
      <w:r w:rsidR="00794644" w:rsidRPr="007D430C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="00BE70E0" w:rsidRPr="007D43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4644" w:rsidRPr="007D430C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7D430C">
        <w:rPr>
          <w:rFonts w:ascii="Times New Roman" w:hAnsi="Times New Roman" w:cs="Times New Roman"/>
          <w:sz w:val="28"/>
          <w:szCs w:val="28"/>
          <w:lang w:val="ru-RU"/>
        </w:rPr>
        <w:t>% (не осво</w:t>
      </w:r>
      <w:r w:rsidR="00647494" w:rsidRPr="007D430C">
        <w:rPr>
          <w:rFonts w:ascii="Times New Roman" w:hAnsi="Times New Roman" w:cs="Times New Roman"/>
          <w:sz w:val="28"/>
          <w:szCs w:val="28"/>
          <w:lang w:val="ru-RU"/>
        </w:rPr>
        <w:t>ены средства в сумме 2</w:t>
      </w:r>
      <w:r w:rsidR="00794644" w:rsidRPr="007D430C">
        <w:rPr>
          <w:rFonts w:ascii="Times New Roman" w:hAnsi="Times New Roman" w:cs="Times New Roman"/>
          <w:sz w:val="28"/>
          <w:szCs w:val="28"/>
          <w:lang w:val="ru-RU"/>
        </w:rPr>
        <w:t xml:space="preserve"> 510</w:t>
      </w:r>
      <w:r w:rsidR="00647494" w:rsidRPr="007D430C">
        <w:rPr>
          <w:rFonts w:ascii="Times New Roman" w:hAnsi="Times New Roman" w:cs="Times New Roman"/>
          <w:sz w:val="28"/>
          <w:szCs w:val="28"/>
          <w:lang w:val="ru-RU"/>
        </w:rPr>
        <w:t>,0</w:t>
      </w:r>
      <w:r w:rsidR="00794644" w:rsidRPr="007D430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D430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рублей);</w:t>
      </w:r>
    </w:p>
    <w:p w:rsidR="005248F0" w:rsidRDefault="005248F0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430C">
        <w:rPr>
          <w:rFonts w:ascii="Times New Roman" w:hAnsi="Times New Roman" w:cs="Times New Roman"/>
          <w:sz w:val="28"/>
          <w:szCs w:val="28"/>
          <w:lang w:val="ru-RU"/>
        </w:rPr>
        <w:lastRenderedPageBreak/>
        <w:t>- муниципальная программа «</w:t>
      </w:r>
      <w:r w:rsidR="007D430C" w:rsidRPr="007D430C">
        <w:rPr>
          <w:rFonts w:ascii="Times New Roman" w:hAnsi="Times New Roman" w:cs="Times New Roman"/>
          <w:sz w:val="28"/>
          <w:szCs w:val="28"/>
          <w:lang w:val="ru-RU"/>
        </w:rPr>
        <w:t>Обеспечение населения объектами инженерной инфраструктуры и услугами жилищно-коммунального хозяйства Комсомольского городского поселения</w:t>
      </w:r>
      <w:r w:rsidRPr="007D430C">
        <w:rPr>
          <w:rFonts w:ascii="Times New Roman" w:hAnsi="Times New Roman" w:cs="Times New Roman"/>
          <w:sz w:val="28"/>
          <w:szCs w:val="28"/>
          <w:lang w:val="ru-RU"/>
        </w:rPr>
        <w:t>» исполнена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64749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="0064749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41</w:t>
      </w:r>
      <w:r>
        <w:rPr>
          <w:rFonts w:ascii="Times New Roman" w:hAnsi="Times New Roman" w:cs="Times New Roman"/>
          <w:sz w:val="28"/>
          <w:szCs w:val="28"/>
          <w:lang w:val="ru-RU"/>
        </w:rPr>
        <w:t>% (не ос</w:t>
      </w:r>
      <w:r w:rsidR="00647494">
        <w:rPr>
          <w:rFonts w:ascii="Times New Roman" w:hAnsi="Times New Roman" w:cs="Times New Roman"/>
          <w:sz w:val="28"/>
          <w:szCs w:val="28"/>
          <w:lang w:val="ru-RU"/>
        </w:rPr>
        <w:t xml:space="preserve">воены средства в сумме 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4749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546</w:t>
      </w:r>
      <w:r w:rsidR="00647494">
        <w:rPr>
          <w:rFonts w:ascii="Times New Roman" w:hAnsi="Times New Roman" w:cs="Times New Roman"/>
          <w:sz w:val="28"/>
          <w:szCs w:val="28"/>
          <w:lang w:val="ru-RU"/>
        </w:rPr>
        <w:t>,7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рублей);</w:t>
      </w:r>
    </w:p>
    <w:p w:rsidR="005248F0" w:rsidRDefault="005248F0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муниципальная программа «</w:t>
      </w:r>
      <w:r w:rsidR="00DC0C9A"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 w:rsidR="00A61215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DC0C9A">
        <w:rPr>
          <w:rFonts w:ascii="Times New Roman" w:hAnsi="Times New Roman" w:cs="Times New Roman"/>
          <w:sz w:val="28"/>
          <w:szCs w:val="28"/>
          <w:lang w:val="ru-RU"/>
        </w:rPr>
        <w:t xml:space="preserve"> муниципа</w:t>
      </w:r>
      <w:r w:rsidR="00647494">
        <w:rPr>
          <w:rFonts w:ascii="Times New Roman" w:hAnsi="Times New Roman" w:cs="Times New Roman"/>
          <w:sz w:val="28"/>
          <w:szCs w:val="28"/>
          <w:lang w:val="ru-RU"/>
        </w:rPr>
        <w:t>льного района» исполнена на 85,1</w:t>
      </w:r>
      <w:r>
        <w:rPr>
          <w:rFonts w:ascii="Times New Roman" w:hAnsi="Times New Roman" w:cs="Times New Roman"/>
          <w:sz w:val="28"/>
          <w:szCs w:val="28"/>
          <w:lang w:val="ru-RU"/>
        </w:rPr>
        <w:t>% (не осво</w:t>
      </w:r>
      <w:r w:rsidR="00DC0C9A">
        <w:rPr>
          <w:rFonts w:ascii="Times New Roman" w:hAnsi="Times New Roman" w:cs="Times New Roman"/>
          <w:sz w:val="28"/>
          <w:szCs w:val="28"/>
          <w:lang w:val="ru-RU"/>
        </w:rPr>
        <w:t xml:space="preserve">ены средства в </w:t>
      </w:r>
      <w:r w:rsidR="00647494">
        <w:rPr>
          <w:rFonts w:ascii="Times New Roman" w:hAnsi="Times New Roman" w:cs="Times New Roman"/>
          <w:sz w:val="28"/>
          <w:szCs w:val="28"/>
          <w:lang w:val="ru-RU"/>
        </w:rPr>
        <w:t>сумме 5 908,01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</w:t>
      </w:r>
      <w:r w:rsidR="007D43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6059" w:rsidRPr="000749F6" w:rsidRDefault="00FE6059" w:rsidP="000749F6">
      <w:pPr>
        <w:tabs>
          <w:tab w:val="left" w:pos="0"/>
        </w:tabs>
        <w:autoSpaceDE w:val="0"/>
        <w:autoSpaceDN w:val="0"/>
        <w:adjustRightInd w:val="0"/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997" w:rsidRPr="008121C9" w:rsidRDefault="003B1997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1C9"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  <w:r w:rsidR="00D675CE" w:rsidRPr="008121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1C9">
        <w:rPr>
          <w:rFonts w:ascii="Times New Roman" w:hAnsi="Times New Roman" w:cs="Times New Roman"/>
          <w:b/>
          <w:sz w:val="28"/>
          <w:szCs w:val="28"/>
          <w:lang w:val="ru-RU"/>
        </w:rPr>
        <w:t>внутреннего</w:t>
      </w:r>
      <w:r w:rsidR="00D675CE" w:rsidRPr="008121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1C9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финансирования</w:t>
      </w:r>
      <w:r w:rsidR="00D675CE" w:rsidRPr="008121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121C9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="00D675CE" w:rsidRPr="008121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61215" w:rsidRPr="008121C9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D675CE" w:rsidRPr="008121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городского поселения</w:t>
      </w:r>
    </w:p>
    <w:p w:rsidR="00D675CE" w:rsidRPr="00A75A82" w:rsidRDefault="00D675CE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057D" w:rsidRPr="00A75A82" w:rsidRDefault="002D057D" w:rsidP="00A168F6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A82">
        <w:rPr>
          <w:rFonts w:ascii="Times New Roman" w:hAnsi="Times New Roman" w:cs="Times New Roman"/>
          <w:sz w:val="28"/>
          <w:szCs w:val="28"/>
          <w:lang w:val="ru-RU"/>
        </w:rPr>
        <w:t>Первон</w:t>
      </w:r>
      <w:r w:rsidR="00E9202E" w:rsidRPr="00A75A82">
        <w:rPr>
          <w:rFonts w:ascii="Times New Roman" w:hAnsi="Times New Roman" w:cs="Times New Roman"/>
          <w:sz w:val="28"/>
          <w:szCs w:val="28"/>
          <w:lang w:val="ru-RU"/>
        </w:rPr>
        <w:t>ачальный дефицит</w:t>
      </w:r>
      <w:r w:rsidR="00E36BD2" w:rsidRPr="00A75A82">
        <w:rPr>
          <w:rFonts w:ascii="Times New Roman" w:hAnsi="Times New Roman" w:cs="Times New Roman"/>
          <w:sz w:val="28"/>
          <w:szCs w:val="28"/>
          <w:lang w:val="ru-RU"/>
        </w:rPr>
        <w:t xml:space="preserve"> (профицит)</w:t>
      </w:r>
      <w:r w:rsidR="00E9202E" w:rsidRPr="00A75A82">
        <w:rPr>
          <w:rFonts w:ascii="Times New Roman" w:hAnsi="Times New Roman" w:cs="Times New Roman"/>
          <w:sz w:val="28"/>
          <w:szCs w:val="28"/>
          <w:lang w:val="ru-RU"/>
        </w:rPr>
        <w:t xml:space="preserve"> бюджета на 201</w:t>
      </w:r>
      <w:r w:rsidR="00E36BD2" w:rsidRPr="00A75A8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9202E" w:rsidRPr="00A75A82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="00A75A82" w:rsidRPr="00A75A82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E9202E" w:rsidRPr="00A75A82">
        <w:rPr>
          <w:rFonts w:ascii="Times New Roman" w:hAnsi="Times New Roman" w:cs="Times New Roman"/>
          <w:sz w:val="28"/>
          <w:szCs w:val="28"/>
          <w:lang w:val="ru-RU"/>
        </w:rPr>
        <w:t>планировался</w:t>
      </w:r>
      <w:r w:rsidR="00A75A82" w:rsidRPr="00A75A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057D" w:rsidRPr="00C743CA" w:rsidRDefault="002D057D" w:rsidP="00A168F6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3CA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внесенных изменений в бюджет </w:t>
      </w:r>
      <w:r w:rsidR="00A61215" w:rsidRPr="00C743CA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C743CA">
        <w:rPr>
          <w:rFonts w:ascii="Times New Roman" w:hAnsi="Times New Roman" w:cs="Times New Roman"/>
          <w:sz w:val="28"/>
          <w:szCs w:val="28"/>
          <w:lang w:val="ru-RU"/>
        </w:rPr>
        <w:t xml:space="preserve"> го</w:t>
      </w:r>
      <w:r w:rsidR="00E9202E" w:rsidRPr="00C743CA">
        <w:rPr>
          <w:rFonts w:ascii="Times New Roman" w:hAnsi="Times New Roman" w:cs="Times New Roman"/>
          <w:sz w:val="28"/>
          <w:szCs w:val="28"/>
          <w:lang w:val="ru-RU"/>
        </w:rPr>
        <w:t>родского поселения на конец 201</w:t>
      </w:r>
      <w:r w:rsidR="00C743CA" w:rsidRPr="00C743C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743CA">
        <w:rPr>
          <w:rFonts w:ascii="Times New Roman" w:hAnsi="Times New Roman" w:cs="Times New Roman"/>
          <w:sz w:val="28"/>
          <w:szCs w:val="28"/>
          <w:lang w:val="ru-RU"/>
        </w:rPr>
        <w:t xml:space="preserve"> года был утвержден </w:t>
      </w:r>
      <w:r w:rsidR="00E9202E" w:rsidRPr="00C743CA">
        <w:rPr>
          <w:rFonts w:ascii="Times New Roman" w:hAnsi="Times New Roman" w:cs="Times New Roman"/>
          <w:sz w:val="28"/>
          <w:szCs w:val="28"/>
          <w:lang w:val="ru-RU"/>
        </w:rPr>
        <w:t xml:space="preserve">дефицит в сумме </w:t>
      </w:r>
      <w:r w:rsidR="00C743CA" w:rsidRPr="00C743CA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9202E" w:rsidRPr="00C743C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743CA" w:rsidRPr="00C743CA">
        <w:rPr>
          <w:rFonts w:ascii="Times New Roman" w:hAnsi="Times New Roman" w:cs="Times New Roman"/>
          <w:sz w:val="28"/>
          <w:szCs w:val="28"/>
          <w:lang w:val="ru-RU"/>
        </w:rPr>
        <w:t>601</w:t>
      </w:r>
      <w:r w:rsidR="00E9202E" w:rsidRPr="00C743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743CA" w:rsidRPr="00C743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9202E" w:rsidRPr="00C743C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3B81" w:rsidRPr="00C743C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616CDC" w:rsidRPr="004C08DF" w:rsidRDefault="00616CDC" w:rsidP="00A168F6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C00EF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представленному отчету об исполнении бюджета </w:t>
      </w:r>
      <w:r w:rsidR="00A61215" w:rsidRPr="00C00EF4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C00E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30DD" w:rsidRPr="00C00EF4">
        <w:rPr>
          <w:rFonts w:ascii="Times New Roman" w:hAnsi="Times New Roman" w:cs="Times New Roman"/>
          <w:sz w:val="28"/>
          <w:szCs w:val="28"/>
          <w:lang w:val="ru-RU"/>
        </w:rPr>
        <w:t>городского поселения</w:t>
      </w:r>
      <w:r w:rsidRPr="00C00EF4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C00EF4" w:rsidRPr="00C00EF4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00EF4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C00EF4" w:rsidRPr="00C00EF4">
        <w:rPr>
          <w:rFonts w:ascii="Times New Roman" w:hAnsi="Times New Roman" w:cs="Times New Roman"/>
          <w:sz w:val="28"/>
          <w:szCs w:val="28"/>
          <w:lang w:val="ru-RU"/>
        </w:rPr>
        <w:t>од, бюджет исполнен с дефицитом</w:t>
      </w:r>
      <w:r w:rsidRPr="00C00EF4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C00EF4" w:rsidRPr="00C00EF4">
        <w:rPr>
          <w:rFonts w:ascii="Times New Roman" w:hAnsi="Times New Roman" w:cs="Times New Roman"/>
          <w:sz w:val="28"/>
          <w:szCs w:val="28"/>
          <w:lang w:val="ru-RU"/>
        </w:rPr>
        <w:t>6 553</w:t>
      </w:r>
      <w:r w:rsidRPr="00C00E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00EF4" w:rsidRPr="00C00EF4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C00EF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966D85" w:rsidRPr="00A829F1" w:rsidRDefault="001F1F6A" w:rsidP="00A168F6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9B0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A61215" w:rsidRPr="001129B0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F72EDA" w:rsidRPr="001129B0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за </w:t>
      </w:r>
      <w:r w:rsidR="00F72EDA" w:rsidRPr="00A829F1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1129B0" w:rsidRPr="00A829F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 год являлся </w:t>
      </w:r>
      <w:r w:rsidR="00F72EDA"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профицит бюджета в сумме </w:t>
      </w:r>
      <w:r w:rsidR="001129B0" w:rsidRPr="00A829F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72EDA" w:rsidRPr="00A829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129B0" w:rsidRPr="00A829F1">
        <w:rPr>
          <w:rFonts w:ascii="Times New Roman" w:hAnsi="Times New Roman" w:cs="Times New Roman"/>
          <w:sz w:val="28"/>
          <w:szCs w:val="28"/>
          <w:lang w:val="ru-RU"/>
        </w:rPr>
        <w:t>345</w:t>
      </w:r>
      <w:r w:rsidR="00F72EDA" w:rsidRPr="00A829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29B0" w:rsidRPr="00A829F1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 тыс. руб</w:t>
      </w:r>
      <w:r w:rsidR="00F72EDA" w:rsidRPr="00A829F1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A829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249E" w:rsidRPr="00A829F1" w:rsidRDefault="007A47EE" w:rsidP="00AA5789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0010" w:rsidRPr="00A829F1" w:rsidRDefault="007A47EE" w:rsidP="00A168F6">
      <w:pPr>
        <w:ind w:right="2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9F1">
        <w:rPr>
          <w:rFonts w:ascii="Times New Roman" w:hAnsi="Times New Roman" w:cs="Times New Roman"/>
          <w:b/>
          <w:sz w:val="28"/>
          <w:szCs w:val="28"/>
          <w:lang w:val="ru-RU"/>
        </w:rPr>
        <w:t>Состояние муниципального долга</w:t>
      </w:r>
    </w:p>
    <w:p w:rsidR="000A1EEA" w:rsidRPr="004C08DF" w:rsidRDefault="000A1EEA" w:rsidP="00050010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7A47EE" w:rsidRDefault="00F72EDA" w:rsidP="007A47EE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9F1"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A829F1" w:rsidRPr="00A829F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A829F1" w:rsidRPr="00A829F1">
        <w:rPr>
          <w:rFonts w:ascii="Times New Roman" w:hAnsi="Times New Roman" w:cs="Times New Roman"/>
          <w:sz w:val="28"/>
          <w:szCs w:val="28"/>
          <w:lang w:val="ru-RU"/>
        </w:rPr>
        <w:t>Комсомольским</w:t>
      </w:r>
      <w:r w:rsidR="007A47EE"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 городским поселением бюджетные кредиты не выдавались и не погашались, муниципальные заимствования не осуществлялись, </w:t>
      </w:r>
      <w:r w:rsidR="00A829F1" w:rsidRPr="00A829F1">
        <w:rPr>
          <w:rFonts w:ascii="Times New Roman" w:hAnsi="Times New Roman" w:cs="Times New Roman"/>
          <w:sz w:val="28"/>
          <w:szCs w:val="28"/>
          <w:lang w:val="ru-RU"/>
        </w:rPr>
        <w:t>Комсомоль</w:t>
      </w:r>
      <w:r w:rsidR="00A829F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829F1" w:rsidRPr="00A829F1">
        <w:rPr>
          <w:rFonts w:ascii="Times New Roman" w:hAnsi="Times New Roman" w:cs="Times New Roman"/>
          <w:sz w:val="28"/>
          <w:szCs w:val="28"/>
          <w:lang w:val="ru-RU"/>
        </w:rPr>
        <w:t>ким</w:t>
      </w:r>
      <w:r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 городским поселением в 201</w:t>
      </w:r>
      <w:r w:rsidR="00A829F1" w:rsidRPr="00A829F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A829F1">
        <w:rPr>
          <w:rFonts w:ascii="Times New Roman" w:hAnsi="Times New Roman" w:cs="Times New Roman"/>
          <w:sz w:val="28"/>
          <w:szCs w:val="28"/>
          <w:lang w:val="ru-RU"/>
        </w:rPr>
        <w:t xml:space="preserve"> году муниципальные гарантии не предоставлялись</w:t>
      </w:r>
      <w:r w:rsidR="00C520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2051" w:rsidRPr="00C52051" w:rsidRDefault="00C52051" w:rsidP="00C52051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2051">
        <w:rPr>
          <w:rFonts w:ascii="Times New Roman" w:hAnsi="Times New Roman" w:cs="Times New Roman"/>
          <w:sz w:val="28"/>
          <w:szCs w:val="28"/>
          <w:lang w:val="ru-RU"/>
        </w:rPr>
        <w:t xml:space="preserve">Обслуживание и погашение долговых обязательств Комсомольского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городского поселения</w:t>
      </w:r>
      <w:r w:rsidRPr="00C52051">
        <w:rPr>
          <w:rFonts w:ascii="Times New Roman" w:hAnsi="Times New Roman" w:cs="Times New Roman"/>
          <w:sz w:val="28"/>
          <w:szCs w:val="28"/>
          <w:lang w:val="ru-RU"/>
        </w:rPr>
        <w:t xml:space="preserve"> (Обслуживание государственного муниципального долга) в 2019 году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C5205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52051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52051">
        <w:rPr>
          <w:rFonts w:ascii="Times New Roman" w:hAnsi="Times New Roman" w:cs="Times New Roman"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52051">
        <w:rPr>
          <w:rFonts w:ascii="Times New Roman" w:hAnsi="Times New Roman" w:cs="Times New Roman"/>
          <w:sz w:val="28"/>
          <w:szCs w:val="28"/>
          <w:lang w:val="ru-RU"/>
        </w:rPr>
        <w:t xml:space="preserve">. По отношению к 2018 году расходы увеличились </w:t>
      </w:r>
      <w:r>
        <w:rPr>
          <w:rFonts w:ascii="Times New Roman" w:hAnsi="Times New Roman" w:cs="Times New Roman"/>
          <w:sz w:val="28"/>
          <w:szCs w:val="28"/>
          <w:lang w:val="ru-RU"/>
        </w:rPr>
        <w:t>на 83,18 тыс. рублей.</w:t>
      </w:r>
    </w:p>
    <w:p w:rsidR="00C52051" w:rsidRPr="004C08DF" w:rsidRDefault="00C52051" w:rsidP="007A47EE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3B81" w:rsidRPr="004C08DF" w:rsidRDefault="00293B81" w:rsidP="007A47EE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9D24F7" w:rsidRPr="00A829F1" w:rsidRDefault="003B1997" w:rsidP="000B09BD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829F1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:rsidR="00C8503D" w:rsidRPr="004C08DF" w:rsidRDefault="00C8503D" w:rsidP="000B09BD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3B1997" w:rsidRPr="004C08DF" w:rsidRDefault="009D24F7" w:rsidP="000B09BD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 w:rsidRPr="00726DE3">
        <w:rPr>
          <w:rFonts w:ascii="Times New Roman" w:hAnsi="Times New Roman" w:cs="Times New Roman"/>
          <w:bCs/>
          <w:sz w:val="28"/>
          <w:szCs w:val="28"/>
          <w:lang w:val="ru-RU"/>
        </w:rPr>
        <w:t>Годовой отчет</w:t>
      </w:r>
      <w:r w:rsidR="003B1997"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исполнении бюджета </w:t>
      </w:r>
      <w:r w:rsidR="00A61215" w:rsidRPr="00726DE3">
        <w:rPr>
          <w:rFonts w:ascii="Times New Roman" w:hAnsi="Times New Roman" w:cs="Times New Roman"/>
          <w:bCs/>
          <w:sz w:val="28"/>
          <w:szCs w:val="28"/>
          <w:lang w:val="ru-RU"/>
        </w:rPr>
        <w:t>Комсомольского</w:t>
      </w:r>
      <w:r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городского поселения представлен администрацией </w:t>
      </w:r>
      <w:r w:rsidR="00A61215" w:rsidRPr="00726DE3">
        <w:rPr>
          <w:rFonts w:ascii="Times New Roman" w:hAnsi="Times New Roman" w:cs="Times New Roman"/>
          <w:bCs/>
          <w:sz w:val="28"/>
          <w:szCs w:val="28"/>
          <w:lang w:val="ru-RU"/>
        </w:rPr>
        <w:t>Комсомольского</w:t>
      </w:r>
      <w:r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муниципального района в контрольно-счетную комиссию в сроки, установленные статьей 264.4 Бюджетного кодекса РФ, </w:t>
      </w:r>
      <w:r w:rsidRPr="00361E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решением Совета </w:t>
      </w:r>
      <w:r w:rsidR="00A61215" w:rsidRPr="00361E6E">
        <w:rPr>
          <w:rFonts w:ascii="Times New Roman" w:hAnsi="Times New Roman" w:cs="Times New Roman"/>
          <w:bCs/>
          <w:sz w:val="28"/>
          <w:szCs w:val="28"/>
          <w:lang w:val="ru-RU"/>
        </w:rPr>
        <w:t>Комсомольского</w:t>
      </w:r>
      <w:r w:rsidRPr="00361E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городского поселения от 2</w:t>
      </w:r>
      <w:r w:rsidR="00361E6E" w:rsidRPr="00361E6E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361E6E">
        <w:rPr>
          <w:rFonts w:ascii="Times New Roman" w:hAnsi="Times New Roman" w:cs="Times New Roman"/>
          <w:bCs/>
          <w:sz w:val="28"/>
          <w:szCs w:val="28"/>
          <w:lang w:val="ru-RU"/>
        </w:rPr>
        <w:t>.0</w:t>
      </w:r>
      <w:r w:rsidR="00361E6E" w:rsidRPr="00361E6E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361E6E">
        <w:rPr>
          <w:rFonts w:ascii="Times New Roman" w:hAnsi="Times New Roman" w:cs="Times New Roman"/>
          <w:bCs/>
          <w:sz w:val="28"/>
          <w:szCs w:val="28"/>
          <w:lang w:val="ru-RU"/>
        </w:rPr>
        <w:t>.2013 № 3</w:t>
      </w:r>
      <w:r w:rsidR="00361E6E" w:rsidRPr="00361E6E">
        <w:rPr>
          <w:rFonts w:ascii="Times New Roman" w:hAnsi="Times New Roman" w:cs="Times New Roman"/>
          <w:bCs/>
          <w:sz w:val="28"/>
          <w:szCs w:val="28"/>
          <w:lang w:val="ru-RU"/>
        </w:rPr>
        <w:t>53</w:t>
      </w:r>
      <w:r w:rsidR="00BA7CC3" w:rsidRPr="00361E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 действующей редакции)</w:t>
      </w:r>
      <w:r w:rsidRPr="00361E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«Об утверждении Положения о бюджетном процессе </w:t>
      </w:r>
      <w:r w:rsidR="00A61215" w:rsidRPr="00361E6E">
        <w:rPr>
          <w:rFonts w:ascii="Times New Roman" w:hAnsi="Times New Roman" w:cs="Times New Roman"/>
          <w:bCs/>
          <w:sz w:val="28"/>
          <w:szCs w:val="28"/>
          <w:lang w:val="ru-RU"/>
        </w:rPr>
        <w:t>Комсомольского</w:t>
      </w:r>
      <w:r w:rsidRPr="00361E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городского поселения».</w:t>
      </w:r>
    </w:p>
    <w:p w:rsidR="00BA7CC3" w:rsidRPr="004C08DF" w:rsidRDefault="009D24F7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highlight w:val="yellow"/>
          <w:lang w:val="ru-RU"/>
        </w:rPr>
      </w:pPr>
      <w:r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требованиями Бюджетного кодекса РФ и Положения о бюджетном процессе в </w:t>
      </w:r>
      <w:r w:rsidR="009F01DD" w:rsidRPr="00726DE3">
        <w:rPr>
          <w:rFonts w:ascii="Times New Roman" w:hAnsi="Times New Roman" w:cs="Times New Roman"/>
          <w:bCs/>
          <w:sz w:val="28"/>
          <w:szCs w:val="28"/>
          <w:lang w:val="ru-RU"/>
        </w:rPr>
        <w:t>Комсомольском</w:t>
      </w:r>
      <w:r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городском поселении</w:t>
      </w:r>
      <w:r w:rsidR="00BA7CC3"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контрольно-счетную комиссию для проведения внешней проверки представлена годовая </w:t>
      </w:r>
      <w:r w:rsidR="00BA7CC3" w:rsidRPr="00726DE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бюджетная отчетность главных администраторов бюджетных средств – администрации </w:t>
      </w:r>
      <w:r w:rsidR="00A61215" w:rsidRPr="00726DE3">
        <w:rPr>
          <w:rFonts w:ascii="Times New Roman" w:hAnsi="Times New Roman" w:cs="Times New Roman"/>
          <w:bCs/>
          <w:sz w:val="28"/>
          <w:szCs w:val="28"/>
          <w:lang w:val="ru-RU"/>
        </w:rPr>
        <w:t>Комсомольского</w:t>
      </w:r>
      <w:r w:rsidR="00BA7CC3"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муниципального района,</w:t>
      </w:r>
      <w:r w:rsidR="00726DE3"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финансового управления</w:t>
      </w:r>
      <w:r w:rsidR="00BA7CC3" w:rsidRPr="00726D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26DE3" w:rsidRPr="00726DE3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Комсомольского муниципального района</w:t>
      </w:r>
      <w:r w:rsidR="00F72EDA"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за 201</w:t>
      </w:r>
      <w:r w:rsidR="00726DE3"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BA7CC3"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год.</w:t>
      </w:r>
    </w:p>
    <w:p w:rsidR="00BA7CC3" w:rsidRPr="00726DE3" w:rsidRDefault="00F72EDA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>В 201</w:t>
      </w:r>
      <w:r w:rsidR="00726DE3"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BA7CC3"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бюджет </w:t>
      </w:r>
      <w:r w:rsidR="00A61215"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Комсомольского</w:t>
      </w:r>
      <w:r w:rsidR="00BA7CC3" w:rsidRPr="00726DE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городского поселения исполнен:</w:t>
      </w:r>
    </w:p>
    <w:p w:rsidR="00BA7CC3" w:rsidRPr="00B30FBD" w:rsidRDefault="00BA7CC3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доходам в 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сумме 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60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173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52</w:t>
      </w:r>
      <w:r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90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A7010C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</w:t>
      </w:r>
      <w:r w:rsidR="007C2F7B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уточненных</w:t>
      </w:r>
      <w:r w:rsidR="00A7010C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бюджетных назначений;</w:t>
      </w:r>
    </w:p>
    <w:p w:rsidR="00A7010C" w:rsidRPr="00B30FBD" w:rsidRDefault="00AB3E13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по расходам в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сумме 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66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706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53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8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A7010C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 от </w:t>
      </w:r>
      <w:r w:rsidR="007C2F7B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уточненных бюджетных назначений</w:t>
      </w:r>
      <w:r w:rsidR="00A7010C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:rsidR="00A7010C" w:rsidRPr="00B30FBD" w:rsidRDefault="00A7010C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 </w:t>
      </w:r>
      <w:r w:rsidR="001D3FB2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дефицитом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сумме </w:t>
      </w:r>
      <w:r w:rsidR="00B30FBD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B30FBD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533</w:t>
      </w:r>
      <w:r w:rsidR="00F72EDA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B30FBD"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>01</w:t>
      </w:r>
      <w:r w:rsidRPr="00B30FB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A7010C" w:rsidRPr="00EB6F5E" w:rsidRDefault="00A7010C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</w:t>
      </w:r>
      <w:r w:rsidR="00AB3E13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ал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оговым доходам исполнен на 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94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%, в бю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джет поступило 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42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387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97</w:t>
      </w:r>
      <w:r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A7010C" w:rsidRPr="00EB6F5E" w:rsidRDefault="00A7010C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нен</w:t>
      </w:r>
      <w:r w:rsidR="00AB3E13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ал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оговым доходам исполнен на 4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AB3E13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%,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бюджет поступило 3 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773</w:t>
      </w:r>
      <w:r w:rsidR="00F72EDA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EB6F5E"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>80</w:t>
      </w:r>
      <w:r w:rsidRPr="00EB6F5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A7010C" w:rsidRPr="006215AF" w:rsidRDefault="00F72EDA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В структуре всех доходов 201</w:t>
      </w:r>
      <w:r w:rsidR="006215AF"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A7010C"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года собс</w:t>
      </w:r>
      <w:r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твенные доходы составляют – 7</w:t>
      </w:r>
      <w:r w:rsidR="006215AF"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,7</w:t>
      </w:r>
      <w:r w:rsidR="00A7010C"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</w:t>
      </w:r>
      <w:r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безвозмездные поступления – 2</w:t>
      </w:r>
      <w:r w:rsidR="006215AF"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,3</w:t>
      </w:r>
      <w:r w:rsidR="00A7010C" w:rsidRPr="006215AF">
        <w:rPr>
          <w:rFonts w:ascii="Times New Roman" w:hAnsi="Times New Roman" w:cs="Times New Roman"/>
          <w:spacing w:val="-1"/>
          <w:sz w:val="28"/>
          <w:szCs w:val="28"/>
          <w:lang w:val="ru-RU"/>
        </w:rPr>
        <w:t>%.</w:t>
      </w:r>
    </w:p>
    <w:p w:rsidR="00985D6E" w:rsidRPr="00900732" w:rsidRDefault="00985D6E" w:rsidP="00BA7CC3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Приоритетным направлением расходов бюджета являются расходы </w:t>
      </w:r>
      <w:r w:rsidR="00F72EDA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 </w:t>
      </w:r>
      <w:r w:rsidR="001600D0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жилищно-коммунальное хозяйство </w:t>
      </w:r>
      <w:r w:rsidR="00F72EDA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– </w:t>
      </w:r>
      <w:r w:rsid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51</w:t>
      </w:r>
      <w:r w:rsidR="00F72EDA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%</w:t>
      </w:r>
      <w:r w:rsidR="00F72EDA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="001600D0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</w:t>
      </w:r>
      <w:r w:rsidR="00F72EDA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600D0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культуру и кинематографию</w:t>
      </w:r>
      <w:r w:rsidR="00F72EDA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– 3</w:t>
      </w:r>
      <w:r w:rsid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F72EDA" w:rsidRP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600D0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="00F72EDA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%</w:t>
      </w:r>
      <w:r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.</w:t>
      </w:r>
    </w:p>
    <w:p w:rsidR="00C8503D" w:rsidRPr="00900732" w:rsidRDefault="00985D6E" w:rsidP="00C8503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Расходы бюджета </w:t>
      </w:r>
      <w:r w:rsidR="00A61215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Комсомольского</w:t>
      </w:r>
      <w:r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городского пос</w:t>
      </w:r>
      <w:r w:rsidR="00F72EDA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еления в 201</w:t>
      </w:r>
      <w:r w:rsidR="008E2838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F72EDA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исполнялись в рамках </w:t>
      </w:r>
      <w:r w:rsidR="008E2838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муниципальных программ. </w:t>
      </w:r>
      <w:r w:rsidR="00F72EDA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Исполнение составляет </w:t>
      </w:r>
      <w:r w:rsidR="00900732" w:rsidRPr="005E63A0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900732" w:rsidRPr="00900732">
        <w:rPr>
          <w:rFonts w:ascii="Times New Roman" w:hAnsi="Times New Roman" w:cs="Times New Roman"/>
          <w:sz w:val="28"/>
          <w:szCs w:val="28"/>
        </w:rPr>
        <w:t> </w:t>
      </w:r>
      <w:r w:rsidR="00900732" w:rsidRPr="005E63A0">
        <w:rPr>
          <w:rFonts w:ascii="Times New Roman" w:hAnsi="Times New Roman" w:cs="Times New Roman"/>
          <w:sz w:val="28"/>
          <w:szCs w:val="28"/>
          <w:lang w:val="ru-RU"/>
        </w:rPr>
        <w:t>395,44</w:t>
      </w:r>
      <w:r w:rsidR="00900732" w:rsidRPr="009007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2EDA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тыс. рублей или </w:t>
      </w:r>
      <w:r w:rsidR="00900732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85</w:t>
      </w:r>
      <w:r w:rsidR="00F72EDA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900732"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900732">
        <w:rPr>
          <w:rFonts w:ascii="Times New Roman" w:hAnsi="Times New Roman" w:cs="Times New Roman"/>
          <w:spacing w:val="-1"/>
          <w:sz w:val="28"/>
          <w:szCs w:val="28"/>
          <w:lang w:val="ru-RU"/>
        </w:rPr>
        <w:t>%.</w:t>
      </w:r>
    </w:p>
    <w:p w:rsidR="003B1997" w:rsidRPr="00506841" w:rsidRDefault="003B1997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t>По результатам внешней проверки отчёта об исполнении бюдж</w:t>
      </w:r>
      <w:r w:rsidR="001A2145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ета </w:t>
      </w:r>
      <w:r w:rsidR="00A61215" w:rsidRPr="0050684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1A2145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за 2</w:t>
      </w:r>
      <w:r w:rsidR="00F72EDA" w:rsidRPr="00506841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506841" w:rsidRPr="0050684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A2145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год, контрольно-счётная комиссия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считает, что отчёт об исполнении бюджета </w:t>
      </w:r>
      <w:r w:rsidR="00A61215" w:rsidRPr="0050684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1A2145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F72EDA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506841" w:rsidRPr="0050684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год в представленном виде может быть признан достоверным.</w:t>
      </w:r>
    </w:p>
    <w:p w:rsidR="003B1997" w:rsidRPr="00506841" w:rsidRDefault="003B1997" w:rsidP="000B09BD">
      <w:pPr>
        <w:autoSpaceDE w:val="0"/>
        <w:autoSpaceDN w:val="0"/>
        <w:adjustRightInd w:val="0"/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Внешняя проверка исполнения бюджета </w:t>
      </w:r>
      <w:r w:rsidR="00A61215" w:rsidRPr="0050684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1A2145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145" w:rsidRPr="00506841">
        <w:rPr>
          <w:rFonts w:ascii="Times New Roman" w:hAnsi="Times New Roman" w:cs="Times New Roman"/>
          <w:bCs/>
          <w:sz w:val="28"/>
          <w:szCs w:val="28"/>
          <w:lang w:val="ru-RU"/>
        </w:rPr>
        <w:t>городского поселения</w:t>
      </w:r>
      <w:r w:rsidR="00F72EDA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506841" w:rsidRPr="0050684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год, анализ,</w:t>
      </w:r>
      <w:r w:rsidR="00A82043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проведенный контрольно-счетной комиссией </w:t>
      </w:r>
      <w:r w:rsidR="00A61215" w:rsidRPr="0050684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A82043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, показал, </w:t>
      </w:r>
      <w:proofErr w:type="gramStart"/>
      <w:r w:rsidRPr="00506841">
        <w:rPr>
          <w:rFonts w:ascii="Times New Roman" w:hAnsi="Times New Roman" w:cs="Times New Roman"/>
          <w:sz w:val="28"/>
          <w:szCs w:val="28"/>
          <w:lang w:val="ru-RU"/>
        </w:rPr>
        <w:t>что  основные</w:t>
      </w:r>
      <w:proofErr w:type="gramEnd"/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параметры бюджета </w:t>
      </w:r>
      <w:r w:rsidR="00A61215" w:rsidRPr="0050684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1A2145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2145" w:rsidRPr="00506841">
        <w:rPr>
          <w:rFonts w:ascii="Times New Roman" w:hAnsi="Times New Roman" w:cs="Times New Roman"/>
          <w:bCs/>
          <w:sz w:val="28"/>
          <w:szCs w:val="28"/>
          <w:lang w:val="ru-RU"/>
        </w:rPr>
        <w:t>городского поселения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, выполнены.  </w:t>
      </w:r>
    </w:p>
    <w:p w:rsidR="003B1997" w:rsidRPr="00506841" w:rsidRDefault="001A2145" w:rsidP="000B09BD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506841">
        <w:rPr>
          <w:rStyle w:val="af3"/>
          <w:rFonts w:ascii="Times New Roman" w:hAnsi="Times New Roman"/>
          <w:b w:val="0"/>
          <w:sz w:val="28"/>
          <w:szCs w:val="28"/>
        </w:rPr>
        <w:t>На основании изложенного, контрольно-счетная комиссия</w:t>
      </w:r>
      <w:r w:rsidR="003B1997" w:rsidRPr="00506841">
        <w:rPr>
          <w:rStyle w:val="af3"/>
          <w:rFonts w:ascii="Times New Roman" w:hAnsi="Times New Roman"/>
          <w:b w:val="0"/>
          <w:sz w:val="28"/>
          <w:szCs w:val="28"/>
        </w:rPr>
        <w:t xml:space="preserve"> считает:</w:t>
      </w:r>
    </w:p>
    <w:p w:rsidR="003B1997" w:rsidRPr="00506841" w:rsidRDefault="003B1997" w:rsidP="000B09BD">
      <w:pPr>
        <w:ind w:right="-255" w:firstLine="70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Представленный отчет об исполнении бюджета </w:t>
      </w:r>
      <w:r w:rsidR="00A61215"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>Комсомольского</w:t>
      </w:r>
      <w:r w:rsidR="001A2145"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A2145" w:rsidRPr="0050684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городского   поселения</w:t>
      </w:r>
      <w:r w:rsidRPr="005068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72EDA"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>за 201</w:t>
      </w:r>
      <w:r w:rsidR="00506841"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>9</w:t>
      </w:r>
      <w:r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год»</w:t>
      </w:r>
      <w:r w:rsidR="00BF5E4A"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в целом</w:t>
      </w:r>
      <w:r w:rsidRPr="0050684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соответствует </w:t>
      </w:r>
      <w:r w:rsidRPr="00506841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нормам действующего бюджетного законодательства. </w:t>
      </w:r>
    </w:p>
    <w:p w:rsidR="003B1997" w:rsidRPr="00506841" w:rsidRDefault="003B1997" w:rsidP="001775ED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t>В связи с чем, предлагаем отче</w:t>
      </w:r>
      <w:r w:rsidR="00F6661A" w:rsidRPr="00506841">
        <w:rPr>
          <w:rFonts w:ascii="Times New Roman" w:hAnsi="Times New Roman" w:cs="Times New Roman"/>
          <w:sz w:val="28"/>
          <w:szCs w:val="28"/>
          <w:lang w:val="ru-RU"/>
        </w:rPr>
        <w:t>т «Об ис</w:t>
      </w:r>
      <w:r w:rsidR="00AB3E13" w:rsidRPr="00506841">
        <w:rPr>
          <w:rFonts w:ascii="Times New Roman" w:hAnsi="Times New Roman" w:cs="Times New Roman"/>
          <w:sz w:val="28"/>
          <w:szCs w:val="28"/>
          <w:lang w:val="ru-RU"/>
        </w:rPr>
        <w:t>полнении бюджета</w:t>
      </w:r>
      <w:r w:rsidR="00A82043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215" w:rsidRPr="0050684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A82043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r w:rsidR="00A61215" w:rsidRPr="00506841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A82043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2551E9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506841" w:rsidRPr="0050684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A2145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 год» 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принять к утверждению </w:t>
      </w:r>
      <w:r w:rsidRPr="00506841">
        <w:rPr>
          <w:rFonts w:ascii="Times New Roman" w:hAnsi="Times New Roman" w:cs="Times New Roman"/>
          <w:spacing w:val="4"/>
          <w:sz w:val="28"/>
          <w:szCs w:val="28"/>
          <w:lang w:val="ru-RU"/>
        </w:rPr>
        <w:t>с учетом предложений.</w:t>
      </w:r>
    </w:p>
    <w:p w:rsidR="00404A87" w:rsidRPr="004C08DF" w:rsidRDefault="00404A87" w:rsidP="008C015F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0C3725" w:rsidRPr="00506841" w:rsidRDefault="003B1997" w:rsidP="008C015F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t>Предложения:</w:t>
      </w:r>
    </w:p>
    <w:p w:rsidR="00032B6A" w:rsidRPr="00506841" w:rsidRDefault="00032B6A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t>- принять дополнительные меры по дальнейшему использованию имеющихся резервов увеличения бюджетных доходов;</w:t>
      </w:r>
    </w:p>
    <w:p w:rsidR="0087077E" w:rsidRPr="00506841" w:rsidRDefault="0087077E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t>- усилить контроль за целевым и эффективным использованием бюджетных средств;</w:t>
      </w:r>
    </w:p>
    <w:p w:rsidR="003B1997" w:rsidRPr="00506841" w:rsidRDefault="003B1997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- обеспечить сбалансированность бюджета </w:t>
      </w:r>
      <w:r w:rsidR="0087077E" w:rsidRPr="00506841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Pr="00506841">
        <w:rPr>
          <w:rFonts w:ascii="Times New Roman" w:hAnsi="Times New Roman" w:cs="Times New Roman"/>
          <w:sz w:val="28"/>
          <w:szCs w:val="28"/>
          <w:lang w:val="ru-RU"/>
        </w:rPr>
        <w:t>поселения;</w:t>
      </w:r>
    </w:p>
    <w:p w:rsidR="003B1997" w:rsidRPr="00FA7D28" w:rsidRDefault="003B1997" w:rsidP="000B09B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841">
        <w:rPr>
          <w:rFonts w:ascii="Times New Roman" w:hAnsi="Times New Roman" w:cs="Times New Roman"/>
          <w:sz w:val="28"/>
          <w:szCs w:val="28"/>
          <w:lang w:val="ru-RU"/>
        </w:rPr>
        <w:lastRenderedPageBreak/>
        <w:t>- бюджетные расходы производить исходя из необходимости повышения эффективности и результативности.</w:t>
      </w:r>
      <w:r w:rsidRPr="00FA7D2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3B1997" w:rsidRPr="00FA7D28" w:rsidRDefault="003B1997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997" w:rsidRPr="00FA7D28" w:rsidRDefault="003B1997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997" w:rsidRPr="00FA7D28" w:rsidRDefault="003B1997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1997" w:rsidRPr="000605B8" w:rsidRDefault="001A214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05B8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контрольно-счетной комиссии</w:t>
      </w:r>
      <w:r w:rsidR="003B1997" w:rsidRPr="00060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3B1997" w:rsidRPr="000605B8" w:rsidRDefault="00A6121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3B1997" w:rsidRPr="00060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</w:t>
      </w:r>
      <w:r w:rsidR="00060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ципального района          </w:t>
      </w:r>
      <w:r w:rsidR="003B1997" w:rsidRPr="00060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1A2145" w:rsidRPr="00060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9B2E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1A2145" w:rsidRPr="00060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B2ED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A2145" w:rsidRPr="000605B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B2ED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1A2145" w:rsidRPr="00060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9B2ED7">
        <w:rPr>
          <w:rFonts w:ascii="Times New Roman" w:hAnsi="Times New Roman" w:cs="Times New Roman"/>
          <w:b/>
          <w:sz w:val="28"/>
          <w:szCs w:val="28"/>
          <w:lang w:val="ru-RU"/>
        </w:rPr>
        <w:t>Казарин</w:t>
      </w:r>
    </w:p>
    <w:p w:rsidR="007756EE" w:rsidRPr="000605B8" w:rsidRDefault="007756EE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756EE" w:rsidRPr="000605B8" w:rsidRDefault="007756EE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756EE" w:rsidRPr="000605B8" w:rsidSect="00635C15">
      <w:pgSz w:w="11910" w:h="16850"/>
      <w:pgMar w:top="1134" w:right="995" w:bottom="1134" w:left="1531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18" w:rsidRDefault="00B95818" w:rsidP="00564DE8">
      <w:r>
        <w:separator/>
      </w:r>
    </w:p>
  </w:endnote>
  <w:endnote w:type="continuationSeparator" w:id="0">
    <w:p w:rsidR="00B95818" w:rsidRDefault="00B95818" w:rsidP="005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E" w:rsidRDefault="0043525E">
    <w:pPr>
      <w:pStyle w:val="a9"/>
      <w:jc w:val="right"/>
    </w:pPr>
  </w:p>
  <w:p w:rsidR="0043525E" w:rsidRDefault="004352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18" w:rsidRDefault="00B95818" w:rsidP="00564DE8">
      <w:r>
        <w:separator/>
      </w:r>
    </w:p>
  </w:footnote>
  <w:footnote w:type="continuationSeparator" w:id="0">
    <w:p w:rsidR="00B95818" w:rsidRDefault="00B95818" w:rsidP="0056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5E" w:rsidRDefault="0043525E" w:rsidP="00DC7B3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525E" w:rsidRDefault="004352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pt;height:3pt" o:bullet="t">
        <v:imagedata r:id="rId1" o:title="submenu_act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2EA7F57"/>
    <w:multiLevelType w:val="hybridMultilevel"/>
    <w:tmpl w:val="B98250A6"/>
    <w:lvl w:ilvl="0" w:tplc="4914F4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F407B9"/>
    <w:multiLevelType w:val="hybridMultilevel"/>
    <w:tmpl w:val="EADEE908"/>
    <w:lvl w:ilvl="0" w:tplc="364A0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8218AB"/>
    <w:multiLevelType w:val="hybridMultilevel"/>
    <w:tmpl w:val="0088DF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6557D3"/>
    <w:multiLevelType w:val="hybridMultilevel"/>
    <w:tmpl w:val="C3B6BDD4"/>
    <w:lvl w:ilvl="0" w:tplc="53123F1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A44BBF"/>
    <w:multiLevelType w:val="hybridMultilevel"/>
    <w:tmpl w:val="7CC04258"/>
    <w:lvl w:ilvl="0" w:tplc="C4D81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42C2B"/>
    <w:multiLevelType w:val="hybridMultilevel"/>
    <w:tmpl w:val="A75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71F0"/>
    <w:multiLevelType w:val="hybridMultilevel"/>
    <w:tmpl w:val="99F4B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6D97"/>
    <w:multiLevelType w:val="hybridMultilevel"/>
    <w:tmpl w:val="FDF422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246318F1"/>
    <w:multiLevelType w:val="hybridMultilevel"/>
    <w:tmpl w:val="80D27C22"/>
    <w:lvl w:ilvl="0" w:tplc="996EABE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9042925"/>
    <w:multiLevelType w:val="hybridMultilevel"/>
    <w:tmpl w:val="396426BA"/>
    <w:lvl w:ilvl="0" w:tplc="7FBE11E4">
      <w:start w:val="8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08AE"/>
    <w:multiLevelType w:val="hybridMultilevel"/>
    <w:tmpl w:val="0A6C3A28"/>
    <w:lvl w:ilvl="0" w:tplc="8CF2B0A8">
      <w:start w:val="1"/>
      <w:numFmt w:val="decimal"/>
      <w:lvlText w:val="%1)"/>
      <w:lvlJc w:val="left"/>
      <w:pPr>
        <w:ind w:left="117" w:hanging="301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9F2616B4">
      <w:start w:val="1"/>
      <w:numFmt w:val="bullet"/>
      <w:lvlText w:val="•"/>
      <w:lvlJc w:val="left"/>
      <w:pPr>
        <w:ind w:left="1068" w:hanging="301"/>
      </w:pPr>
      <w:rPr>
        <w:rFonts w:hint="default"/>
      </w:rPr>
    </w:lvl>
    <w:lvl w:ilvl="2" w:tplc="4A8673D8">
      <w:start w:val="1"/>
      <w:numFmt w:val="bullet"/>
      <w:lvlText w:val="•"/>
      <w:lvlJc w:val="left"/>
      <w:pPr>
        <w:ind w:left="2019" w:hanging="301"/>
      </w:pPr>
      <w:rPr>
        <w:rFonts w:hint="default"/>
      </w:rPr>
    </w:lvl>
    <w:lvl w:ilvl="3" w:tplc="AF3C198C">
      <w:start w:val="1"/>
      <w:numFmt w:val="bullet"/>
      <w:lvlText w:val="•"/>
      <w:lvlJc w:val="left"/>
      <w:pPr>
        <w:ind w:left="2970" w:hanging="301"/>
      </w:pPr>
      <w:rPr>
        <w:rFonts w:hint="default"/>
      </w:rPr>
    </w:lvl>
    <w:lvl w:ilvl="4" w:tplc="7B420B02">
      <w:start w:val="1"/>
      <w:numFmt w:val="bullet"/>
      <w:lvlText w:val="•"/>
      <w:lvlJc w:val="left"/>
      <w:pPr>
        <w:ind w:left="3922" w:hanging="301"/>
      </w:pPr>
      <w:rPr>
        <w:rFonts w:hint="default"/>
      </w:rPr>
    </w:lvl>
    <w:lvl w:ilvl="5" w:tplc="BC7C6CFA">
      <w:start w:val="1"/>
      <w:numFmt w:val="bullet"/>
      <w:lvlText w:val="•"/>
      <w:lvlJc w:val="left"/>
      <w:pPr>
        <w:ind w:left="4873" w:hanging="301"/>
      </w:pPr>
      <w:rPr>
        <w:rFonts w:hint="default"/>
      </w:rPr>
    </w:lvl>
    <w:lvl w:ilvl="6" w:tplc="3844D54E">
      <w:start w:val="1"/>
      <w:numFmt w:val="bullet"/>
      <w:lvlText w:val="•"/>
      <w:lvlJc w:val="left"/>
      <w:pPr>
        <w:ind w:left="5824" w:hanging="301"/>
      </w:pPr>
      <w:rPr>
        <w:rFonts w:hint="default"/>
      </w:rPr>
    </w:lvl>
    <w:lvl w:ilvl="7" w:tplc="CF769956">
      <w:start w:val="1"/>
      <w:numFmt w:val="bullet"/>
      <w:lvlText w:val="•"/>
      <w:lvlJc w:val="left"/>
      <w:pPr>
        <w:ind w:left="6776" w:hanging="301"/>
      </w:pPr>
      <w:rPr>
        <w:rFonts w:hint="default"/>
      </w:rPr>
    </w:lvl>
    <w:lvl w:ilvl="8" w:tplc="FCD41456">
      <w:start w:val="1"/>
      <w:numFmt w:val="bullet"/>
      <w:lvlText w:val="•"/>
      <w:lvlJc w:val="left"/>
      <w:pPr>
        <w:ind w:left="7727" w:hanging="301"/>
      </w:pPr>
      <w:rPr>
        <w:rFonts w:hint="default"/>
      </w:rPr>
    </w:lvl>
  </w:abstractNum>
  <w:abstractNum w:abstractNumId="13" w15:restartNumberingAfterBreak="0">
    <w:nsid w:val="2DDA4337"/>
    <w:multiLevelType w:val="hybridMultilevel"/>
    <w:tmpl w:val="B2D8AFF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14C5D5C"/>
    <w:multiLevelType w:val="hybridMultilevel"/>
    <w:tmpl w:val="9A868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51B781E"/>
    <w:multiLevelType w:val="multilevel"/>
    <w:tmpl w:val="C9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04101"/>
    <w:multiLevelType w:val="hybridMultilevel"/>
    <w:tmpl w:val="E28CBAC6"/>
    <w:lvl w:ilvl="0" w:tplc="C520F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BF55ED7"/>
    <w:multiLevelType w:val="multilevel"/>
    <w:tmpl w:val="5712C7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D7A27"/>
    <w:multiLevelType w:val="hybridMultilevel"/>
    <w:tmpl w:val="B114D2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0652CB5"/>
    <w:multiLevelType w:val="hybridMultilevel"/>
    <w:tmpl w:val="A02A1146"/>
    <w:lvl w:ilvl="0" w:tplc="27D8E5FA">
      <w:start w:val="1"/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4688238C">
      <w:start w:val="1"/>
      <w:numFmt w:val="decimal"/>
      <w:lvlText w:val="%2)"/>
      <w:lvlJc w:val="left"/>
      <w:pPr>
        <w:ind w:left="823" w:hanging="300"/>
        <w:jc w:val="right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2" w:tplc="3D1E2A58">
      <w:start w:val="1"/>
      <w:numFmt w:val="bullet"/>
      <w:lvlText w:val="•"/>
      <w:lvlJc w:val="left"/>
      <w:pPr>
        <w:ind w:left="1801" w:hanging="300"/>
      </w:pPr>
      <w:rPr>
        <w:rFonts w:hint="default"/>
      </w:rPr>
    </w:lvl>
    <w:lvl w:ilvl="3" w:tplc="EEC212B0">
      <w:start w:val="1"/>
      <w:numFmt w:val="bullet"/>
      <w:lvlText w:val="•"/>
      <w:lvlJc w:val="left"/>
      <w:pPr>
        <w:ind w:left="2780" w:hanging="300"/>
      </w:pPr>
      <w:rPr>
        <w:rFonts w:hint="default"/>
      </w:rPr>
    </w:lvl>
    <w:lvl w:ilvl="4" w:tplc="6FD49B08">
      <w:start w:val="1"/>
      <w:numFmt w:val="bullet"/>
      <w:lvlText w:val="•"/>
      <w:lvlJc w:val="left"/>
      <w:pPr>
        <w:ind w:left="3758" w:hanging="300"/>
      </w:pPr>
      <w:rPr>
        <w:rFonts w:hint="default"/>
      </w:rPr>
    </w:lvl>
    <w:lvl w:ilvl="5" w:tplc="07FA729C">
      <w:start w:val="1"/>
      <w:numFmt w:val="bullet"/>
      <w:lvlText w:val="•"/>
      <w:lvlJc w:val="left"/>
      <w:pPr>
        <w:ind w:left="4737" w:hanging="300"/>
      </w:pPr>
      <w:rPr>
        <w:rFonts w:hint="default"/>
      </w:rPr>
    </w:lvl>
    <w:lvl w:ilvl="6" w:tplc="277C04BE">
      <w:start w:val="1"/>
      <w:numFmt w:val="bullet"/>
      <w:lvlText w:val="•"/>
      <w:lvlJc w:val="left"/>
      <w:pPr>
        <w:ind w:left="5715" w:hanging="300"/>
      </w:pPr>
      <w:rPr>
        <w:rFonts w:hint="default"/>
      </w:rPr>
    </w:lvl>
    <w:lvl w:ilvl="7" w:tplc="34982918">
      <w:start w:val="1"/>
      <w:numFmt w:val="bullet"/>
      <w:lvlText w:val="•"/>
      <w:lvlJc w:val="left"/>
      <w:pPr>
        <w:ind w:left="6694" w:hanging="300"/>
      </w:pPr>
      <w:rPr>
        <w:rFonts w:hint="default"/>
      </w:rPr>
    </w:lvl>
    <w:lvl w:ilvl="8" w:tplc="E76CBF68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21" w15:restartNumberingAfterBreak="0">
    <w:nsid w:val="456159BB"/>
    <w:multiLevelType w:val="hybridMultilevel"/>
    <w:tmpl w:val="3B06E770"/>
    <w:lvl w:ilvl="0" w:tplc="780CD2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8ED7D48"/>
    <w:multiLevelType w:val="hybridMultilevel"/>
    <w:tmpl w:val="FDBCA7DE"/>
    <w:lvl w:ilvl="0" w:tplc="9D5EB856">
      <w:start w:val="1"/>
      <w:numFmt w:val="bullet"/>
      <w:lvlText w:val="-"/>
      <w:lvlJc w:val="left"/>
      <w:pPr>
        <w:ind w:left="117" w:hanging="24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5E3EDF5A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10F00F5C">
      <w:start w:val="1"/>
      <w:numFmt w:val="bullet"/>
      <w:lvlText w:val="•"/>
      <w:lvlJc w:val="left"/>
      <w:pPr>
        <w:ind w:left="2019" w:hanging="241"/>
      </w:pPr>
      <w:rPr>
        <w:rFonts w:hint="default"/>
      </w:rPr>
    </w:lvl>
    <w:lvl w:ilvl="3" w:tplc="BEDEED8C">
      <w:start w:val="1"/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9F6EC030">
      <w:start w:val="1"/>
      <w:numFmt w:val="bullet"/>
      <w:lvlText w:val="•"/>
      <w:lvlJc w:val="left"/>
      <w:pPr>
        <w:ind w:left="3922" w:hanging="241"/>
      </w:pPr>
      <w:rPr>
        <w:rFonts w:hint="default"/>
      </w:rPr>
    </w:lvl>
    <w:lvl w:ilvl="5" w:tplc="A6DAA858">
      <w:start w:val="1"/>
      <w:numFmt w:val="bullet"/>
      <w:lvlText w:val="•"/>
      <w:lvlJc w:val="left"/>
      <w:pPr>
        <w:ind w:left="4873" w:hanging="241"/>
      </w:pPr>
      <w:rPr>
        <w:rFonts w:hint="default"/>
      </w:rPr>
    </w:lvl>
    <w:lvl w:ilvl="6" w:tplc="A364E38C">
      <w:start w:val="1"/>
      <w:numFmt w:val="bullet"/>
      <w:lvlText w:val="•"/>
      <w:lvlJc w:val="left"/>
      <w:pPr>
        <w:ind w:left="5824" w:hanging="241"/>
      </w:pPr>
      <w:rPr>
        <w:rFonts w:hint="default"/>
      </w:rPr>
    </w:lvl>
    <w:lvl w:ilvl="7" w:tplc="0D6EA83C">
      <w:start w:val="1"/>
      <w:numFmt w:val="bullet"/>
      <w:lvlText w:val="•"/>
      <w:lvlJc w:val="left"/>
      <w:pPr>
        <w:ind w:left="6776" w:hanging="241"/>
      </w:pPr>
      <w:rPr>
        <w:rFonts w:hint="default"/>
      </w:rPr>
    </w:lvl>
    <w:lvl w:ilvl="8" w:tplc="92FA0C20">
      <w:start w:val="1"/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23" w15:restartNumberingAfterBreak="0">
    <w:nsid w:val="4A207F13"/>
    <w:multiLevelType w:val="hybridMultilevel"/>
    <w:tmpl w:val="E2F674D4"/>
    <w:lvl w:ilvl="0" w:tplc="FC9C9D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043D4"/>
    <w:multiLevelType w:val="singleLevel"/>
    <w:tmpl w:val="BCAA3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FA719E"/>
    <w:multiLevelType w:val="hybridMultilevel"/>
    <w:tmpl w:val="2474D850"/>
    <w:lvl w:ilvl="0" w:tplc="0C8835C4">
      <w:start w:val="1"/>
      <w:numFmt w:val="bullet"/>
      <w:lvlText w:val="−"/>
      <w:lvlJc w:val="left"/>
      <w:pPr>
        <w:tabs>
          <w:tab w:val="num" w:pos="540"/>
        </w:tabs>
        <w:ind w:left="7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6" w15:restartNumberingAfterBreak="0">
    <w:nsid w:val="4E5A1593"/>
    <w:multiLevelType w:val="hybridMultilevel"/>
    <w:tmpl w:val="8152A704"/>
    <w:lvl w:ilvl="0" w:tplc="43685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026EC5"/>
    <w:multiLevelType w:val="hybridMultilevel"/>
    <w:tmpl w:val="6C9032C0"/>
    <w:lvl w:ilvl="0" w:tplc="217293D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1C1121A"/>
    <w:multiLevelType w:val="hybridMultilevel"/>
    <w:tmpl w:val="3A58C4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21C3ACE"/>
    <w:multiLevelType w:val="hybridMultilevel"/>
    <w:tmpl w:val="03C617FC"/>
    <w:lvl w:ilvl="0" w:tplc="AF723B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6D14B8D"/>
    <w:multiLevelType w:val="hybridMultilevel"/>
    <w:tmpl w:val="3BC8F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44991"/>
    <w:multiLevelType w:val="hybridMultilevel"/>
    <w:tmpl w:val="97DE9E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7843BF"/>
    <w:multiLevelType w:val="hybridMultilevel"/>
    <w:tmpl w:val="BDC849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3B7D54"/>
    <w:multiLevelType w:val="hybridMultilevel"/>
    <w:tmpl w:val="ACB40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3C3D"/>
    <w:multiLevelType w:val="hybridMultilevel"/>
    <w:tmpl w:val="3C7E0C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8737C5"/>
    <w:multiLevelType w:val="hybridMultilevel"/>
    <w:tmpl w:val="6D142814"/>
    <w:lvl w:ilvl="0" w:tplc="2B10511A">
      <w:start w:val="1"/>
      <w:numFmt w:val="decimal"/>
      <w:lvlText w:val="%1)"/>
      <w:lvlJc w:val="left"/>
      <w:pPr>
        <w:tabs>
          <w:tab w:val="num" w:pos="2539"/>
        </w:tabs>
        <w:ind w:left="253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37E6DF7"/>
    <w:multiLevelType w:val="multilevel"/>
    <w:tmpl w:val="C9A2C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9" w15:restartNumberingAfterBreak="0">
    <w:nsid w:val="743270D0"/>
    <w:multiLevelType w:val="hybridMultilevel"/>
    <w:tmpl w:val="357E7AAA"/>
    <w:lvl w:ilvl="0" w:tplc="25BA95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305A11"/>
    <w:multiLevelType w:val="hybridMultilevel"/>
    <w:tmpl w:val="C3367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5"/>
  </w:num>
  <w:num w:numId="5">
    <w:abstractNumId w:val="17"/>
  </w:num>
  <w:num w:numId="6">
    <w:abstractNumId w:val="23"/>
  </w:num>
  <w:num w:numId="7">
    <w:abstractNumId w:val="24"/>
  </w:num>
  <w:num w:numId="8">
    <w:abstractNumId w:val="29"/>
  </w:num>
  <w:num w:numId="9">
    <w:abstractNumId w:val="13"/>
  </w:num>
  <w:num w:numId="10">
    <w:abstractNumId w:val="1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</w:num>
  <w:num w:numId="14">
    <w:abstractNumId w:val="34"/>
  </w:num>
  <w:num w:numId="15">
    <w:abstractNumId w:val="40"/>
  </w:num>
  <w:num w:numId="16">
    <w:abstractNumId w:val="6"/>
  </w:num>
  <w:num w:numId="17">
    <w:abstractNumId w:val="16"/>
  </w:num>
  <w:num w:numId="18">
    <w:abstractNumId w:val="19"/>
  </w:num>
  <w:num w:numId="19">
    <w:abstractNumId w:val="39"/>
  </w:num>
  <w:num w:numId="20">
    <w:abstractNumId w:val="1"/>
  </w:num>
  <w:num w:numId="21">
    <w:abstractNumId w:val="10"/>
  </w:num>
  <w:num w:numId="22">
    <w:abstractNumId w:val="32"/>
  </w:num>
  <w:num w:numId="23">
    <w:abstractNumId w:val="15"/>
  </w:num>
  <w:num w:numId="24">
    <w:abstractNumId w:val="28"/>
  </w:num>
  <w:num w:numId="25">
    <w:abstractNumId w:val="9"/>
  </w:num>
  <w:num w:numId="26">
    <w:abstractNumId w:val="0"/>
  </w:num>
  <w:num w:numId="27">
    <w:abstractNumId w:val="26"/>
  </w:num>
  <w:num w:numId="28">
    <w:abstractNumId w:val="41"/>
  </w:num>
  <w:num w:numId="29">
    <w:abstractNumId w:val="4"/>
  </w:num>
  <w:num w:numId="30">
    <w:abstractNumId w:val="35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5"/>
  </w:num>
  <w:num w:numId="34">
    <w:abstractNumId w:val="33"/>
  </w:num>
  <w:num w:numId="35">
    <w:abstractNumId w:val="14"/>
  </w:num>
  <w:num w:numId="36">
    <w:abstractNumId w:val="30"/>
  </w:num>
  <w:num w:numId="37">
    <w:abstractNumId w:val="2"/>
  </w:num>
  <w:num w:numId="38">
    <w:abstractNumId w:val="42"/>
  </w:num>
  <w:num w:numId="39">
    <w:abstractNumId w:val="27"/>
  </w:num>
  <w:num w:numId="40">
    <w:abstractNumId w:val="31"/>
  </w:num>
  <w:num w:numId="41">
    <w:abstractNumId w:val="7"/>
  </w:num>
  <w:num w:numId="42">
    <w:abstractNumId w:val="8"/>
  </w:num>
  <w:num w:numId="43">
    <w:abstractNumId w:val="37"/>
  </w:num>
  <w:num w:numId="44">
    <w:abstractNumId w:val="3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4DE8"/>
    <w:rsid w:val="00001F80"/>
    <w:rsid w:val="00002232"/>
    <w:rsid w:val="0000249E"/>
    <w:rsid w:val="00003225"/>
    <w:rsid w:val="0000515B"/>
    <w:rsid w:val="000112F3"/>
    <w:rsid w:val="000123A5"/>
    <w:rsid w:val="00012ACD"/>
    <w:rsid w:val="00016F7A"/>
    <w:rsid w:val="00017F1D"/>
    <w:rsid w:val="00020204"/>
    <w:rsid w:val="00022EFF"/>
    <w:rsid w:val="00025AAC"/>
    <w:rsid w:val="00027191"/>
    <w:rsid w:val="000318D4"/>
    <w:rsid w:val="0003215B"/>
    <w:rsid w:val="00032B6A"/>
    <w:rsid w:val="0003424F"/>
    <w:rsid w:val="0003442C"/>
    <w:rsid w:val="000373B9"/>
    <w:rsid w:val="00041F7E"/>
    <w:rsid w:val="00050010"/>
    <w:rsid w:val="00050BD1"/>
    <w:rsid w:val="000513F4"/>
    <w:rsid w:val="00052167"/>
    <w:rsid w:val="00052599"/>
    <w:rsid w:val="0005336D"/>
    <w:rsid w:val="00054A48"/>
    <w:rsid w:val="000605B8"/>
    <w:rsid w:val="00060689"/>
    <w:rsid w:val="000621FC"/>
    <w:rsid w:val="000631E8"/>
    <w:rsid w:val="000647B9"/>
    <w:rsid w:val="00066F0C"/>
    <w:rsid w:val="0006758C"/>
    <w:rsid w:val="00070CFB"/>
    <w:rsid w:val="00071769"/>
    <w:rsid w:val="00072A71"/>
    <w:rsid w:val="00073719"/>
    <w:rsid w:val="000749F6"/>
    <w:rsid w:val="00082528"/>
    <w:rsid w:val="000847B2"/>
    <w:rsid w:val="000849C7"/>
    <w:rsid w:val="00087548"/>
    <w:rsid w:val="00094604"/>
    <w:rsid w:val="000A00C4"/>
    <w:rsid w:val="000A15F4"/>
    <w:rsid w:val="000A1844"/>
    <w:rsid w:val="000A190D"/>
    <w:rsid w:val="000A1EEA"/>
    <w:rsid w:val="000A3ED5"/>
    <w:rsid w:val="000A41C5"/>
    <w:rsid w:val="000B09BD"/>
    <w:rsid w:val="000B0BB2"/>
    <w:rsid w:val="000B179D"/>
    <w:rsid w:val="000B26BA"/>
    <w:rsid w:val="000B33CF"/>
    <w:rsid w:val="000B35B4"/>
    <w:rsid w:val="000B5C28"/>
    <w:rsid w:val="000B6319"/>
    <w:rsid w:val="000B796F"/>
    <w:rsid w:val="000C12D6"/>
    <w:rsid w:val="000C3725"/>
    <w:rsid w:val="000C4AFF"/>
    <w:rsid w:val="000D3589"/>
    <w:rsid w:val="000D3854"/>
    <w:rsid w:val="000D4F86"/>
    <w:rsid w:val="000D5359"/>
    <w:rsid w:val="000D5362"/>
    <w:rsid w:val="000E006B"/>
    <w:rsid w:val="000E04C2"/>
    <w:rsid w:val="000E219F"/>
    <w:rsid w:val="000E59D7"/>
    <w:rsid w:val="000E7959"/>
    <w:rsid w:val="000F09AC"/>
    <w:rsid w:val="000F2531"/>
    <w:rsid w:val="000F28F4"/>
    <w:rsid w:val="000F34BC"/>
    <w:rsid w:val="000F59D9"/>
    <w:rsid w:val="000F5AD9"/>
    <w:rsid w:val="00100F89"/>
    <w:rsid w:val="00104C35"/>
    <w:rsid w:val="00105173"/>
    <w:rsid w:val="001101CA"/>
    <w:rsid w:val="00110A88"/>
    <w:rsid w:val="001127E8"/>
    <w:rsid w:val="001128B9"/>
    <w:rsid w:val="001129B0"/>
    <w:rsid w:val="001145AF"/>
    <w:rsid w:val="00115B02"/>
    <w:rsid w:val="00116F84"/>
    <w:rsid w:val="00122C88"/>
    <w:rsid w:val="0012672E"/>
    <w:rsid w:val="001272BF"/>
    <w:rsid w:val="0013300C"/>
    <w:rsid w:val="001375BF"/>
    <w:rsid w:val="0014250F"/>
    <w:rsid w:val="001433A0"/>
    <w:rsid w:val="00143A12"/>
    <w:rsid w:val="001454C8"/>
    <w:rsid w:val="00147E7F"/>
    <w:rsid w:val="00150B1F"/>
    <w:rsid w:val="00150DC5"/>
    <w:rsid w:val="00151684"/>
    <w:rsid w:val="001522C9"/>
    <w:rsid w:val="001526E4"/>
    <w:rsid w:val="001528CA"/>
    <w:rsid w:val="00153199"/>
    <w:rsid w:val="00153C49"/>
    <w:rsid w:val="00155378"/>
    <w:rsid w:val="00157A00"/>
    <w:rsid w:val="001600D0"/>
    <w:rsid w:val="001602E0"/>
    <w:rsid w:val="0016102C"/>
    <w:rsid w:val="00162253"/>
    <w:rsid w:val="0016373C"/>
    <w:rsid w:val="00172555"/>
    <w:rsid w:val="001736F6"/>
    <w:rsid w:val="00173AB6"/>
    <w:rsid w:val="001753D7"/>
    <w:rsid w:val="001755E1"/>
    <w:rsid w:val="001775ED"/>
    <w:rsid w:val="001776EC"/>
    <w:rsid w:val="00177E0A"/>
    <w:rsid w:val="00182E98"/>
    <w:rsid w:val="00183EF0"/>
    <w:rsid w:val="00183FE8"/>
    <w:rsid w:val="001847A0"/>
    <w:rsid w:val="00185CEE"/>
    <w:rsid w:val="00190D43"/>
    <w:rsid w:val="00194ACD"/>
    <w:rsid w:val="00196FD8"/>
    <w:rsid w:val="001A0B30"/>
    <w:rsid w:val="001A17C5"/>
    <w:rsid w:val="001A2145"/>
    <w:rsid w:val="001A5C69"/>
    <w:rsid w:val="001B2429"/>
    <w:rsid w:val="001B75D2"/>
    <w:rsid w:val="001C11BD"/>
    <w:rsid w:val="001C30FC"/>
    <w:rsid w:val="001C3E55"/>
    <w:rsid w:val="001C56AF"/>
    <w:rsid w:val="001C5C0A"/>
    <w:rsid w:val="001D01E9"/>
    <w:rsid w:val="001D2722"/>
    <w:rsid w:val="001D2F4D"/>
    <w:rsid w:val="001D3524"/>
    <w:rsid w:val="001D3FB2"/>
    <w:rsid w:val="001D61C6"/>
    <w:rsid w:val="001D751C"/>
    <w:rsid w:val="001D794F"/>
    <w:rsid w:val="001E0D89"/>
    <w:rsid w:val="001E2CE0"/>
    <w:rsid w:val="001E306C"/>
    <w:rsid w:val="001E44C6"/>
    <w:rsid w:val="001E6593"/>
    <w:rsid w:val="001E76E2"/>
    <w:rsid w:val="001F1195"/>
    <w:rsid w:val="001F1BEA"/>
    <w:rsid w:val="001F1F6A"/>
    <w:rsid w:val="001F33A1"/>
    <w:rsid w:val="001F3BB9"/>
    <w:rsid w:val="001F43E5"/>
    <w:rsid w:val="001F73C3"/>
    <w:rsid w:val="00200603"/>
    <w:rsid w:val="00203039"/>
    <w:rsid w:val="00203223"/>
    <w:rsid w:val="00207F4E"/>
    <w:rsid w:val="00210160"/>
    <w:rsid w:val="00211113"/>
    <w:rsid w:val="0021366A"/>
    <w:rsid w:val="00213F5F"/>
    <w:rsid w:val="00216585"/>
    <w:rsid w:val="0022058E"/>
    <w:rsid w:val="002214FF"/>
    <w:rsid w:val="0022268B"/>
    <w:rsid w:val="00225C70"/>
    <w:rsid w:val="00231DB6"/>
    <w:rsid w:val="00232992"/>
    <w:rsid w:val="00234B6D"/>
    <w:rsid w:val="0023750B"/>
    <w:rsid w:val="00244542"/>
    <w:rsid w:val="00247B06"/>
    <w:rsid w:val="00252EBF"/>
    <w:rsid w:val="00254E37"/>
    <w:rsid w:val="002551C6"/>
    <w:rsid w:val="002551E9"/>
    <w:rsid w:val="00255812"/>
    <w:rsid w:val="00256FF6"/>
    <w:rsid w:val="00257149"/>
    <w:rsid w:val="00257F49"/>
    <w:rsid w:val="0026022C"/>
    <w:rsid w:val="0026162D"/>
    <w:rsid w:val="002623C1"/>
    <w:rsid w:val="00262577"/>
    <w:rsid w:val="00262FA7"/>
    <w:rsid w:val="00266D90"/>
    <w:rsid w:val="00273CC8"/>
    <w:rsid w:val="002756AB"/>
    <w:rsid w:val="0027623A"/>
    <w:rsid w:val="002844B9"/>
    <w:rsid w:val="00284DCF"/>
    <w:rsid w:val="00286255"/>
    <w:rsid w:val="00293B81"/>
    <w:rsid w:val="00294F91"/>
    <w:rsid w:val="002A384A"/>
    <w:rsid w:val="002A57F7"/>
    <w:rsid w:val="002A60FE"/>
    <w:rsid w:val="002A620A"/>
    <w:rsid w:val="002B0CD5"/>
    <w:rsid w:val="002B3435"/>
    <w:rsid w:val="002B7A0F"/>
    <w:rsid w:val="002C065A"/>
    <w:rsid w:val="002C1D12"/>
    <w:rsid w:val="002C2012"/>
    <w:rsid w:val="002C5EEF"/>
    <w:rsid w:val="002D057D"/>
    <w:rsid w:val="002D11D5"/>
    <w:rsid w:val="002D15D9"/>
    <w:rsid w:val="002D1A9F"/>
    <w:rsid w:val="002D2B55"/>
    <w:rsid w:val="002D2E13"/>
    <w:rsid w:val="002D3730"/>
    <w:rsid w:val="002D538C"/>
    <w:rsid w:val="002D55D0"/>
    <w:rsid w:val="002D6C21"/>
    <w:rsid w:val="002E2A61"/>
    <w:rsid w:val="002E4622"/>
    <w:rsid w:val="002E56EC"/>
    <w:rsid w:val="002E7CCB"/>
    <w:rsid w:val="002F04E1"/>
    <w:rsid w:val="002F2889"/>
    <w:rsid w:val="002F2B61"/>
    <w:rsid w:val="002F40AB"/>
    <w:rsid w:val="002F61EB"/>
    <w:rsid w:val="002F745A"/>
    <w:rsid w:val="0030088A"/>
    <w:rsid w:val="0030108D"/>
    <w:rsid w:val="00302B9B"/>
    <w:rsid w:val="00303BED"/>
    <w:rsid w:val="00303C68"/>
    <w:rsid w:val="00305D53"/>
    <w:rsid w:val="00307905"/>
    <w:rsid w:val="003102EA"/>
    <w:rsid w:val="003108BD"/>
    <w:rsid w:val="00314248"/>
    <w:rsid w:val="00314CA6"/>
    <w:rsid w:val="00317B88"/>
    <w:rsid w:val="003242EE"/>
    <w:rsid w:val="00324456"/>
    <w:rsid w:val="00327F7D"/>
    <w:rsid w:val="00330025"/>
    <w:rsid w:val="003326DE"/>
    <w:rsid w:val="00332AC7"/>
    <w:rsid w:val="00336413"/>
    <w:rsid w:val="00336E0B"/>
    <w:rsid w:val="00337BA0"/>
    <w:rsid w:val="00341AC0"/>
    <w:rsid w:val="0034312E"/>
    <w:rsid w:val="003431D5"/>
    <w:rsid w:val="0034628E"/>
    <w:rsid w:val="00346AE6"/>
    <w:rsid w:val="00347101"/>
    <w:rsid w:val="00347DB3"/>
    <w:rsid w:val="00350320"/>
    <w:rsid w:val="00350A7D"/>
    <w:rsid w:val="0035111C"/>
    <w:rsid w:val="00352C79"/>
    <w:rsid w:val="003544CB"/>
    <w:rsid w:val="003557EF"/>
    <w:rsid w:val="0035747A"/>
    <w:rsid w:val="00357DC0"/>
    <w:rsid w:val="00357FDC"/>
    <w:rsid w:val="003602BB"/>
    <w:rsid w:val="00360E40"/>
    <w:rsid w:val="00361289"/>
    <w:rsid w:val="00361E6E"/>
    <w:rsid w:val="00362D9C"/>
    <w:rsid w:val="00364020"/>
    <w:rsid w:val="003655B4"/>
    <w:rsid w:val="00366158"/>
    <w:rsid w:val="00366B61"/>
    <w:rsid w:val="00367BA5"/>
    <w:rsid w:val="0037192A"/>
    <w:rsid w:val="00372A02"/>
    <w:rsid w:val="00372E76"/>
    <w:rsid w:val="0037503A"/>
    <w:rsid w:val="00383A42"/>
    <w:rsid w:val="00386991"/>
    <w:rsid w:val="0039477B"/>
    <w:rsid w:val="0039691F"/>
    <w:rsid w:val="00396FA2"/>
    <w:rsid w:val="003A32E0"/>
    <w:rsid w:val="003A36D7"/>
    <w:rsid w:val="003A4125"/>
    <w:rsid w:val="003A5770"/>
    <w:rsid w:val="003B08AE"/>
    <w:rsid w:val="003B1534"/>
    <w:rsid w:val="003B1997"/>
    <w:rsid w:val="003B2AA8"/>
    <w:rsid w:val="003B5A8B"/>
    <w:rsid w:val="003C0287"/>
    <w:rsid w:val="003C12DA"/>
    <w:rsid w:val="003C277E"/>
    <w:rsid w:val="003C47A5"/>
    <w:rsid w:val="003D4319"/>
    <w:rsid w:val="003D522B"/>
    <w:rsid w:val="003D56A4"/>
    <w:rsid w:val="003D5CF9"/>
    <w:rsid w:val="003E13F7"/>
    <w:rsid w:val="003E1C83"/>
    <w:rsid w:val="003E2A18"/>
    <w:rsid w:val="003E2E6A"/>
    <w:rsid w:val="003E35BB"/>
    <w:rsid w:val="003E790B"/>
    <w:rsid w:val="003F0186"/>
    <w:rsid w:val="003F0227"/>
    <w:rsid w:val="003F095F"/>
    <w:rsid w:val="003F35A0"/>
    <w:rsid w:val="003F64FE"/>
    <w:rsid w:val="00400F07"/>
    <w:rsid w:val="00403516"/>
    <w:rsid w:val="004049BB"/>
    <w:rsid w:val="00404A87"/>
    <w:rsid w:val="00410FD6"/>
    <w:rsid w:val="004110C8"/>
    <w:rsid w:val="0041263E"/>
    <w:rsid w:val="00415403"/>
    <w:rsid w:val="0041619B"/>
    <w:rsid w:val="00416C3A"/>
    <w:rsid w:val="00421574"/>
    <w:rsid w:val="004222A5"/>
    <w:rsid w:val="00422BD7"/>
    <w:rsid w:val="0042354F"/>
    <w:rsid w:val="0042615A"/>
    <w:rsid w:val="00427155"/>
    <w:rsid w:val="00430238"/>
    <w:rsid w:val="00434F63"/>
    <w:rsid w:val="0043525E"/>
    <w:rsid w:val="0043786A"/>
    <w:rsid w:val="00440F75"/>
    <w:rsid w:val="00441FC8"/>
    <w:rsid w:val="00443FBE"/>
    <w:rsid w:val="00462347"/>
    <w:rsid w:val="004630D0"/>
    <w:rsid w:val="00463700"/>
    <w:rsid w:val="00464B6C"/>
    <w:rsid w:val="00465402"/>
    <w:rsid w:val="0047453E"/>
    <w:rsid w:val="00477A4E"/>
    <w:rsid w:val="00480777"/>
    <w:rsid w:val="00480E75"/>
    <w:rsid w:val="00482367"/>
    <w:rsid w:val="0048426F"/>
    <w:rsid w:val="004849BA"/>
    <w:rsid w:val="004854C0"/>
    <w:rsid w:val="00486D51"/>
    <w:rsid w:val="00487EB7"/>
    <w:rsid w:val="0049291F"/>
    <w:rsid w:val="00494007"/>
    <w:rsid w:val="00494959"/>
    <w:rsid w:val="004A22FF"/>
    <w:rsid w:val="004A3E0B"/>
    <w:rsid w:val="004A47ED"/>
    <w:rsid w:val="004B31A7"/>
    <w:rsid w:val="004B4E75"/>
    <w:rsid w:val="004B4FEF"/>
    <w:rsid w:val="004B6036"/>
    <w:rsid w:val="004B71A7"/>
    <w:rsid w:val="004C0706"/>
    <w:rsid w:val="004C08DF"/>
    <w:rsid w:val="004C0FDA"/>
    <w:rsid w:val="004C122C"/>
    <w:rsid w:val="004C24F5"/>
    <w:rsid w:val="004C3BB2"/>
    <w:rsid w:val="004C45F4"/>
    <w:rsid w:val="004C4C91"/>
    <w:rsid w:val="004C64EB"/>
    <w:rsid w:val="004C747D"/>
    <w:rsid w:val="004D3FF4"/>
    <w:rsid w:val="004D64E6"/>
    <w:rsid w:val="004D67AF"/>
    <w:rsid w:val="004D7DE7"/>
    <w:rsid w:val="004E0196"/>
    <w:rsid w:val="004E41C5"/>
    <w:rsid w:val="004E4887"/>
    <w:rsid w:val="004E5F37"/>
    <w:rsid w:val="004F3C43"/>
    <w:rsid w:val="00500FBA"/>
    <w:rsid w:val="00502E0F"/>
    <w:rsid w:val="005030D0"/>
    <w:rsid w:val="00504BD9"/>
    <w:rsid w:val="00506841"/>
    <w:rsid w:val="00510309"/>
    <w:rsid w:val="0051251D"/>
    <w:rsid w:val="005179E5"/>
    <w:rsid w:val="00517ED3"/>
    <w:rsid w:val="0052080B"/>
    <w:rsid w:val="00521B03"/>
    <w:rsid w:val="005248F0"/>
    <w:rsid w:val="005250B4"/>
    <w:rsid w:val="00527122"/>
    <w:rsid w:val="005340B5"/>
    <w:rsid w:val="0053484E"/>
    <w:rsid w:val="00534A07"/>
    <w:rsid w:val="00536C93"/>
    <w:rsid w:val="0054037A"/>
    <w:rsid w:val="00541D8C"/>
    <w:rsid w:val="00543F5F"/>
    <w:rsid w:val="005446D1"/>
    <w:rsid w:val="00544B50"/>
    <w:rsid w:val="00546B78"/>
    <w:rsid w:val="005472B4"/>
    <w:rsid w:val="0055018C"/>
    <w:rsid w:val="0055044E"/>
    <w:rsid w:val="00551B18"/>
    <w:rsid w:val="00551BBA"/>
    <w:rsid w:val="005542AC"/>
    <w:rsid w:val="00555492"/>
    <w:rsid w:val="00555511"/>
    <w:rsid w:val="0055601C"/>
    <w:rsid w:val="005578EB"/>
    <w:rsid w:val="00561410"/>
    <w:rsid w:val="00562196"/>
    <w:rsid w:val="00564791"/>
    <w:rsid w:val="00564DE8"/>
    <w:rsid w:val="005673CE"/>
    <w:rsid w:val="005678A7"/>
    <w:rsid w:val="00571033"/>
    <w:rsid w:val="00571258"/>
    <w:rsid w:val="00572B66"/>
    <w:rsid w:val="00573FF3"/>
    <w:rsid w:val="00575B95"/>
    <w:rsid w:val="00576D91"/>
    <w:rsid w:val="005777A5"/>
    <w:rsid w:val="00577FCD"/>
    <w:rsid w:val="0058337F"/>
    <w:rsid w:val="005834C8"/>
    <w:rsid w:val="005844A7"/>
    <w:rsid w:val="005864A5"/>
    <w:rsid w:val="00586C6A"/>
    <w:rsid w:val="005872AD"/>
    <w:rsid w:val="00587BE4"/>
    <w:rsid w:val="0059049A"/>
    <w:rsid w:val="00591AE5"/>
    <w:rsid w:val="00597830"/>
    <w:rsid w:val="005A09B5"/>
    <w:rsid w:val="005A3768"/>
    <w:rsid w:val="005A4D5A"/>
    <w:rsid w:val="005A5172"/>
    <w:rsid w:val="005A775F"/>
    <w:rsid w:val="005B0A55"/>
    <w:rsid w:val="005B1C1B"/>
    <w:rsid w:val="005B3A43"/>
    <w:rsid w:val="005B5029"/>
    <w:rsid w:val="005B6144"/>
    <w:rsid w:val="005B67C2"/>
    <w:rsid w:val="005C1240"/>
    <w:rsid w:val="005C26D3"/>
    <w:rsid w:val="005C327E"/>
    <w:rsid w:val="005C425D"/>
    <w:rsid w:val="005C43DA"/>
    <w:rsid w:val="005C584A"/>
    <w:rsid w:val="005C6635"/>
    <w:rsid w:val="005D0EB3"/>
    <w:rsid w:val="005D1887"/>
    <w:rsid w:val="005D18D0"/>
    <w:rsid w:val="005D1AB4"/>
    <w:rsid w:val="005D34AD"/>
    <w:rsid w:val="005D4442"/>
    <w:rsid w:val="005D75B2"/>
    <w:rsid w:val="005E1F8C"/>
    <w:rsid w:val="005E37FD"/>
    <w:rsid w:val="005E4C0B"/>
    <w:rsid w:val="005E50AD"/>
    <w:rsid w:val="005E63A0"/>
    <w:rsid w:val="005E7A47"/>
    <w:rsid w:val="005E7EF7"/>
    <w:rsid w:val="005F1728"/>
    <w:rsid w:val="005F37EC"/>
    <w:rsid w:val="005F3AAE"/>
    <w:rsid w:val="005F59F4"/>
    <w:rsid w:val="006009C9"/>
    <w:rsid w:val="0060309E"/>
    <w:rsid w:val="00604928"/>
    <w:rsid w:val="00604ED1"/>
    <w:rsid w:val="00605A3D"/>
    <w:rsid w:val="00606894"/>
    <w:rsid w:val="0061317B"/>
    <w:rsid w:val="00613D4F"/>
    <w:rsid w:val="0061544E"/>
    <w:rsid w:val="00616CDC"/>
    <w:rsid w:val="00616E84"/>
    <w:rsid w:val="006172A1"/>
    <w:rsid w:val="00617322"/>
    <w:rsid w:val="006175C5"/>
    <w:rsid w:val="00617612"/>
    <w:rsid w:val="006207D2"/>
    <w:rsid w:val="00621252"/>
    <w:rsid w:val="0062130F"/>
    <w:rsid w:val="006215AF"/>
    <w:rsid w:val="00622B55"/>
    <w:rsid w:val="0062607D"/>
    <w:rsid w:val="006274F9"/>
    <w:rsid w:val="00627536"/>
    <w:rsid w:val="00627F4A"/>
    <w:rsid w:val="00630F81"/>
    <w:rsid w:val="00635C15"/>
    <w:rsid w:val="00635CD2"/>
    <w:rsid w:val="00636895"/>
    <w:rsid w:val="00637D13"/>
    <w:rsid w:val="00646F12"/>
    <w:rsid w:val="00647494"/>
    <w:rsid w:val="006523D7"/>
    <w:rsid w:val="00653183"/>
    <w:rsid w:val="00654036"/>
    <w:rsid w:val="0065589F"/>
    <w:rsid w:val="00657F53"/>
    <w:rsid w:val="00661836"/>
    <w:rsid w:val="00663FBE"/>
    <w:rsid w:val="00664578"/>
    <w:rsid w:val="006672B6"/>
    <w:rsid w:val="0067040A"/>
    <w:rsid w:val="00676F0E"/>
    <w:rsid w:val="006816DC"/>
    <w:rsid w:val="00683C74"/>
    <w:rsid w:val="0068462C"/>
    <w:rsid w:val="00684FD4"/>
    <w:rsid w:val="00692038"/>
    <w:rsid w:val="0069294C"/>
    <w:rsid w:val="00694041"/>
    <w:rsid w:val="00696709"/>
    <w:rsid w:val="0069675E"/>
    <w:rsid w:val="006969A9"/>
    <w:rsid w:val="006A0F8C"/>
    <w:rsid w:val="006A1FDB"/>
    <w:rsid w:val="006A443A"/>
    <w:rsid w:val="006A4793"/>
    <w:rsid w:val="006A6A33"/>
    <w:rsid w:val="006B1DF0"/>
    <w:rsid w:val="006B24BF"/>
    <w:rsid w:val="006B3F2E"/>
    <w:rsid w:val="006B4032"/>
    <w:rsid w:val="006B7A0D"/>
    <w:rsid w:val="006C0D0A"/>
    <w:rsid w:val="006C3927"/>
    <w:rsid w:val="006C5D3E"/>
    <w:rsid w:val="006C6391"/>
    <w:rsid w:val="006D1583"/>
    <w:rsid w:val="006D186B"/>
    <w:rsid w:val="006E399E"/>
    <w:rsid w:val="006E4EBE"/>
    <w:rsid w:val="006E7958"/>
    <w:rsid w:val="006F253E"/>
    <w:rsid w:val="006F2CAC"/>
    <w:rsid w:val="006F4919"/>
    <w:rsid w:val="006F5C8F"/>
    <w:rsid w:val="006F6E63"/>
    <w:rsid w:val="0070036B"/>
    <w:rsid w:val="007005FB"/>
    <w:rsid w:val="007022A3"/>
    <w:rsid w:val="007027E3"/>
    <w:rsid w:val="00703166"/>
    <w:rsid w:val="00703C9F"/>
    <w:rsid w:val="00704FE5"/>
    <w:rsid w:val="00706206"/>
    <w:rsid w:val="00710B6A"/>
    <w:rsid w:val="00715935"/>
    <w:rsid w:val="007160D8"/>
    <w:rsid w:val="0071623B"/>
    <w:rsid w:val="007209A0"/>
    <w:rsid w:val="00724014"/>
    <w:rsid w:val="007243F8"/>
    <w:rsid w:val="007256AF"/>
    <w:rsid w:val="0072626A"/>
    <w:rsid w:val="00726DE3"/>
    <w:rsid w:val="00731871"/>
    <w:rsid w:val="00733AC4"/>
    <w:rsid w:val="00734562"/>
    <w:rsid w:val="0074249B"/>
    <w:rsid w:val="007437FF"/>
    <w:rsid w:val="007443FF"/>
    <w:rsid w:val="00744FD5"/>
    <w:rsid w:val="00745254"/>
    <w:rsid w:val="00747A1F"/>
    <w:rsid w:val="007519BF"/>
    <w:rsid w:val="00753DDB"/>
    <w:rsid w:val="0075418D"/>
    <w:rsid w:val="00756A66"/>
    <w:rsid w:val="00757CB0"/>
    <w:rsid w:val="00757F3C"/>
    <w:rsid w:val="00760599"/>
    <w:rsid w:val="00764367"/>
    <w:rsid w:val="00765076"/>
    <w:rsid w:val="0076570E"/>
    <w:rsid w:val="00767F02"/>
    <w:rsid w:val="007749E1"/>
    <w:rsid w:val="0077549D"/>
    <w:rsid w:val="00775519"/>
    <w:rsid w:val="007756EE"/>
    <w:rsid w:val="007808B8"/>
    <w:rsid w:val="00783562"/>
    <w:rsid w:val="00783563"/>
    <w:rsid w:val="0078582E"/>
    <w:rsid w:val="00785C7D"/>
    <w:rsid w:val="0078636B"/>
    <w:rsid w:val="00787357"/>
    <w:rsid w:val="00791D61"/>
    <w:rsid w:val="00792487"/>
    <w:rsid w:val="00793492"/>
    <w:rsid w:val="00793F7F"/>
    <w:rsid w:val="00794644"/>
    <w:rsid w:val="007955D7"/>
    <w:rsid w:val="007961AB"/>
    <w:rsid w:val="007A0472"/>
    <w:rsid w:val="007A2AF0"/>
    <w:rsid w:val="007A465C"/>
    <w:rsid w:val="007A47EE"/>
    <w:rsid w:val="007A4BDC"/>
    <w:rsid w:val="007A7671"/>
    <w:rsid w:val="007A7ED2"/>
    <w:rsid w:val="007B12F7"/>
    <w:rsid w:val="007B220D"/>
    <w:rsid w:val="007B4D36"/>
    <w:rsid w:val="007B74C7"/>
    <w:rsid w:val="007B7623"/>
    <w:rsid w:val="007C1C29"/>
    <w:rsid w:val="007C2F7B"/>
    <w:rsid w:val="007C4077"/>
    <w:rsid w:val="007C5C08"/>
    <w:rsid w:val="007D16B6"/>
    <w:rsid w:val="007D3930"/>
    <w:rsid w:val="007D430C"/>
    <w:rsid w:val="007E2686"/>
    <w:rsid w:val="007F0A52"/>
    <w:rsid w:val="007F21EE"/>
    <w:rsid w:val="007F289C"/>
    <w:rsid w:val="007F485C"/>
    <w:rsid w:val="007F4B31"/>
    <w:rsid w:val="007F6F3A"/>
    <w:rsid w:val="00800C29"/>
    <w:rsid w:val="00801FEA"/>
    <w:rsid w:val="00805C40"/>
    <w:rsid w:val="00805C66"/>
    <w:rsid w:val="00806A52"/>
    <w:rsid w:val="00806ACF"/>
    <w:rsid w:val="008074AC"/>
    <w:rsid w:val="00811D12"/>
    <w:rsid w:val="00811EDF"/>
    <w:rsid w:val="008121C9"/>
    <w:rsid w:val="00812A24"/>
    <w:rsid w:val="008149FC"/>
    <w:rsid w:val="008151E2"/>
    <w:rsid w:val="00815748"/>
    <w:rsid w:val="00823840"/>
    <w:rsid w:val="00823BB7"/>
    <w:rsid w:val="008267D6"/>
    <w:rsid w:val="0082741D"/>
    <w:rsid w:val="008318F2"/>
    <w:rsid w:val="00831BA5"/>
    <w:rsid w:val="0083470F"/>
    <w:rsid w:val="00834C25"/>
    <w:rsid w:val="00835996"/>
    <w:rsid w:val="00835C26"/>
    <w:rsid w:val="0084027C"/>
    <w:rsid w:val="008435CA"/>
    <w:rsid w:val="00843BA5"/>
    <w:rsid w:val="00851033"/>
    <w:rsid w:val="008535E1"/>
    <w:rsid w:val="008549ED"/>
    <w:rsid w:val="0085560C"/>
    <w:rsid w:val="00855851"/>
    <w:rsid w:val="00855F67"/>
    <w:rsid w:val="00857BE8"/>
    <w:rsid w:val="008603BF"/>
    <w:rsid w:val="008609B6"/>
    <w:rsid w:val="00860AF0"/>
    <w:rsid w:val="00861850"/>
    <w:rsid w:val="0086249E"/>
    <w:rsid w:val="00863305"/>
    <w:rsid w:val="00864A5E"/>
    <w:rsid w:val="00865818"/>
    <w:rsid w:val="0087077E"/>
    <w:rsid w:val="00872D23"/>
    <w:rsid w:val="00874062"/>
    <w:rsid w:val="008763E8"/>
    <w:rsid w:val="00877F91"/>
    <w:rsid w:val="0088009D"/>
    <w:rsid w:val="0088308B"/>
    <w:rsid w:val="008847A0"/>
    <w:rsid w:val="00890C1C"/>
    <w:rsid w:val="00891977"/>
    <w:rsid w:val="00891D24"/>
    <w:rsid w:val="00893914"/>
    <w:rsid w:val="008942D0"/>
    <w:rsid w:val="00897E69"/>
    <w:rsid w:val="008A35EC"/>
    <w:rsid w:val="008B2E7D"/>
    <w:rsid w:val="008B6395"/>
    <w:rsid w:val="008C015F"/>
    <w:rsid w:val="008C3A28"/>
    <w:rsid w:val="008C40C8"/>
    <w:rsid w:val="008C44E1"/>
    <w:rsid w:val="008C46E9"/>
    <w:rsid w:val="008C7890"/>
    <w:rsid w:val="008D5DCF"/>
    <w:rsid w:val="008D5DF1"/>
    <w:rsid w:val="008E2838"/>
    <w:rsid w:val="008E32F4"/>
    <w:rsid w:val="008F3999"/>
    <w:rsid w:val="008F636C"/>
    <w:rsid w:val="008F6892"/>
    <w:rsid w:val="00900732"/>
    <w:rsid w:val="00900E7A"/>
    <w:rsid w:val="00901054"/>
    <w:rsid w:val="00903571"/>
    <w:rsid w:val="00903B4A"/>
    <w:rsid w:val="009053CF"/>
    <w:rsid w:val="00906AD3"/>
    <w:rsid w:val="00910DE2"/>
    <w:rsid w:val="00915889"/>
    <w:rsid w:val="00920837"/>
    <w:rsid w:val="009222C5"/>
    <w:rsid w:val="00922B77"/>
    <w:rsid w:val="00922F2A"/>
    <w:rsid w:val="009235EF"/>
    <w:rsid w:val="00924DA4"/>
    <w:rsid w:val="009250E0"/>
    <w:rsid w:val="009268A9"/>
    <w:rsid w:val="00926F0E"/>
    <w:rsid w:val="009301FD"/>
    <w:rsid w:val="009326D4"/>
    <w:rsid w:val="00933FC7"/>
    <w:rsid w:val="00934A97"/>
    <w:rsid w:val="0093594A"/>
    <w:rsid w:val="009359AE"/>
    <w:rsid w:val="009374CC"/>
    <w:rsid w:val="00937F19"/>
    <w:rsid w:val="00940244"/>
    <w:rsid w:val="00940EA8"/>
    <w:rsid w:val="00941175"/>
    <w:rsid w:val="0094137E"/>
    <w:rsid w:val="00942B26"/>
    <w:rsid w:val="00943046"/>
    <w:rsid w:val="0094626A"/>
    <w:rsid w:val="00947CA3"/>
    <w:rsid w:val="00952CC0"/>
    <w:rsid w:val="00954EEE"/>
    <w:rsid w:val="009558DB"/>
    <w:rsid w:val="00955B7B"/>
    <w:rsid w:val="009568E2"/>
    <w:rsid w:val="009571CB"/>
    <w:rsid w:val="00957238"/>
    <w:rsid w:val="00963CBC"/>
    <w:rsid w:val="00966D85"/>
    <w:rsid w:val="00966E63"/>
    <w:rsid w:val="0096765B"/>
    <w:rsid w:val="00967C3E"/>
    <w:rsid w:val="009716EF"/>
    <w:rsid w:val="00971E00"/>
    <w:rsid w:val="0097217B"/>
    <w:rsid w:val="0097225F"/>
    <w:rsid w:val="009744D7"/>
    <w:rsid w:val="00977946"/>
    <w:rsid w:val="00980AF9"/>
    <w:rsid w:val="0098273B"/>
    <w:rsid w:val="00984A5B"/>
    <w:rsid w:val="00985D6E"/>
    <w:rsid w:val="00990A4E"/>
    <w:rsid w:val="00993CBF"/>
    <w:rsid w:val="00993CF8"/>
    <w:rsid w:val="00993DCB"/>
    <w:rsid w:val="0099503D"/>
    <w:rsid w:val="009966BA"/>
    <w:rsid w:val="00996E66"/>
    <w:rsid w:val="0099735D"/>
    <w:rsid w:val="009974C7"/>
    <w:rsid w:val="009A07D1"/>
    <w:rsid w:val="009A2645"/>
    <w:rsid w:val="009A264F"/>
    <w:rsid w:val="009A281B"/>
    <w:rsid w:val="009A2992"/>
    <w:rsid w:val="009A4E2F"/>
    <w:rsid w:val="009A6287"/>
    <w:rsid w:val="009A63A4"/>
    <w:rsid w:val="009A6B46"/>
    <w:rsid w:val="009B014E"/>
    <w:rsid w:val="009B0696"/>
    <w:rsid w:val="009B2ED7"/>
    <w:rsid w:val="009B395C"/>
    <w:rsid w:val="009B5AB1"/>
    <w:rsid w:val="009B64DE"/>
    <w:rsid w:val="009C0A56"/>
    <w:rsid w:val="009C2C5F"/>
    <w:rsid w:val="009C6CF7"/>
    <w:rsid w:val="009D24F7"/>
    <w:rsid w:val="009D29B1"/>
    <w:rsid w:val="009D4EAB"/>
    <w:rsid w:val="009E1D57"/>
    <w:rsid w:val="009E26D2"/>
    <w:rsid w:val="009E27F4"/>
    <w:rsid w:val="009E52A0"/>
    <w:rsid w:val="009E5CB1"/>
    <w:rsid w:val="009F01DD"/>
    <w:rsid w:val="009F1D81"/>
    <w:rsid w:val="009F3C33"/>
    <w:rsid w:val="009F6412"/>
    <w:rsid w:val="009F731B"/>
    <w:rsid w:val="009F7DD7"/>
    <w:rsid w:val="00A003B8"/>
    <w:rsid w:val="00A0518A"/>
    <w:rsid w:val="00A1273C"/>
    <w:rsid w:val="00A14381"/>
    <w:rsid w:val="00A14D50"/>
    <w:rsid w:val="00A14F8D"/>
    <w:rsid w:val="00A168F6"/>
    <w:rsid w:val="00A206D3"/>
    <w:rsid w:val="00A21DBB"/>
    <w:rsid w:val="00A23205"/>
    <w:rsid w:val="00A2329D"/>
    <w:rsid w:val="00A247B5"/>
    <w:rsid w:val="00A32216"/>
    <w:rsid w:val="00A351CE"/>
    <w:rsid w:val="00A37792"/>
    <w:rsid w:val="00A37991"/>
    <w:rsid w:val="00A40ACE"/>
    <w:rsid w:val="00A41A0D"/>
    <w:rsid w:val="00A41D65"/>
    <w:rsid w:val="00A4658F"/>
    <w:rsid w:val="00A46755"/>
    <w:rsid w:val="00A46D01"/>
    <w:rsid w:val="00A47AF8"/>
    <w:rsid w:val="00A50816"/>
    <w:rsid w:val="00A52895"/>
    <w:rsid w:val="00A5350F"/>
    <w:rsid w:val="00A5371E"/>
    <w:rsid w:val="00A601B4"/>
    <w:rsid w:val="00A60613"/>
    <w:rsid w:val="00A607D0"/>
    <w:rsid w:val="00A611E7"/>
    <w:rsid w:val="00A61215"/>
    <w:rsid w:val="00A612EA"/>
    <w:rsid w:val="00A61372"/>
    <w:rsid w:val="00A633D5"/>
    <w:rsid w:val="00A63816"/>
    <w:rsid w:val="00A65666"/>
    <w:rsid w:val="00A7010C"/>
    <w:rsid w:val="00A70565"/>
    <w:rsid w:val="00A70B50"/>
    <w:rsid w:val="00A71350"/>
    <w:rsid w:val="00A71857"/>
    <w:rsid w:val="00A72112"/>
    <w:rsid w:val="00A75A82"/>
    <w:rsid w:val="00A774DA"/>
    <w:rsid w:val="00A77B7D"/>
    <w:rsid w:val="00A82043"/>
    <w:rsid w:val="00A825D8"/>
    <w:rsid w:val="00A829F1"/>
    <w:rsid w:val="00A83B98"/>
    <w:rsid w:val="00A844A6"/>
    <w:rsid w:val="00A86867"/>
    <w:rsid w:val="00A87DBF"/>
    <w:rsid w:val="00A918D1"/>
    <w:rsid w:val="00A91F70"/>
    <w:rsid w:val="00A93D26"/>
    <w:rsid w:val="00A94350"/>
    <w:rsid w:val="00A95D13"/>
    <w:rsid w:val="00A97062"/>
    <w:rsid w:val="00A97946"/>
    <w:rsid w:val="00A97AE1"/>
    <w:rsid w:val="00AA01D2"/>
    <w:rsid w:val="00AA0989"/>
    <w:rsid w:val="00AA335F"/>
    <w:rsid w:val="00AA5789"/>
    <w:rsid w:val="00AA67E5"/>
    <w:rsid w:val="00AA682B"/>
    <w:rsid w:val="00AA7000"/>
    <w:rsid w:val="00AB0306"/>
    <w:rsid w:val="00AB2E85"/>
    <w:rsid w:val="00AB30DD"/>
    <w:rsid w:val="00AB3339"/>
    <w:rsid w:val="00AB3BC3"/>
    <w:rsid w:val="00AB3E13"/>
    <w:rsid w:val="00AB603D"/>
    <w:rsid w:val="00AC176B"/>
    <w:rsid w:val="00AC2EED"/>
    <w:rsid w:val="00AC3B2F"/>
    <w:rsid w:val="00AC45B3"/>
    <w:rsid w:val="00AC6F22"/>
    <w:rsid w:val="00AD23FC"/>
    <w:rsid w:val="00AD3E4D"/>
    <w:rsid w:val="00AD4AA9"/>
    <w:rsid w:val="00AD66F5"/>
    <w:rsid w:val="00AD6CEB"/>
    <w:rsid w:val="00AD7335"/>
    <w:rsid w:val="00AD7728"/>
    <w:rsid w:val="00AE03C4"/>
    <w:rsid w:val="00AE31D0"/>
    <w:rsid w:val="00AF01F1"/>
    <w:rsid w:val="00AF259C"/>
    <w:rsid w:val="00AF3175"/>
    <w:rsid w:val="00AF46BC"/>
    <w:rsid w:val="00AF4E37"/>
    <w:rsid w:val="00AF78D3"/>
    <w:rsid w:val="00B01E52"/>
    <w:rsid w:val="00B04AFE"/>
    <w:rsid w:val="00B04B72"/>
    <w:rsid w:val="00B052BB"/>
    <w:rsid w:val="00B06CAD"/>
    <w:rsid w:val="00B107D9"/>
    <w:rsid w:val="00B13800"/>
    <w:rsid w:val="00B1546D"/>
    <w:rsid w:val="00B1695B"/>
    <w:rsid w:val="00B228C3"/>
    <w:rsid w:val="00B22AFE"/>
    <w:rsid w:val="00B234AE"/>
    <w:rsid w:val="00B27C0D"/>
    <w:rsid w:val="00B30FBD"/>
    <w:rsid w:val="00B3389C"/>
    <w:rsid w:val="00B34300"/>
    <w:rsid w:val="00B34A09"/>
    <w:rsid w:val="00B351AD"/>
    <w:rsid w:val="00B4184B"/>
    <w:rsid w:val="00B430D5"/>
    <w:rsid w:val="00B4375C"/>
    <w:rsid w:val="00B43C94"/>
    <w:rsid w:val="00B43D24"/>
    <w:rsid w:val="00B54827"/>
    <w:rsid w:val="00B55279"/>
    <w:rsid w:val="00B572BB"/>
    <w:rsid w:val="00B65156"/>
    <w:rsid w:val="00B6618D"/>
    <w:rsid w:val="00B70B6E"/>
    <w:rsid w:val="00B72278"/>
    <w:rsid w:val="00B725F1"/>
    <w:rsid w:val="00B731A2"/>
    <w:rsid w:val="00B8192F"/>
    <w:rsid w:val="00B81A80"/>
    <w:rsid w:val="00B83824"/>
    <w:rsid w:val="00B83C3F"/>
    <w:rsid w:val="00B847BC"/>
    <w:rsid w:val="00B84B09"/>
    <w:rsid w:val="00B84F04"/>
    <w:rsid w:val="00B85E27"/>
    <w:rsid w:val="00B87973"/>
    <w:rsid w:val="00B91D77"/>
    <w:rsid w:val="00B9456E"/>
    <w:rsid w:val="00B94B42"/>
    <w:rsid w:val="00B94D73"/>
    <w:rsid w:val="00B95818"/>
    <w:rsid w:val="00B95A46"/>
    <w:rsid w:val="00B96C16"/>
    <w:rsid w:val="00B96DA4"/>
    <w:rsid w:val="00B979EE"/>
    <w:rsid w:val="00BA0622"/>
    <w:rsid w:val="00BA0F2E"/>
    <w:rsid w:val="00BA2343"/>
    <w:rsid w:val="00BA3763"/>
    <w:rsid w:val="00BA50C0"/>
    <w:rsid w:val="00BA589A"/>
    <w:rsid w:val="00BA7CC3"/>
    <w:rsid w:val="00BB1014"/>
    <w:rsid w:val="00BB1BEE"/>
    <w:rsid w:val="00BB502F"/>
    <w:rsid w:val="00BB5384"/>
    <w:rsid w:val="00BB61E0"/>
    <w:rsid w:val="00BB6BBB"/>
    <w:rsid w:val="00BB7062"/>
    <w:rsid w:val="00BB7A7A"/>
    <w:rsid w:val="00BC02D4"/>
    <w:rsid w:val="00BC1199"/>
    <w:rsid w:val="00BC31B7"/>
    <w:rsid w:val="00BC32ED"/>
    <w:rsid w:val="00BC57A8"/>
    <w:rsid w:val="00BC6C6C"/>
    <w:rsid w:val="00BC6FEC"/>
    <w:rsid w:val="00BC7108"/>
    <w:rsid w:val="00BD1D05"/>
    <w:rsid w:val="00BD7179"/>
    <w:rsid w:val="00BE15CA"/>
    <w:rsid w:val="00BE232C"/>
    <w:rsid w:val="00BE6BFE"/>
    <w:rsid w:val="00BE70E0"/>
    <w:rsid w:val="00BE7FF2"/>
    <w:rsid w:val="00BF4668"/>
    <w:rsid w:val="00BF5E4A"/>
    <w:rsid w:val="00C00750"/>
    <w:rsid w:val="00C00EF4"/>
    <w:rsid w:val="00C11525"/>
    <w:rsid w:val="00C15646"/>
    <w:rsid w:val="00C17776"/>
    <w:rsid w:val="00C205EA"/>
    <w:rsid w:val="00C235DE"/>
    <w:rsid w:val="00C25C06"/>
    <w:rsid w:val="00C30D27"/>
    <w:rsid w:val="00C31BAC"/>
    <w:rsid w:val="00C33B16"/>
    <w:rsid w:val="00C359C1"/>
    <w:rsid w:val="00C36520"/>
    <w:rsid w:val="00C46452"/>
    <w:rsid w:val="00C52051"/>
    <w:rsid w:val="00C5208A"/>
    <w:rsid w:val="00C521FC"/>
    <w:rsid w:val="00C5282D"/>
    <w:rsid w:val="00C52AF3"/>
    <w:rsid w:val="00C52DDB"/>
    <w:rsid w:val="00C535B4"/>
    <w:rsid w:val="00C60551"/>
    <w:rsid w:val="00C61E77"/>
    <w:rsid w:val="00C6229A"/>
    <w:rsid w:val="00C62E1E"/>
    <w:rsid w:val="00C64DD0"/>
    <w:rsid w:val="00C6541C"/>
    <w:rsid w:val="00C67A8C"/>
    <w:rsid w:val="00C71F05"/>
    <w:rsid w:val="00C72227"/>
    <w:rsid w:val="00C72C5D"/>
    <w:rsid w:val="00C730D5"/>
    <w:rsid w:val="00C743CA"/>
    <w:rsid w:val="00C76318"/>
    <w:rsid w:val="00C7682E"/>
    <w:rsid w:val="00C773AC"/>
    <w:rsid w:val="00C842E6"/>
    <w:rsid w:val="00C84C09"/>
    <w:rsid w:val="00C8503D"/>
    <w:rsid w:val="00C877BF"/>
    <w:rsid w:val="00C87812"/>
    <w:rsid w:val="00C909B9"/>
    <w:rsid w:val="00C9360B"/>
    <w:rsid w:val="00C93DF5"/>
    <w:rsid w:val="00C93E4E"/>
    <w:rsid w:val="00C9574F"/>
    <w:rsid w:val="00C9606E"/>
    <w:rsid w:val="00C963E3"/>
    <w:rsid w:val="00C966CC"/>
    <w:rsid w:val="00C97B2B"/>
    <w:rsid w:val="00CA33C0"/>
    <w:rsid w:val="00CA3BB1"/>
    <w:rsid w:val="00CA3EA9"/>
    <w:rsid w:val="00CA6BD5"/>
    <w:rsid w:val="00CA7A71"/>
    <w:rsid w:val="00CB2087"/>
    <w:rsid w:val="00CB3348"/>
    <w:rsid w:val="00CB3B64"/>
    <w:rsid w:val="00CB3C36"/>
    <w:rsid w:val="00CB4764"/>
    <w:rsid w:val="00CB4A3A"/>
    <w:rsid w:val="00CB62B5"/>
    <w:rsid w:val="00CC383C"/>
    <w:rsid w:val="00CC59A4"/>
    <w:rsid w:val="00CC709C"/>
    <w:rsid w:val="00CD1C87"/>
    <w:rsid w:val="00CD2A06"/>
    <w:rsid w:val="00CD42FA"/>
    <w:rsid w:val="00CE0153"/>
    <w:rsid w:val="00CE1340"/>
    <w:rsid w:val="00CE1E93"/>
    <w:rsid w:val="00CE33D2"/>
    <w:rsid w:val="00CE4B24"/>
    <w:rsid w:val="00CE5C4A"/>
    <w:rsid w:val="00CF3E5C"/>
    <w:rsid w:val="00CF52F9"/>
    <w:rsid w:val="00CF619F"/>
    <w:rsid w:val="00CF6643"/>
    <w:rsid w:val="00CF70DB"/>
    <w:rsid w:val="00D0098B"/>
    <w:rsid w:val="00D00D62"/>
    <w:rsid w:val="00D0190A"/>
    <w:rsid w:val="00D04512"/>
    <w:rsid w:val="00D05EA1"/>
    <w:rsid w:val="00D12539"/>
    <w:rsid w:val="00D15143"/>
    <w:rsid w:val="00D16580"/>
    <w:rsid w:val="00D21500"/>
    <w:rsid w:val="00D2514F"/>
    <w:rsid w:val="00D258FB"/>
    <w:rsid w:val="00D30EC4"/>
    <w:rsid w:val="00D31B14"/>
    <w:rsid w:val="00D31CE3"/>
    <w:rsid w:val="00D330CC"/>
    <w:rsid w:val="00D33A3C"/>
    <w:rsid w:val="00D33AB3"/>
    <w:rsid w:val="00D34646"/>
    <w:rsid w:val="00D34824"/>
    <w:rsid w:val="00D3556D"/>
    <w:rsid w:val="00D41A81"/>
    <w:rsid w:val="00D4239F"/>
    <w:rsid w:val="00D42B6E"/>
    <w:rsid w:val="00D432D4"/>
    <w:rsid w:val="00D438F3"/>
    <w:rsid w:val="00D46AF9"/>
    <w:rsid w:val="00D47319"/>
    <w:rsid w:val="00D50498"/>
    <w:rsid w:val="00D50D49"/>
    <w:rsid w:val="00D52E56"/>
    <w:rsid w:val="00D53137"/>
    <w:rsid w:val="00D53668"/>
    <w:rsid w:val="00D5430C"/>
    <w:rsid w:val="00D549A5"/>
    <w:rsid w:val="00D55158"/>
    <w:rsid w:val="00D600CA"/>
    <w:rsid w:val="00D604DC"/>
    <w:rsid w:val="00D63644"/>
    <w:rsid w:val="00D65848"/>
    <w:rsid w:val="00D66BB7"/>
    <w:rsid w:val="00D66CDF"/>
    <w:rsid w:val="00D675CE"/>
    <w:rsid w:val="00D70409"/>
    <w:rsid w:val="00D704C8"/>
    <w:rsid w:val="00D77094"/>
    <w:rsid w:val="00D7713B"/>
    <w:rsid w:val="00D77360"/>
    <w:rsid w:val="00D77B59"/>
    <w:rsid w:val="00D804EF"/>
    <w:rsid w:val="00D846AC"/>
    <w:rsid w:val="00D87B9E"/>
    <w:rsid w:val="00D87F43"/>
    <w:rsid w:val="00D90700"/>
    <w:rsid w:val="00D9166A"/>
    <w:rsid w:val="00D9684D"/>
    <w:rsid w:val="00DA00FE"/>
    <w:rsid w:val="00DA2FCA"/>
    <w:rsid w:val="00DA431B"/>
    <w:rsid w:val="00DA5A62"/>
    <w:rsid w:val="00DB1269"/>
    <w:rsid w:val="00DB4311"/>
    <w:rsid w:val="00DB76FD"/>
    <w:rsid w:val="00DC0C9A"/>
    <w:rsid w:val="00DC0D02"/>
    <w:rsid w:val="00DC21C1"/>
    <w:rsid w:val="00DC2DE6"/>
    <w:rsid w:val="00DC3937"/>
    <w:rsid w:val="00DC4455"/>
    <w:rsid w:val="00DC4CBD"/>
    <w:rsid w:val="00DC7B37"/>
    <w:rsid w:val="00DD0E97"/>
    <w:rsid w:val="00DD1BF5"/>
    <w:rsid w:val="00DD3AB3"/>
    <w:rsid w:val="00DD58DD"/>
    <w:rsid w:val="00DD7C7B"/>
    <w:rsid w:val="00DE2215"/>
    <w:rsid w:val="00DE2BD6"/>
    <w:rsid w:val="00DE35E9"/>
    <w:rsid w:val="00DE51E5"/>
    <w:rsid w:val="00DF003C"/>
    <w:rsid w:val="00DF5C4C"/>
    <w:rsid w:val="00DF5D0A"/>
    <w:rsid w:val="00E00097"/>
    <w:rsid w:val="00E01E8E"/>
    <w:rsid w:val="00E03933"/>
    <w:rsid w:val="00E043B6"/>
    <w:rsid w:val="00E04FCD"/>
    <w:rsid w:val="00E11275"/>
    <w:rsid w:val="00E13993"/>
    <w:rsid w:val="00E13E57"/>
    <w:rsid w:val="00E141CC"/>
    <w:rsid w:val="00E14F65"/>
    <w:rsid w:val="00E15D3B"/>
    <w:rsid w:val="00E20BF7"/>
    <w:rsid w:val="00E21309"/>
    <w:rsid w:val="00E21C90"/>
    <w:rsid w:val="00E222B0"/>
    <w:rsid w:val="00E25904"/>
    <w:rsid w:val="00E264F1"/>
    <w:rsid w:val="00E30416"/>
    <w:rsid w:val="00E32EFE"/>
    <w:rsid w:val="00E33CBC"/>
    <w:rsid w:val="00E34C1C"/>
    <w:rsid w:val="00E36BD2"/>
    <w:rsid w:val="00E37294"/>
    <w:rsid w:val="00E41202"/>
    <w:rsid w:val="00E44476"/>
    <w:rsid w:val="00E52328"/>
    <w:rsid w:val="00E53963"/>
    <w:rsid w:val="00E5403C"/>
    <w:rsid w:val="00E5413C"/>
    <w:rsid w:val="00E54A13"/>
    <w:rsid w:val="00E5597F"/>
    <w:rsid w:val="00E618D1"/>
    <w:rsid w:val="00E61B6B"/>
    <w:rsid w:val="00E71799"/>
    <w:rsid w:val="00E717D4"/>
    <w:rsid w:val="00E71E7A"/>
    <w:rsid w:val="00E72E05"/>
    <w:rsid w:val="00E730CC"/>
    <w:rsid w:val="00E742B9"/>
    <w:rsid w:val="00E7447B"/>
    <w:rsid w:val="00E761FB"/>
    <w:rsid w:val="00E76AD0"/>
    <w:rsid w:val="00E76E3B"/>
    <w:rsid w:val="00E80C09"/>
    <w:rsid w:val="00E8422C"/>
    <w:rsid w:val="00E90B24"/>
    <w:rsid w:val="00E912F1"/>
    <w:rsid w:val="00E9202E"/>
    <w:rsid w:val="00E94B87"/>
    <w:rsid w:val="00EA06E5"/>
    <w:rsid w:val="00EA247D"/>
    <w:rsid w:val="00EA252C"/>
    <w:rsid w:val="00EB27A3"/>
    <w:rsid w:val="00EB440B"/>
    <w:rsid w:val="00EB462B"/>
    <w:rsid w:val="00EB4786"/>
    <w:rsid w:val="00EB5A3A"/>
    <w:rsid w:val="00EB63BF"/>
    <w:rsid w:val="00EB68B8"/>
    <w:rsid w:val="00EB6F5E"/>
    <w:rsid w:val="00EB7C75"/>
    <w:rsid w:val="00EC003D"/>
    <w:rsid w:val="00EC222D"/>
    <w:rsid w:val="00EC4188"/>
    <w:rsid w:val="00EC4A12"/>
    <w:rsid w:val="00EC5EE4"/>
    <w:rsid w:val="00EC688F"/>
    <w:rsid w:val="00ED32EA"/>
    <w:rsid w:val="00ED4EFA"/>
    <w:rsid w:val="00ED5409"/>
    <w:rsid w:val="00ED54A7"/>
    <w:rsid w:val="00ED71FB"/>
    <w:rsid w:val="00ED73A7"/>
    <w:rsid w:val="00ED7503"/>
    <w:rsid w:val="00EE21E9"/>
    <w:rsid w:val="00EE349A"/>
    <w:rsid w:val="00EE4702"/>
    <w:rsid w:val="00EE4D6E"/>
    <w:rsid w:val="00EE65A8"/>
    <w:rsid w:val="00EF0298"/>
    <w:rsid w:val="00EF4659"/>
    <w:rsid w:val="00F0079E"/>
    <w:rsid w:val="00F00C49"/>
    <w:rsid w:val="00F04C63"/>
    <w:rsid w:val="00F11876"/>
    <w:rsid w:val="00F11CC5"/>
    <w:rsid w:val="00F131D1"/>
    <w:rsid w:val="00F138E0"/>
    <w:rsid w:val="00F15636"/>
    <w:rsid w:val="00F2242B"/>
    <w:rsid w:val="00F2416C"/>
    <w:rsid w:val="00F241E7"/>
    <w:rsid w:val="00F25EAA"/>
    <w:rsid w:val="00F271B4"/>
    <w:rsid w:val="00F30212"/>
    <w:rsid w:val="00F36490"/>
    <w:rsid w:val="00F404A8"/>
    <w:rsid w:val="00F42074"/>
    <w:rsid w:val="00F45F57"/>
    <w:rsid w:val="00F4614D"/>
    <w:rsid w:val="00F47229"/>
    <w:rsid w:val="00F4755C"/>
    <w:rsid w:val="00F504DD"/>
    <w:rsid w:val="00F50FBF"/>
    <w:rsid w:val="00F520BA"/>
    <w:rsid w:val="00F52AEB"/>
    <w:rsid w:val="00F5397E"/>
    <w:rsid w:val="00F5657A"/>
    <w:rsid w:val="00F60208"/>
    <w:rsid w:val="00F607BD"/>
    <w:rsid w:val="00F60883"/>
    <w:rsid w:val="00F60AD9"/>
    <w:rsid w:val="00F643E3"/>
    <w:rsid w:val="00F64658"/>
    <w:rsid w:val="00F6577A"/>
    <w:rsid w:val="00F6661A"/>
    <w:rsid w:val="00F674B1"/>
    <w:rsid w:val="00F72E35"/>
    <w:rsid w:val="00F72EDA"/>
    <w:rsid w:val="00F73599"/>
    <w:rsid w:val="00F75CE9"/>
    <w:rsid w:val="00F831DE"/>
    <w:rsid w:val="00F9440B"/>
    <w:rsid w:val="00F97A40"/>
    <w:rsid w:val="00FA0546"/>
    <w:rsid w:val="00FA08CB"/>
    <w:rsid w:val="00FA134C"/>
    <w:rsid w:val="00FA19D8"/>
    <w:rsid w:val="00FA29CA"/>
    <w:rsid w:val="00FA4AA9"/>
    <w:rsid w:val="00FA4F2E"/>
    <w:rsid w:val="00FA70AA"/>
    <w:rsid w:val="00FA7B33"/>
    <w:rsid w:val="00FA7D28"/>
    <w:rsid w:val="00FB1DE1"/>
    <w:rsid w:val="00FB3380"/>
    <w:rsid w:val="00FB36EC"/>
    <w:rsid w:val="00FB4A21"/>
    <w:rsid w:val="00FB762F"/>
    <w:rsid w:val="00FB7A4C"/>
    <w:rsid w:val="00FC096F"/>
    <w:rsid w:val="00FC143C"/>
    <w:rsid w:val="00FC18AB"/>
    <w:rsid w:val="00FC69CF"/>
    <w:rsid w:val="00FC73DD"/>
    <w:rsid w:val="00FD0424"/>
    <w:rsid w:val="00FD74FD"/>
    <w:rsid w:val="00FE23E9"/>
    <w:rsid w:val="00FE6059"/>
    <w:rsid w:val="00FE6219"/>
    <w:rsid w:val="00FE704D"/>
    <w:rsid w:val="00FF0F6D"/>
    <w:rsid w:val="00FF2424"/>
    <w:rsid w:val="00FF2E7D"/>
    <w:rsid w:val="00FF3ACE"/>
    <w:rsid w:val="00FF5818"/>
    <w:rsid w:val="00FF5DE0"/>
    <w:rsid w:val="00FF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E5EF"/>
  <w15:docId w15:val="{0825A8F2-41D7-46DC-B160-FD438545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DE8"/>
  </w:style>
  <w:style w:type="paragraph" w:styleId="3">
    <w:name w:val="heading 3"/>
    <w:basedOn w:val="a"/>
    <w:link w:val="30"/>
    <w:qFormat/>
    <w:rsid w:val="003B1997"/>
    <w:pPr>
      <w:widowControl/>
      <w:spacing w:after="75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564DE8"/>
    <w:pPr>
      <w:ind w:left="116" w:firstLine="70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4DE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4DE8"/>
  </w:style>
  <w:style w:type="paragraph" w:customStyle="1" w:styleId="TableParagraph">
    <w:name w:val="Table Paragraph"/>
    <w:basedOn w:val="a"/>
    <w:uiPriority w:val="1"/>
    <w:qFormat/>
    <w:rsid w:val="00564DE8"/>
  </w:style>
  <w:style w:type="paragraph" w:styleId="a5">
    <w:name w:val="Balloon Text"/>
    <w:basedOn w:val="a"/>
    <w:link w:val="a6"/>
    <w:semiHidden/>
    <w:unhideWhenUsed/>
    <w:rsid w:val="00655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2539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nhideWhenUsed/>
    <w:rsid w:val="006A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43A"/>
  </w:style>
  <w:style w:type="paragraph" w:styleId="a9">
    <w:name w:val="footer"/>
    <w:basedOn w:val="a"/>
    <w:link w:val="aa"/>
    <w:uiPriority w:val="99"/>
    <w:unhideWhenUsed/>
    <w:rsid w:val="006A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443A"/>
  </w:style>
  <w:style w:type="paragraph" w:styleId="2">
    <w:name w:val="Body Text 2"/>
    <w:basedOn w:val="a"/>
    <w:link w:val="20"/>
    <w:rsid w:val="00604928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0492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rsid w:val="00604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3B1997"/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styleId="ac">
    <w:name w:val="page number"/>
    <w:basedOn w:val="a0"/>
    <w:rsid w:val="003B1997"/>
  </w:style>
  <w:style w:type="table" w:styleId="ad">
    <w:name w:val="Table Grid"/>
    <w:basedOn w:val="a1"/>
    <w:rsid w:val="003B199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3B1997"/>
    <w:pPr>
      <w:ind w:firstLine="485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3B1997"/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paragraph" w:styleId="af0">
    <w:name w:val="Title"/>
    <w:basedOn w:val="a"/>
    <w:link w:val="af1"/>
    <w:qFormat/>
    <w:rsid w:val="003B1997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1">
    <w:name w:val="Заголовок Знак"/>
    <w:basedOn w:val="a0"/>
    <w:link w:val="af0"/>
    <w:rsid w:val="003B199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3B1997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3B199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b">
    <w:name w:val="cb"/>
    <w:basedOn w:val="a"/>
    <w:rsid w:val="003B199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harChar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onsPlusNormal">
    <w:name w:val="ConsPlusNormal"/>
    <w:rsid w:val="003B199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harChar0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4">
    <w:name w:val="c4"/>
    <w:basedOn w:val="a"/>
    <w:rsid w:val="003B19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23">
    <w:name w:val="Знак Знак Знак Знак Знак Знак2 Знак"/>
    <w:basedOn w:val="a"/>
    <w:rsid w:val="003B1997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2">
    <w:name w:val="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af3">
    <w:name w:val="Strong"/>
    <w:basedOn w:val="a0"/>
    <w:qFormat/>
    <w:rsid w:val="003B1997"/>
    <w:rPr>
      <w:rFonts w:ascii="Verdana" w:hAnsi="Verdana" w:hint="default"/>
      <w:b/>
      <w:bCs/>
    </w:rPr>
  </w:style>
  <w:style w:type="paragraph" w:customStyle="1" w:styleId="1">
    <w:name w:val="Обычный1"/>
    <w:rsid w:val="003B1997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text">
    <w:name w:val="text"/>
    <w:basedOn w:val="a"/>
    <w:link w:val="text0"/>
    <w:rsid w:val="003B1997"/>
    <w:pPr>
      <w:widowControl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character" w:customStyle="1" w:styleId="text0">
    <w:name w:val="text Знак"/>
    <w:basedOn w:val="a0"/>
    <w:link w:val="text"/>
    <w:rsid w:val="003B1997"/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paragraph" w:styleId="24">
    <w:name w:val="List Bullet 2"/>
    <w:basedOn w:val="a"/>
    <w:autoRedefine/>
    <w:rsid w:val="003B1997"/>
    <w:pPr>
      <w:widowControl/>
      <w:ind w:right="43"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4">
    <w:name w:val="Знак Знак Знак"/>
    <w:basedOn w:val="a"/>
    <w:rsid w:val="003B1997"/>
    <w:pPr>
      <w:widowControl/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5">
    <w:name w:val="Заголовок статьи"/>
    <w:basedOn w:val="a"/>
    <w:rsid w:val="003B1997"/>
    <w:pPr>
      <w:widowControl/>
      <w:tabs>
        <w:tab w:val="left" w:pos="3686"/>
      </w:tabs>
      <w:spacing w:before="240" w:after="120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rsid w:val="003B199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locked/>
    <w:rsid w:val="003B1997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02395-97E7-477B-A050-8C707342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18</Pages>
  <Words>5241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KuzmichevaEY</dc:creator>
  <cp:lastModifiedBy>Елена Борисовна</cp:lastModifiedBy>
  <cp:revision>355</cp:revision>
  <cp:lastPrinted>2020-04-14T06:34:00Z</cp:lastPrinted>
  <dcterms:created xsi:type="dcterms:W3CDTF">2019-10-01T11:55:00Z</dcterms:created>
  <dcterms:modified xsi:type="dcterms:W3CDTF">2020-04-16T07:37:00Z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2015-04-07T00:00:00Z</vt:filetime>
  </property>
</Properties>
</file>