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AFE39" w14:textId="28A99C2F" w:rsidR="00D71176" w:rsidRDefault="00283D16" w:rsidP="00F339E3">
      <w:pPr>
        <w:jc w:val="center"/>
        <w:rPr>
          <w:b/>
          <w:bCs/>
        </w:rPr>
      </w:pPr>
      <w:r w:rsidRPr="00283D16">
        <w:rPr>
          <w:b/>
          <w:bCs/>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w:t>
      </w:r>
      <w:r w:rsidR="001D26BE">
        <w:rPr>
          <w:b/>
          <w:bCs/>
        </w:rPr>
        <w:t>я</w:t>
      </w:r>
      <w:r w:rsidRPr="00283D16">
        <w:rPr>
          <w:b/>
          <w:bCs/>
        </w:rPr>
        <w:t xml:space="preserve"> о мерах ответственности, применяемых при нарушении обязательных требований, с текстами в действующей редакции</w:t>
      </w:r>
    </w:p>
    <w:p w14:paraId="730AB920" w14:textId="77777777" w:rsidR="00F339E3" w:rsidRDefault="00F339E3" w:rsidP="00F339E3">
      <w:pPr>
        <w:jc w:val="center"/>
      </w:pPr>
    </w:p>
    <w:tbl>
      <w:tblPr>
        <w:tblStyle w:val="a3"/>
        <w:tblW w:w="9351" w:type="dxa"/>
        <w:tblLayout w:type="fixed"/>
        <w:tblLook w:val="04A0" w:firstRow="1" w:lastRow="0" w:firstColumn="1" w:lastColumn="0" w:noHBand="0" w:noVBand="1"/>
      </w:tblPr>
      <w:tblGrid>
        <w:gridCol w:w="458"/>
        <w:gridCol w:w="5207"/>
        <w:gridCol w:w="1843"/>
        <w:gridCol w:w="1843"/>
      </w:tblGrid>
      <w:tr w:rsidR="00A01547" w:rsidRPr="00283D16" w14:paraId="28143E8D" w14:textId="77777777" w:rsidTr="00AC1024">
        <w:trPr>
          <w:trHeight w:val="2863"/>
        </w:trPr>
        <w:tc>
          <w:tcPr>
            <w:tcW w:w="458" w:type="dxa"/>
            <w:hideMark/>
          </w:tcPr>
          <w:p w14:paraId="7560D22D" w14:textId="77777777" w:rsidR="00A01547" w:rsidRPr="00283D16" w:rsidRDefault="00A01547" w:rsidP="00283D16">
            <w:pPr>
              <w:rPr>
                <w:b/>
                <w:bCs/>
              </w:rPr>
            </w:pPr>
            <w:r w:rsidRPr="00283D16">
              <w:rPr>
                <w:b/>
                <w:bCs/>
              </w:rPr>
              <w:t>№</w:t>
            </w:r>
          </w:p>
        </w:tc>
        <w:tc>
          <w:tcPr>
            <w:tcW w:w="5207" w:type="dxa"/>
            <w:hideMark/>
          </w:tcPr>
          <w:p w14:paraId="30BF047D" w14:textId="660B6184" w:rsidR="00A01547" w:rsidRPr="00283D16" w:rsidRDefault="00107A5C" w:rsidP="00E0067C">
            <w:r>
              <w:t>Нормативный правовой акт</w:t>
            </w:r>
          </w:p>
        </w:tc>
        <w:tc>
          <w:tcPr>
            <w:tcW w:w="1843" w:type="dxa"/>
            <w:hideMark/>
          </w:tcPr>
          <w:p w14:paraId="20D33B48" w14:textId="76E115A9" w:rsidR="00A01547" w:rsidRPr="00283D16" w:rsidRDefault="00A01547" w:rsidP="00283D16">
            <w:pPr>
              <w:rPr>
                <w:b/>
                <w:bCs/>
              </w:rPr>
            </w:pPr>
            <w:r w:rsidRPr="00283D16">
              <w:rPr>
                <w:b/>
                <w:bCs/>
              </w:rPr>
              <w:t>Указание на структурные единицы акта, соблюдение которых оценивается при проведении мероприятий по контролю</w:t>
            </w:r>
          </w:p>
        </w:tc>
        <w:tc>
          <w:tcPr>
            <w:tcW w:w="1843" w:type="dxa"/>
            <w:hideMark/>
          </w:tcPr>
          <w:p w14:paraId="6296061B" w14:textId="1F8C37FD" w:rsidR="00A01547" w:rsidRPr="00283D16" w:rsidRDefault="00107A5C" w:rsidP="00582515">
            <w:pPr>
              <w:ind w:right="-100"/>
              <w:rPr>
                <w:b/>
                <w:bCs/>
              </w:rPr>
            </w:pPr>
            <w:r w:rsidRPr="00107A5C">
              <w:rPr>
                <w:b/>
                <w:bCs/>
              </w:rPr>
              <w:t>Ссылки на структурные единицы нормативного правового акта, содержащие обязательные требования</w:t>
            </w:r>
          </w:p>
        </w:tc>
      </w:tr>
      <w:tr w:rsidR="0000630F" w:rsidRPr="00283D16" w14:paraId="468E1F72" w14:textId="77777777" w:rsidTr="00FE34F6">
        <w:trPr>
          <w:trHeight w:val="2677"/>
        </w:trPr>
        <w:tc>
          <w:tcPr>
            <w:tcW w:w="458" w:type="dxa"/>
          </w:tcPr>
          <w:p w14:paraId="4476E40F" w14:textId="7D29CC21" w:rsidR="0000630F" w:rsidRPr="00384BDC" w:rsidRDefault="00384BDC" w:rsidP="00283D16">
            <w:pPr>
              <w:rPr>
                <w:bCs/>
              </w:rPr>
            </w:pPr>
            <w:r w:rsidRPr="00384BDC">
              <w:rPr>
                <w:bCs/>
              </w:rPr>
              <w:t>1.</w:t>
            </w:r>
          </w:p>
        </w:tc>
        <w:tc>
          <w:tcPr>
            <w:tcW w:w="5207" w:type="dxa"/>
          </w:tcPr>
          <w:p w14:paraId="6B6734AD" w14:textId="50EDF0ED" w:rsidR="0000630F" w:rsidRPr="0000630F" w:rsidRDefault="0000630F" w:rsidP="0000630F">
            <w:r w:rsidRPr="0000630F">
              <w:t>Федеральный закон</w:t>
            </w:r>
            <w:r w:rsidR="00384BDC">
              <w:t xml:space="preserve"> </w:t>
            </w:r>
            <w:r w:rsidRPr="0000630F">
              <w:t>от 10.01.2002</w:t>
            </w:r>
            <w:r w:rsidR="00384BDC">
              <w:t xml:space="preserve"> </w:t>
            </w:r>
            <w:r w:rsidRPr="0000630F">
              <w:t>№ 7-ФЗ «Об охране</w:t>
            </w:r>
            <w:r w:rsidR="00384BDC">
              <w:t xml:space="preserve"> </w:t>
            </w:r>
            <w:r w:rsidRPr="0000630F">
              <w:t>окружающей среды»</w:t>
            </w:r>
          </w:p>
          <w:p w14:paraId="2017E7E5" w14:textId="77777777" w:rsidR="0000630F" w:rsidRDefault="0000630F" w:rsidP="00E0067C"/>
        </w:tc>
        <w:tc>
          <w:tcPr>
            <w:tcW w:w="1843" w:type="dxa"/>
          </w:tcPr>
          <w:p w14:paraId="378C8209" w14:textId="77777777" w:rsidR="00384BDC" w:rsidRPr="0000630F" w:rsidRDefault="00384BDC" w:rsidP="00384BDC">
            <w:r w:rsidRPr="0000630F">
              <w:t>статья 10;</w:t>
            </w:r>
          </w:p>
          <w:p w14:paraId="24656F82" w14:textId="77777777" w:rsidR="00384BDC" w:rsidRPr="0000630F" w:rsidRDefault="00384BDC" w:rsidP="00384BDC">
            <w:r w:rsidRPr="0000630F">
              <w:t>часть 3 статьи 11;</w:t>
            </w:r>
          </w:p>
          <w:p w14:paraId="627398B4" w14:textId="77777777" w:rsidR="00384BDC" w:rsidRPr="0000630F" w:rsidRDefault="00384BDC" w:rsidP="00384BDC">
            <w:r w:rsidRPr="0000630F">
              <w:t>часть 2 статьи 12;</w:t>
            </w:r>
          </w:p>
          <w:p w14:paraId="07B6205D" w14:textId="77777777" w:rsidR="00384BDC" w:rsidRPr="0000630F" w:rsidRDefault="00384BDC" w:rsidP="00384BDC">
            <w:r w:rsidRPr="0000630F">
              <w:t>статья 51;</w:t>
            </w:r>
          </w:p>
          <w:p w14:paraId="710443A2" w14:textId="77777777" w:rsidR="00384BDC" w:rsidRPr="0000630F" w:rsidRDefault="00384BDC" w:rsidP="00384BDC">
            <w:r w:rsidRPr="0000630F">
              <w:t>часть 1 статьи 52;</w:t>
            </w:r>
          </w:p>
          <w:p w14:paraId="4BA3925D" w14:textId="77777777" w:rsidR="00384BDC" w:rsidRPr="0000630F" w:rsidRDefault="00384BDC" w:rsidP="00384BDC">
            <w:r w:rsidRPr="0000630F">
              <w:t>статья 58;</w:t>
            </w:r>
          </w:p>
          <w:p w14:paraId="5D32E502" w14:textId="77777777" w:rsidR="00384BDC" w:rsidRPr="0000630F" w:rsidRDefault="00384BDC" w:rsidP="00384BDC">
            <w:r w:rsidRPr="0000630F">
              <w:t>статья 59</w:t>
            </w:r>
          </w:p>
          <w:p w14:paraId="50280ADE" w14:textId="77777777" w:rsidR="0000630F" w:rsidRPr="00283D16" w:rsidRDefault="0000630F" w:rsidP="00283D16">
            <w:pPr>
              <w:rPr>
                <w:b/>
                <w:bCs/>
              </w:rPr>
            </w:pPr>
          </w:p>
        </w:tc>
        <w:tc>
          <w:tcPr>
            <w:tcW w:w="1843" w:type="dxa"/>
          </w:tcPr>
          <w:p w14:paraId="2B35B5D9" w14:textId="531D784B" w:rsidR="0000630F" w:rsidRPr="00384BDC" w:rsidRDefault="00E11BDD" w:rsidP="00384BDC">
            <w:pPr>
              <w:rPr>
                <w:bCs/>
              </w:rPr>
            </w:pPr>
            <w:hyperlink r:id="rId5" w:history="1">
              <w:r w:rsidR="00384BDC">
                <w:rPr>
                  <w:rStyle w:val="a4"/>
                  <w:bCs/>
                </w:rPr>
                <w:t>загрузка</w:t>
              </w:r>
            </w:hyperlink>
          </w:p>
        </w:tc>
      </w:tr>
      <w:tr w:rsidR="00972777" w:rsidRPr="00283D16" w14:paraId="40724300" w14:textId="77777777" w:rsidTr="00384BDC">
        <w:trPr>
          <w:trHeight w:val="2891"/>
        </w:trPr>
        <w:tc>
          <w:tcPr>
            <w:tcW w:w="458" w:type="dxa"/>
          </w:tcPr>
          <w:p w14:paraId="25433310" w14:textId="104F23AE" w:rsidR="00972777" w:rsidRPr="00972777" w:rsidRDefault="00384BDC" w:rsidP="00283D16">
            <w:pPr>
              <w:rPr>
                <w:bCs/>
              </w:rPr>
            </w:pPr>
            <w:r>
              <w:rPr>
                <w:bCs/>
              </w:rPr>
              <w:t>2</w:t>
            </w:r>
            <w:r w:rsidR="00972777">
              <w:rPr>
                <w:bCs/>
              </w:rPr>
              <w:t>.</w:t>
            </w:r>
          </w:p>
        </w:tc>
        <w:tc>
          <w:tcPr>
            <w:tcW w:w="5207" w:type="dxa"/>
          </w:tcPr>
          <w:p w14:paraId="4D4ED908" w14:textId="77777777" w:rsidR="00972777" w:rsidRDefault="00972777" w:rsidP="00E0067C">
            <w:r w:rsidRPr="00972777">
              <w:t>Федеральный закон от 14.03.1995 № 33-ФЗ «Об особо охраняемых природных территориях»</w:t>
            </w:r>
          </w:p>
          <w:p w14:paraId="1E0ABA24" w14:textId="09BDB17E" w:rsidR="0000630F" w:rsidRDefault="0000630F" w:rsidP="0000630F"/>
        </w:tc>
        <w:tc>
          <w:tcPr>
            <w:tcW w:w="1843" w:type="dxa"/>
          </w:tcPr>
          <w:p w14:paraId="00D2D4F3" w14:textId="77777777" w:rsidR="00384BDC" w:rsidRPr="00384BDC" w:rsidRDefault="00384BDC" w:rsidP="00384BDC">
            <w:pPr>
              <w:ind w:right="-100"/>
              <w:rPr>
                <w:bCs/>
              </w:rPr>
            </w:pPr>
            <w:r w:rsidRPr="00384BDC">
              <w:rPr>
                <w:bCs/>
              </w:rPr>
              <w:t>части 4, 8, 9 статьи</w:t>
            </w:r>
          </w:p>
          <w:p w14:paraId="33402460" w14:textId="77777777" w:rsidR="00384BDC" w:rsidRPr="00384BDC" w:rsidRDefault="00384BDC" w:rsidP="00384BDC">
            <w:pPr>
              <w:ind w:right="-100"/>
              <w:rPr>
                <w:bCs/>
              </w:rPr>
            </w:pPr>
            <w:r w:rsidRPr="00384BDC">
              <w:rPr>
                <w:bCs/>
              </w:rPr>
              <w:t>2;</w:t>
            </w:r>
          </w:p>
          <w:p w14:paraId="3EC05643" w14:textId="77777777" w:rsidR="00384BDC" w:rsidRPr="00384BDC" w:rsidRDefault="00384BDC" w:rsidP="00384BDC">
            <w:pPr>
              <w:ind w:right="-100"/>
              <w:rPr>
                <w:bCs/>
              </w:rPr>
            </w:pPr>
            <w:r w:rsidRPr="00384BDC">
              <w:rPr>
                <w:bCs/>
              </w:rPr>
              <w:t>пункт в части 1,</w:t>
            </w:r>
          </w:p>
          <w:p w14:paraId="73BA1015" w14:textId="77777777" w:rsidR="00384BDC" w:rsidRPr="00384BDC" w:rsidRDefault="00384BDC" w:rsidP="00384BDC">
            <w:pPr>
              <w:ind w:right="-100"/>
              <w:rPr>
                <w:bCs/>
              </w:rPr>
            </w:pPr>
            <w:r w:rsidRPr="00384BDC">
              <w:rPr>
                <w:bCs/>
              </w:rPr>
              <w:t>пункт в части 2,</w:t>
            </w:r>
          </w:p>
          <w:p w14:paraId="4407DF94" w14:textId="77777777" w:rsidR="00384BDC" w:rsidRPr="00384BDC" w:rsidRDefault="00384BDC" w:rsidP="00384BDC">
            <w:pPr>
              <w:ind w:right="-100"/>
              <w:rPr>
                <w:bCs/>
              </w:rPr>
            </w:pPr>
            <w:r w:rsidRPr="00384BDC">
              <w:rPr>
                <w:bCs/>
              </w:rPr>
              <w:t>часть 5 статьи 33;</w:t>
            </w:r>
          </w:p>
          <w:p w14:paraId="7D19049B" w14:textId="77777777" w:rsidR="00384BDC" w:rsidRPr="00384BDC" w:rsidRDefault="00384BDC" w:rsidP="00384BDC">
            <w:pPr>
              <w:ind w:right="-100"/>
              <w:rPr>
                <w:bCs/>
              </w:rPr>
            </w:pPr>
            <w:r w:rsidRPr="00384BDC">
              <w:rPr>
                <w:bCs/>
              </w:rPr>
              <w:t>часть 1 статьи 35;</w:t>
            </w:r>
          </w:p>
          <w:p w14:paraId="43D2B854" w14:textId="77777777" w:rsidR="00384BDC" w:rsidRPr="00384BDC" w:rsidRDefault="00384BDC" w:rsidP="00384BDC">
            <w:pPr>
              <w:ind w:right="-100"/>
              <w:rPr>
                <w:bCs/>
              </w:rPr>
            </w:pPr>
            <w:r w:rsidRPr="00384BDC">
              <w:rPr>
                <w:bCs/>
              </w:rPr>
              <w:t>статья 36</w:t>
            </w:r>
          </w:p>
          <w:p w14:paraId="1C93BBF1" w14:textId="1055C93A" w:rsidR="00972777" w:rsidRPr="00283D16" w:rsidRDefault="00972777" w:rsidP="00283D16">
            <w:pPr>
              <w:rPr>
                <w:b/>
                <w:bCs/>
              </w:rPr>
            </w:pPr>
          </w:p>
        </w:tc>
        <w:tc>
          <w:tcPr>
            <w:tcW w:w="1843" w:type="dxa"/>
          </w:tcPr>
          <w:p w14:paraId="6A9DBD40" w14:textId="1953F2BF" w:rsidR="00972777" w:rsidRPr="00384BDC" w:rsidRDefault="00E11BDD" w:rsidP="00384BDC">
            <w:pPr>
              <w:ind w:right="-100"/>
              <w:rPr>
                <w:bCs/>
              </w:rPr>
            </w:pPr>
            <w:hyperlink r:id="rId6" w:history="1">
              <w:r w:rsidR="00384BDC">
                <w:rPr>
                  <w:rStyle w:val="a4"/>
                  <w:bCs/>
                </w:rPr>
                <w:t>загрузка</w:t>
              </w:r>
            </w:hyperlink>
          </w:p>
        </w:tc>
      </w:tr>
      <w:tr w:rsidR="00972777" w:rsidRPr="00283D16" w14:paraId="128FB3B1" w14:textId="77777777" w:rsidTr="00AC1024">
        <w:trPr>
          <w:trHeight w:val="2863"/>
        </w:trPr>
        <w:tc>
          <w:tcPr>
            <w:tcW w:w="458" w:type="dxa"/>
          </w:tcPr>
          <w:p w14:paraId="7BFC43A1" w14:textId="1CF40866" w:rsidR="00972777" w:rsidRDefault="002E4CC0" w:rsidP="00283D16">
            <w:pPr>
              <w:rPr>
                <w:bCs/>
              </w:rPr>
            </w:pPr>
            <w:r>
              <w:rPr>
                <w:bCs/>
              </w:rPr>
              <w:t>3.</w:t>
            </w:r>
          </w:p>
        </w:tc>
        <w:tc>
          <w:tcPr>
            <w:tcW w:w="5207" w:type="dxa"/>
          </w:tcPr>
          <w:p w14:paraId="3042726E" w14:textId="77777777" w:rsidR="00972777" w:rsidRPr="00972777" w:rsidRDefault="00972777" w:rsidP="00972777">
            <w:r w:rsidRPr="00972777">
              <w:t>Федеральный закон от 25.10.2001 № 136-ФЗ</w:t>
            </w:r>
          </w:p>
          <w:p w14:paraId="17BB65DC" w14:textId="002CB8D6" w:rsidR="00972777" w:rsidRPr="00972777" w:rsidRDefault="00972777" w:rsidP="00972777">
            <w:r w:rsidRPr="00972777">
              <w:t>«Земельный кодекс Российской Федерации»</w:t>
            </w:r>
          </w:p>
        </w:tc>
        <w:tc>
          <w:tcPr>
            <w:tcW w:w="1843" w:type="dxa"/>
          </w:tcPr>
          <w:p w14:paraId="05E91F16" w14:textId="77777777" w:rsidR="00E208B8" w:rsidRPr="00E208B8" w:rsidRDefault="00E208B8" w:rsidP="00E208B8">
            <w:r w:rsidRPr="00E208B8">
              <w:t>Пункт 3 Статьи 6, статья 7, 13, пункт 1 статьи 25, пункт 1 статьи 26, пункт 12 статьи 39.20,</w:t>
            </w:r>
          </w:p>
          <w:p w14:paraId="5B5A5041" w14:textId="77777777" w:rsidR="00E208B8" w:rsidRPr="00E208B8" w:rsidRDefault="00E208B8" w:rsidP="00E208B8">
            <w:r w:rsidRPr="00E208B8">
              <w:t>статья 39.33,</w:t>
            </w:r>
          </w:p>
          <w:p w14:paraId="32C5AF79" w14:textId="77777777" w:rsidR="00E208B8" w:rsidRPr="00E208B8" w:rsidRDefault="00E208B8" w:rsidP="00E208B8">
            <w:r w:rsidRPr="00E208B8">
              <w:t>статья 39.35,</w:t>
            </w:r>
          </w:p>
          <w:p w14:paraId="64E970F9" w14:textId="77777777" w:rsidR="00E208B8" w:rsidRPr="00E208B8" w:rsidRDefault="00E208B8" w:rsidP="00E208B8">
            <w:r w:rsidRPr="00E208B8">
              <w:t>пункт 1 статьи 39.36, статья 42, пункт 2 статьи 45,</w:t>
            </w:r>
          </w:p>
          <w:p w14:paraId="6A9FED40" w14:textId="77777777" w:rsidR="00E208B8" w:rsidRPr="00E208B8" w:rsidRDefault="00E208B8" w:rsidP="00E208B8">
            <w:r w:rsidRPr="00E208B8">
              <w:lastRenderedPageBreak/>
              <w:t>пункты 1, 2 статьи 56,</w:t>
            </w:r>
          </w:p>
          <w:p w14:paraId="145DA691" w14:textId="77777777" w:rsidR="00E208B8" w:rsidRPr="00E208B8" w:rsidRDefault="00E208B8" w:rsidP="00E208B8">
            <w:r w:rsidRPr="00E208B8">
              <w:t>подпункт 4 пункта 2 статьи 60, пункт 1 статьи 65,</w:t>
            </w:r>
          </w:p>
          <w:p w14:paraId="67CBB4E2" w14:textId="77777777" w:rsidR="00E208B8" w:rsidRPr="00E208B8" w:rsidRDefault="00E208B8" w:rsidP="00E208B8">
            <w:r w:rsidRPr="00E208B8">
              <w:t>пункты 3,6 статьи 87,</w:t>
            </w:r>
          </w:p>
          <w:p w14:paraId="0CE72263" w14:textId="77777777" w:rsidR="00E208B8" w:rsidRPr="00E208B8" w:rsidRDefault="00E208B8" w:rsidP="00E208B8">
            <w:r w:rsidRPr="00E208B8">
              <w:t>пункт 1,2 статьи 88,</w:t>
            </w:r>
          </w:p>
          <w:p w14:paraId="0B3F71D5" w14:textId="1A1EF31A" w:rsidR="00972777" w:rsidRDefault="00E208B8" w:rsidP="00E208B8">
            <w:r w:rsidRPr="00E208B8">
              <w:t>пункт 1, подпункт 1,2 пункта 2 статьи 89, пункты 1 – 6, 8 статьи 90, статья 95</w:t>
            </w:r>
          </w:p>
        </w:tc>
        <w:tc>
          <w:tcPr>
            <w:tcW w:w="1843" w:type="dxa"/>
          </w:tcPr>
          <w:p w14:paraId="1BFEA1BE" w14:textId="5BEDD1B2" w:rsidR="00972777" w:rsidRPr="00327BD1" w:rsidRDefault="00E11BDD" w:rsidP="00582515">
            <w:pPr>
              <w:ind w:right="-100"/>
              <w:rPr>
                <w:bCs/>
              </w:rPr>
            </w:pPr>
            <w:hyperlink r:id="rId7" w:history="1">
              <w:r w:rsidR="00327BD1">
                <w:rPr>
                  <w:rStyle w:val="a4"/>
                  <w:bCs/>
                </w:rPr>
                <w:t>загрузка</w:t>
              </w:r>
            </w:hyperlink>
          </w:p>
        </w:tc>
      </w:tr>
      <w:tr w:rsidR="00A01547" w:rsidRPr="00283D16" w14:paraId="1A0EDAFB" w14:textId="77777777" w:rsidTr="00FE34F6">
        <w:trPr>
          <w:trHeight w:val="1227"/>
        </w:trPr>
        <w:tc>
          <w:tcPr>
            <w:tcW w:w="458" w:type="dxa"/>
          </w:tcPr>
          <w:p w14:paraId="2BB07992" w14:textId="27650C93" w:rsidR="00A01547" w:rsidRPr="00283D16" w:rsidRDefault="00FA127F" w:rsidP="00283D16">
            <w:r>
              <w:t>4.</w:t>
            </w:r>
          </w:p>
        </w:tc>
        <w:tc>
          <w:tcPr>
            <w:tcW w:w="5207" w:type="dxa"/>
            <w:hideMark/>
          </w:tcPr>
          <w:p w14:paraId="7A21555E" w14:textId="3F7EFD53" w:rsidR="00F429B8" w:rsidRPr="00283D16" w:rsidRDefault="00E208B8" w:rsidP="00F429B8">
            <w:r>
              <w:rPr>
                <w:szCs w:val="24"/>
              </w:rPr>
              <w:t xml:space="preserve">Федеральный закон от 04.12.2006 № 200-ФЗ «Лесной кодекс Российской Федерации» </w:t>
            </w:r>
          </w:p>
        </w:tc>
        <w:tc>
          <w:tcPr>
            <w:tcW w:w="1843" w:type="dxa"/>
            <w:hideMark/>
          </w:tcPr>
          <w:p w14:paraId="6F790E3F" w14:textId="27F6A3AB" w:rsidR="00A01547" w:rsidRPr="00A01547" w:rsidRDefault="00E208B8" w:rsidP="00283D16">
            <w:r>
              <w:t xml:space="preserve">Статьи 11, </w:t>
            </w:r>
            <w:r w:rsidR="004657F6">
              <w:t>23, 30, 41</w:t>
            </w:r>
            <w:r w:rsidR="008D0CDE">
              <w:t>, 60.2, 63.1, 76, 77, 81, 82, 87, 111, 112</w:t>
            </w:r>
          </w:p>
        </w:tc>
        <w:tc>
          <w:tcPr>
            <w:tcW w:w="1843" w:type="dxa"/>
            <w:hideMark/>
          </w:tcPr>
          <w:p w14:paraId="1224733C" w14:textId="6CD497A6" w:rsidR="00A01547" w:rsidRPr="00283D16" w:rsidRDefault="00E11BDD" w:rsidP="00283D16">
            <w:hyperlink r:id="rId8" w:history="1">
              <w:r w:rsidR="00E208B8">
                <w:rPr>
                  <w:rStyle w:val="a4"/>
                </w:rPr>
                <w:t>загрузка</w:t>
              </w:r>
            </w:hyperlink>
          </w:p>
        </w:tc>
      </w:tr>
      <w:tr w:rsidR="002F76CE" w:rsidRPr="00283D16" w14:paraId="29707F60" w14:textId="77777777" w:rsidTr="002F76CE">
        <w:trPr>
          <w:trHeight w:val="831"/>
        </w:trPr>
        <w:tc>
          <w:tcPr>
            <w:tcW w:w="458" w:type="dxa"/>
          </w:tcPr>
          <w:p w14:paraId="613F4D6D" w14:textId="4CD0721D" w:rsidR="002F76CE" w:rsidRDefault="00EA461A" w:rsidP="00283D16">
            <w:r>
              <w:t>5</w:t>
            </w:r>
            <w:r w:rsidR="002F76CE">
              <w:t>.</w:t>
            </w:r>
          </w:p>
        </w:tc>
        <w:tc>
          <w:tcPr>
            <w:tcW w:w="5207" w:type="dxa"/>
          </w:tcPr>
          <w:p w14:paraId="548A3DB7" w14:textId="65E2D490" w:rsidR="002F76CE" w:rsidRPr="00283D16" w:rsidRDefault="002F76CE" w:rsidP="00283D16">
            <w:r w:rsidRPr="002F76CE">
              <w:t xml:space="preserve">Федеральный закон от </w:t>
            </w:r>
            <w:r w:rsidR="003F5F6C">
              <w:t>30.11.1994</w:t>
            </w:r>
            <w:r w:rsidRPr="002F76CE">
              <w:t xml:space="preserve"> </w:t>
            </w:r>
            <w:r>
              <w:t xml:space="preserve">№ </w:t>
            </w:r>
            <w:r w:rsidRPr="002F76CE">
              <w:t xml:space="preserve">196-ФЗ </w:t>
            </w:r>
            <w:r w:rsidR="003F5F6C">
              <w:t>«</w:t>
            </w:r>
            <w:r w:rsidR="003F5F6C" w:rsidRPr="003F5F6C">
              <w:t>Гражданский кодекс Российской Федерации (часть первая)</w:t>
            </w:r>
            <w:r w:rsidR="003F5F6C">
              <w:t>»</w:t>
            </w:r>
          </w:p>
        </w:tc>
        <w:tc>
          <w:tcPr>
            <w:tcW w:w="1843" w:type="dxa"/>
          </w:tcPr>
          <w:p w14:paraId="566E7DA1" w14:textId="0CC502E8" w:rsidR="002F76CE" w:rsidRPr="00A01547" w:rsidRDefault="00E15C36" w:rsidP="00283D16">
            <w:r>
              <w:t xml:space="preserve">Статьи </w:t>
            </w:r>
            <w:r w:rsidR="003F5F6C">
              <w:t>8.</w:t>
            </w:r>
            <w:r>
              <w:t>1, 2</w:t>
            </w:r>
            <w:r w:rsidR="003F5F6C">
              <w:t>84</w:t>
            </w:r>
          </w:p>
        </w:tc>
        <w:tc>
          <w:tcPr>
            <w:tcW w:w="1843" w:type="dxa"/>
          </w:tcPr>
          <w:p w14:paraId="67D675C2" w14:textId="4DFCF94D" w:rsidR="002F76CE" w:rsidRDefault="00E11BDD" w:rsidP="00283D16">
            <w:pPr>
              <w:rPr>
                <w:rStyle w:val="a4"/>
                <w:color w:val="auto"/>
              </w:rPr>
            </w:pPr>
            <w:hyperlink r:id="rId9" w:tgtFrame="_blank" w:history="1">
              <w:r w:rsidR="003F5F6C" w:rsidRPr="003F5F6C">
                <w:rPr>
                  <w:rStyle w:val="a4"/>
                </w:rPr>
                <w:t>загруз</w:t>
              </w:r>
              <w:r w:rsidR="003F5F6C">
                <w:rPr>
                  <w:rStyle w:val="a4"/>
                </w:rPr>
                <w:t>ка</w:t>
              </w:r>
            </w:hyperlink>
            <w:r w:rsidR="003F5F6C" w:rsidRPr="003F5F6C">
              <w:rPr>
                <w:u w:val="single"/>
              </w:rPr>
              <w:t xml:space="preserve"> </w:t>
            </w:r>
            <w:hyperlink r:id="rId10" w:tgtFrame="_blank" w:history="1">
              <w:proofErr w:type="spellStart"/>
              <w:r w:rsidR="003F5F6C" w:rsidRPr="00E11BDD">
                <w:rPr>
                  <w:rStyle w:val="a4"/>
                </w:rPr>
                <w:t>загруз</w:t>
              </w:r>
            </w:hyperlink>
            <w:r w:rsidR="003F5F6C" w:rsidRPr="00E11BDD">
              <w:rPr>
                <w:color w:val="0000FF"/>
                <w:u w:val="single"/>
              </w:rPr>
              <w:t>ка</w:t>
            </w:r>
            <w:proofErr w:type="spellEnd"/>
          </w:p>
        </w:tc>
      </w:tr>
      <w:tr w:rsidR="00A01547" w:rsidRPr="00EA461A" w14:paraId="17634EB6" w14:textId="77777777" w:rsidTr="003F5F6C">
        <w:trPr>
          <w:trHeight w:val="698"/>
        </w:trPr>
        <w:tc>
          <w:tcPr>
            <w:tcW w:w="458" w:type="dxa"/>
            <w:hideMark/>
          </w:tcPr>
          <w:p w14:paraId="46F39B50" w14:textId="421AE3B5" w:rsidR="00A01547" w:rsidRPr="00283D16" w:rsidRDefault="00EA461A" w:rsidP="00283D16">
            <w:r>
              <w:t>6</w:t>
            </w:r>
            <w:r w:rsidR="00084E65">
              <w:t>.</w:t>
            </w:r>
          </w:p>
        </w:tc>
        <w:tc>
          <w:tcPr>
            <w:tcW w:w="5207" w:type="dxa"/>
            <w:hideMark/>
          </w:tcPr>
          <w:p w14:paraId="5411FE98" w14:textId="11394A3E" w:rsidR="003F5F6C" w:rsidRPr="00283D16" w:rsidRDefault="00EA461A" w:rsidP="00283D16">
            <w:r w:rsidRPr="003F5F6C">
              <w:t>Федеральный закон от 29.12.2004 № 190-ФЗ</w:t>
            </w:r>
            <w:r>
              <w:t xml:space="preserve"> «</w:t>
            </w:r>
            <w:r w:rsidRPr="003F5F6C">
              <w:t>Градостроительный кодекс Российской Федерации</w:t>
            </w:r>
            <w:r>
              <w:t>»</w:t>
            </w:r>
          </w:p>
        </w:tc>
        <w:tc>
          <w:tcPr>
            <w:tcW w:w="1843" w:type="dxa"/>
            <w:hideMark/>
          </w:tcPr>
          <w:p w14:paraId="240A03AF" w14:textId="09678765" w:rsidR="00A01547" w:rsidRPr="00A01547" w:rsidRDefault="00EA461A" w:rsidP="00283D16">
            <w:r w:rsidRPr="003F5F6C">
              <w:t>Стать</w:t>
            </w:r>
            <w:r>
              <w:t>и</w:t>
            </w:r>
            <w:r w:rsidRPr="003F5F6C">
              <w:t xml:space="preserve"> </w:t>
            </w:r>
            <w:r>
              <w:t xml:space="preserve">2, 4, 10, 13.1, 14, 16, 19, 21, 23, 25, 31, 32, 36, 41, 43, 45, 49, </w:t>
            </w:r>
            <w:r w:rsidRPr="003F5F6C">
              <w:t xml:space="preserve">51, </w:t>
            </w:r>
            <w:r>
              <w:t>54, 55.32, 56, 57.1, 57.3, 63</w:t>
            </w:r>
          </w:p>
        </w:tc>
        <w:tc>
          <w:tcPr>
            <w:tcW w:w="1843" w:type="dxa"/>
            <w:hideMark/>
          </w:tcPr>
          <w:p w14:paraId="2F3C0D91" w14:textId="124D69B7" w:rsidR="00A01547" w:rsidRPr="00EA461A" w:rsidRDefault="00E11BDD" w:rsidP="00283D16">
            <w:hyperlink r:id="rId11" w:history="1">
              <w:r w:rsidR="00EA461A">
                <w:rPr>
                  <w:rStyle w:val="a4"/>
                </w:rPr>
                <w:t>загрузка</w:t>
              </w:r>
            </w:hyperlink>
            <w:bookmarkStart w:id="0" w:name="_GoBack"/>
            <w:bookmarkEnd w:id="0"/>
          </w:p>
        </w:tc>
      </w:tr>
      <w:tr w:rsidR="00A01547" w:rsidRPr="00EA461A" w14:paraId="3CC57679" w14:textId="77777777" w:rsidTr="00EA461A">
        <w:trPr>
          <w:trHeight w:val="698"/>
        </w:trPr>
        <w:tc>
          <w:tcPr>
            <w:tcW w:w="458" w:type="dxa"/>
            <w:hideMark/>
          </w:tcPr>
          <w:p w14:paraId="57CF48EC" w14:textId="1ADF48C8" w:rsidR="00A01547" w:rsidRPr="00283D16" w:rsidRDefault="00EA461A" w:rsidP="00283D16">
            <w:r>
              <w:t>7.</w:t>
            </w:r>
          </w:p>
        </w:tc>
        <w:tc>
          <w:tcPr>
            <w:tcW w:w="5207" w:type="dxa"/>
            <w:hideMark/>
          </w:tcPr>
          <w:p w14:paraId="594A72F3" w14:textId="56010255" w:rsidR="003F5F6C" w:rsidRPr="00283D16" w:rsidRDefault="00EA461A" w:rsidP="00283D16">
            <w:r w:rsidRPr="00EA461A">
              <w:t>Федеральный закон от 23.11.1995 № 174-ФЗ «Об экологической экспертизе».</w:t>
            </w:r>
          </w:p>
        </w:tc>
        <w:tc>
          <w:tcPr>
            <w:tcW w:w="1843" w:type="dxa"/>
            <w:hideMark/>
          </w:tcPr>
          <w:p w14:paraId="6C7F020C" w14:textId="3D25796E" w:rsidR="00A01547" w:rsidRPr="00EA461A" w:rsidRDefault="00EA461A" w:rsidP="003F5F6C">
            <w:r w:rsidRPr="00EA461A">
              <w:t xml:space="preserve">Статьи 11, </w:t>
            </w:r>
            <w:r>
              <w:t>14, 36.1</w:t>
            </w:r>
          </w:p>
        </w:tc>
        <w:tc>
          <w:tcPr>
            <w:tcW w:w="1843" w:type="dxa"/>
            <w:hideMark/>
          </w:tcPr>
          <w:p w14:paraId="5F7E8057" w14:textId="34CE8C58" w:rsidR="00A01547" w:rsidRPr="00EA461A" w:rsidRDefault="00E11BDD" w:rsidP="00283D16">
            <w:pPr>
              <w:rPr>
                <w:lang w:val="en-US"/>
              </w:rPr>
            </w:pPr>
            <w:hyperlink r:id="rId12" w:history="1">
              <w:r w:rsidR="00EA461A">
                <w:rPr>
                  <w:rStyle w:val="a4"/>
                </w:rPr>
                <w:t>загрузка</w:t>
              </w:r>
            </w:hyperlink>
          </w:p>
        </w:tc>
      </w:tr>
      <w:tr w:rsidR="00A01547" w:rsidRPr="00EA461A" w14:paraId="15AA1003" w14:textId="77777777" w:rsidTr="003F5F6C">
        <w:trPr>
          <w:trHeight w:val="973"/>
        </w:trPr>
        <w:tc>
          <w:tcPr>
            <w:tcW w:w="458" w:type="dxa"/>
            <w:hideMark/>
          </w:tcPr>
          <w:p w14:paraId="7E5ECDA7" w14:textId="296AB250" w:rsidR="00A01547" w:rsidRPr="00283D16" w:rsidRDefault="00EA461A" w:rsidP="00283D16">
            <w:r>
              <w:t>8.</w:t>
            </w:r>
          </w:p>
        </w:tc>
        <w:tc>
          <w:tcPr>
            <w:tcW w:w="5207" w:type="dxa"/>
            <w:hideMark/>
          </w:tcPr>
          <w:p w14:paraId="47BE27C2" w14:textId="58E22253" w:rsidR="003F5F6C" w:rsidRPr="00283D16" w:rsidRDefault="00EA461A" w:rsidP="00283D16">
            <w:r w:rsidRPr="00EA461A">
              <w:t>Федеральный закон от 24.04.1995 № 52-ФЗ «О животном мире».</w:t>
            </w:r>
          </w:p>
        </w:tc>
        <w:tc>
          <w:tcPr>
            <w:tcW w:w="1843" w:type="dxa"/>
            <w:hideMark/>
          </w:tcPr>
          <w:p w14:paraId="070F1006" w14:textId="02F13DBC" w:rsidR="00A01547" w:rsidRPr="00A01547" w:rsidRDefault="00EA461A" w:rsidP="003F5F6C">
            <w:r>
              <w:t>Статьи 5, 6, 15, 15.1, 16, 22, 23, 31</w:t>
            </w:r>
            <w:hyperlink r:id="rId13" w:history="1"/>
          </w:p>
        </w:tc>
        <w:tc>
          <w:tcPr>
            <w:tcW w:w="1843" w:type="dxa"/>
            <w:hideMark/>
          </w:tcPr>
          <w:p w14:paraId="67E67425" w14:textId="6710AE44" w:rsidR="00A01547" w:rsidRPr="00EA461A" w:rsidRDefault="00E11BDD" w:rsidP="00283D16">
            <w:pPr>
              <w:rPr>
                <w:u w:val="single"/>
              </w:rPr>
            </w:pPr>
            <w:hyperlink r:id="rId14" w:history="1">
              <w:r w:rsidR="00EA461A">
                <w:rPr>
                  <w:rStyle w:val="a4"/>
                </w:rPr>
                <w:t>загрузка</w:t>
              </w:r>
            </w:hyperlink>
          </w:p>
        </w:tc>
      </w:tr>
      <w:tr w:rsidR="00825F7A" w:rsidRPr="00283D16" w14:paraId="6F94F6D7" w14:textId="77777777" w:rsidTr="00E15C36">
        <w:trPr>
          <w:trHeight w:val="698"/>
        </w:trPr>
        <w:tc>
          <w:tcPr>
            <w:tcW w:w="458" w:type="dxa"/>
          </w:tcPr>
          <w:p w14:paraId="34D1418B" w14:textId="0E65E67E" w:rsidR="00825F7A" w:rsidRPr="00283D16" w:rsidRDefault="00EA461A" w:rsidP="00283D16">
            <w:r>
              <w:t>9.</w:t>
            </w:r>
          </w:p>
        </w:tc>
        <w:tc>
          <w:tcPr>
            <w:tcW w:w="5207" w:type="dxa"/>
          </w:tcPr>
          <w:p w14:paraId="5ACC34A1" w14:textId="22C039C5" w:rsidR="00825F7A" w:rsidRPr="00283D16" w:rsidRDefault="00EA461A" w:rsidP="00283D16">
            <w:r w:rsidRPr="00EA461A">
              <w:t>Постановление Правительства Российской Федерации от 28.08.2015 № 903 «Об утверждении критериев определения объектов, подлежащих федеральному государственному экологическому надзору».</w:t>
            </w:r>
          </w:p>
        </w:tc>
        <w:tc>
          <w:tcPr>
            <w:tcW w:w="1843" w:type="dxa"/>
          </w:tcPr>
          <w:p w14:paraId="670BFB19" w14:textId="3DBAD691" w:rsidR="00825F7A" w:rsidRPr="00A01547" w:rsidRDefault="00F33446" w:rsidP="00283D16">
            <w:r>
              <w:t>Весь нормативный правовой акт</w:t>
            </w:r>
          </w:p>
        </w:tc>
        <w:tc>
          <w:tcPr>
            <w:tcW w:w="1843" w:type="dxa"/>
          </w:tcPr>
          <w:p w14:paraId="51ACDC87" w14:textId="553B05A4" w:rsidR="00825F7A" w:rsidRDefault="00E11BDD" w:rsidP="00283D16">
            <w:pPr>
              <w:rPr>
                <w:rStyle w:val="a4"/>
              </w:rPr>
            </w:pPr>
            <w:hyperlink r:id="rId15" w:history="1">
              <w:r w:rsidR="00F33446">
                <w:rPr>
                  <w:rStyle w:val="a4"/>
                </w:rPr>
                <w:t>загрузки</w:t>
              </w:r>
            </w:hyperlink>
          </w:p>
        </w:tc>
      </w:tr>
      <w:tr w:rsidR="00E15C36" w:rsidRPr="00283D16" w14:paraId="253E6D6C" w14:textId="77777777" w:rsidTr="00582515">
        <w:trPr>
          <w:trHeight w:val="1110"/>
        </w:trPr>
        <w:tc>
          <w:tcPr>
            <w:tcW w:w="458" w:type="dxa"/>
          </w:tcPr>
          <w:p w14:paraId="08EE0730" w14:textId="37B41E1A" w:rsidR="00E15C36" w:rsidRDefault="00EA461A" w:rsidP="00283D16">
            <w:r>
              <w:t>10</w:t>
            </w:r>
          </w:p>
        </w:tc>
        <w:tc>
          <w:tcPr>
            <w:tcW w:w="5207" w:type="dxa"/>
          </w:tcPr>
          <w:p w14:paraId="2E9676A8" w14:textId="5FB40496" w:rsidR="00E15C36" w:rsidRPr="00E15C36" w:rsidRDefault="00EA461A" w:rsidP="00283D16">
            <w:r w:rsidRPr="00EA461A">
              <w:t>Постановление Правительства Российской Федерации от 7 ноября 2008 года № 822 «Об утверждении Правил представления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для проведения государственной экспертизы и государственной экологической экспертизы».</w:t>
            </w:r>
          </w:p>
        </w:tc>
        <w:tc>
          <w:tcPr>
            <w:tcW w:w="1843" w:type="dxa"/>
          </w:tcPr>
          <w:p w14:paraId="5D52EA0A" w14:textId="1B1E2717" w:rsidR="00E15C36" w:rsidRDefault="00F33446" w:rsidP="003F5F6C">
            <w:r w:rsidRPr="00F33446">
              <w:t>Весь нормативный правовой акт</w:t>
            </w:r>
          </w:p>
        </w:tc>
        <w:tc>
          <w:tcPr>
            <w:tcW w:w="1843" w:type="dxa"/>
          </w:tcPr>
          <w:p w14:paraId="50E967C2" w14:textId="48775AF5" w:rsidR="00E15C36" w:rsidRDefault="00E11BDD" w:rsidP="00283D16">
            <w:pPr>
              <w:rPr>
                <w:rStyle w:val="a4"/>
              </w:rPr>
            </w:pPr>
            <w:hyperlink r:id="rId16" w:history="1">
              <w:r w:rsidR="00F33446">
                <w:rPr>
                  <w:rStyle w:val="a4"/>
                </w:rPr>
                <w:t>загрузки</w:t>
              </w:r>
            </w:hyperlink>
          </w:p>
        </w:tc>
      </w:tr>
      <w:tr w:rsidR="00E15C36" w:rsidRPr="00283D16" w14:paraId="1B674FFF" w14:textId="77777777" w:rsidTr="003F5F6C">
        <w:trPr>
          <w:trHeight w:val="868"/>
        </w:trPr>
        <w:tc>
          <w:tcPr>
            <w:tcW w:w="458" w:type="dxa"/>
          </w:tcPr>
          <w:p w14:paraId="6551E97A" w14:textId="1DAB5F92" w:rsidR="00E15C36" w:rsidRDefault="00EA461A" w:rsidP="00283D16">
            <w:r>
              <w:lastRenderedPageBreak/>
              <w:t>11</w:t>
            </w:r>
          </w:p>
        </w:tc>
        <w:tc>
          <w:tcPr>
            <w:tcW w:w="5207" w:type="dxa"/>
          </w:tcPr>
          <w:p w14:paraId="1276CA4F" w14:textId="56F2BD3F" w:rsidR="00E15C36" w:rsidRPr="00E15C36" w:rsidRDefault="00EA461A" w:rsidP="00283D16">
            <w:r w:rsidRPr="00EA461A">
              <w:t>Постановление Правительства Российской Федерации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tc>
        <w:tc>
          <w:tcPr>
            <w:tcW w:w="1843" w:type="dxa"/>
          </w:tcPr>
          <w:p w14:paraId="723BFC22" w14:textId="12BA0EE6" w:rsidR="00E15C36" w:rsidRDefault="00F33446" w:rsidP="003F5F6C">
            <w:r w:rsidRPr="00F33446">
              <w:t>Весь нормативный правовой акт</w:t>
            </w:r>
          </w:p>
        </w:tc>
        <w:tc>
          <w:tcPr>
            <w:tcW w:w="1843" w:type="dxa"/>
          </w:tcPr>
          <w:p w14:paraId="0244907A" w14:textId="1A2D6CC2" w:rsidR="00E15C36" w:rsidRDefault="00E11BDD" w:rsidP="00283D16">
            <w:pPr>
              <w:rPr>
                <w:rStyle w:val="a4"/>
              </w:rPr>
            </w:pPr>
            <w:hyperlink r:id="rId17" w:history="1">
              <w:r w:rsidR="00F33446">
                <w:rPr>
                  <w:rStyle w:val="a4"/>
                </w:rPr>
                <w:t>загрузки</w:t>
              </w:r>
            </w:hyperlink>
          </w:p>
        </w:tc>
      </w:tr>
    </w:tbl>
    <w:p w14:paraId="186FBA72" w14:textId="11506BFA" w:rsidR="00283D16" w:rsidRDefault="00283D16"/>
    <w:p w14:paraId="554B1103" w14:textId="70F52F56" w:rsidR="00283D16" w:rsidRDefault="00283D16"/>
    <w:p w14:paraId="0925E417" w14:textId="77777777" w:rsidR="005C5A38" w:rsidRDefault="005C5A38"/>
    <w:tbl>
      <w:tblPr>
        <w:tblStyle w:val="a3"/>
        <w:tblW w:w="0" w:type="auto"/>
        <w:tblLook w:val="04A0" w:firstRow="1" w:lastRow="0" w:firstColumn="1" w:lastColumn="0" w:noHBand="0" w:noVBand="1"/>
      </w:tblPr>
      <w:tblGrid>
        <w:gridCol w:w="2180"/>
        <w:gridCol w:w="7165"/>
      </w:tblGrid>
      <w:tr w:rsidR="008370B3" w:rsidRPr="00283D16" w14:paraId="50604AF2" w14:textId="77777777" w:rsidTr="008370B3">
        <w:trPr>
          <w:trHeight w:val="1020"/>
        </w:trPr>
        <w:tc>
          <w:tcPr>
            <w:tcW w:w="9345" w:type="dxa"/>
            <w:gridSpan w:val="2"/>
            <w:noWrap/>
            <w:vAlign w:val="center"/>
            <w:hideMark/>
          </w:tcPr>
          <w:p w14:paraId="6C67421D" w14:textId="65F2015E" w:rsidR="008370B3" w:rsidRPr="00283D16" w:rsidRDefault="008370B3" w:rsidP="008370B3">
            <w:pPr>
              <w:jc w:val="center"/>
              <w:rPr>
                <w:b/>
                <w:bCs/>
              </w:rPr>
            </w:pPr>
            <w:bookmarkStart w:id="1" w:name="RANGE!A1"/>
            <w:bookmarkEnd w:id="1"/>
            <w:r w:rsidRPr="00283D16">
              <w:rPr>
                <w:b/>
                <w:bCs/>
              </w:rPr>
              <w:t>Информация о мерах ответственности, применяемых при нарушении обязательных требований, с текстами в действующей редакции</w:t>
            </w:r>
          </w:p>
        </w:tc>
      </w:tr>
      <w:tr w:rsidR="00283D16" w:rsidRPr="00283D16" w14:paraId="4DBF5618" w14:textId="77777777" w:rsidTr="00F33446">
        <w:trPr>
          <w:trHeight w:val="1725"/>
        </w:trPr>
        <w:tc>
          <w:tcPr>
            <w:tcW w:w="2180" w:type="dxa"/>
            <w:noWrap/>
            <w:hideMark/>
          </w:tcPr>
          <w:p w14:paraId="1927FBDC" w14:textId="130E78C7" w:rsidR="00283D16" w:rsidRPr="00283D16" w:rsidRDefault="00A70C9D" w:rsidP="00283D16">
            <w:r>
              <w:t>Ст.</w:t>
            </w:r>
            <w:r w:rsidR="00F33446">
              <w:t>8</w:t>
            </w:r>
            <w:r>
              <w:t>.</w:t>
            </w:r>
            <w:r w:rsidR="00F33446">
              <w:t>39</w:t>
            </w:r>
            <w:r>
              <w:t>. КоАП РФ</w:t>
            </w:r>
          </w:p>
        </w:tc>
        <w:tc>
          <w:tcPr>
            <w:tcW w:w="7165" w:type="dxa"/>
          </w:tcPr>
          <w:p w14:paraId="0EF42733" w14:textId="73B02225" w:rsidR="00F33446" w:rsidRDefault="00F33446" w:rsidP="00F33446">
            <w:r>
              <w:t>Нарушение правил охраны и использования природных ресурсов на особо охраняемых природных территориях</w:t>
            </w:r>
          </w:p>
          <w:p w14:paraId="47908986" w14:textId="77777777" w:rsidR="00F33446" w:rsidRDefault="00F33446" w:rsidP="00F33446">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14:paraId="2DF5E783" w14:textId="0EF8A3C9" w:rsidR="00283D16" w:rsidRPr="00283D16" w:rsidRDefault="00F33446" w:rsidP="00F33446">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r>
              <w:tab/>
            </w:r>
          </w:p>
        </w:tc>
      </w:tr>
      <w:tr w:rsidR="00A70C9D" w:rsidRPr="00283D16" w14:paraId="771F9CA7" w14:textId="77777777" w:rsidTr="008370B3">
        <w:trPr>
          <w:trHeight w:val="1725"/>
        </w:trPr>
        <w:tc>
          <w:tcPr>
            <w:tcW w:w="2180" w:type="dxa"/>
            <w:noWrap/>
          </w:tcPr>
          <w:p w14:paraId="712CA029" w14:textId="2592D9AB" w:rsidR="00A70C9D" w:rsidRPr="00283D16" w:rsidRDefault="00A70C9D" w:rsidP="00283D16">
            <w:r w:rsidRPr="00A70C9D">
              <w:t>ч. 1 ст. 19.4. КоАП</w:t>
            </w:r>
          </w:p>
        </w:tc>
        <w:tc>
          <w:tcPr>
            <w:tcW w:w="7165" w:type="dxa"/>
          </w:tcPr>
          <w:p w14:paraId="58094818" w14:textId="587E0956" w:rsidR="00A70C9D" w:rsidRPr="00283D16" w:rsidRDefault="00A70C9D">
            <w:r w:rsidRPr="00A70C9D">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r>
              <w:t xml:space="preserve"> </w:t>
            </w:r>
            <w:r w:rsidRPr="00A70C9D">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tc>
      </w:tr>
      <w:tr w:rsidR="00283D16" w:rsidRPr="00283D16" w14:paraId="289DDF8C" w14:textId="77777777" w:rsidTr="00F33446">
        <w:trPr>
          <w:trHeight w:val="698"/>
        </w:trPr>
        <w:tc>
          <w:tcPr>
            <w:tcW w:w="2180" w:type="dxa"/>
            <w:noWrap/>
            <w:hideMark/>
          </w:tcPr>
          <w:p w14:paraId="4056B7D3" w14:textId="77777777" w:rsidR="00283D16" w:rsidRPr="00283D16" w:rsidRDefault="00283D16" w:rsidP="00283D16">
            <w:r w:rsidRPr="00283D16">
              <w:t>ст. 19.4.1.  КоАП</w:t>
            </w:r>
          </w:p>
        </w:tc>
        <w:tc>
          <w:tcPr>
            <w:tcW w:w="7165" w:type="dxa"/>
            <w:hideMark/>
          </w:tcPr>
          <w:p w14:paraId="59D70313" w14:textId="0C744C6A" w:rsidR="00283D16" w:rsidRPr="00283D16" w:rsidRDefault="00283D16">
            <w:r w:rsidRPr="00283D16">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w:t>
            </w:r>
            <w:r w:rsidRPr="00283D16">
              <w:lastRenderedPageBreak/>
              <w:t>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 -</w:t>
            </w:r>
            <w:r w:rsidR="00A70C9D">
              <w:t xml:space="preserve"> </w:t>
            </w:r>
            <w:r w:rsidRPr="00283D16">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r w:rsidRPr="00283D16">
              <w:br/>
              <w:t>2. Действия (бездействие), предусмотренные частью 1 настоящей статьи, повлекшие невозможность проведения или завершения проверки, -</w:t>
            </w:r>
            <w:r w:rsidR="00A70C9D">
              <w:t xml:space="preserve"> </w:t>
            </w:r>
            <w:r w:rsidRPr="00283D16">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r w:rsidRPr="00283D16">
              <w:br/>
              <w:t>3. Повторное совершение административного правонарушения, предусмотренного частью 2 настоящей статьи, -</w:t>
            </w:r>
            <w:r w:rsidRPr="00283D16">
              <w:b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tc>
      </w:tr>
      <w:tr w:rsidR="00283D16" w:rsidRPr="00283D16" w14:paraId="5637C751" w14:textId="77777777" w:rsidTr="008370B3">
        <w:trPr>
          <w:trHeight w:val="1200"/>
        </w:trPr>
        <w:tc>
          <w:tcPr>
            <w:tcW w:w="2180" w:type="dxa"/>
            <w:noWrap/>
            <w:hideMark/>
          </w:tcPr>
          <w:p w14:paraId="4B95CA10" w14:textId="77777777" w:rsidR="00283D16" w:rsidRPr="00283D16" w:rsidRDefault="00283D16" w:rsidP="00283D16">
            <w:r w:rsidRPr="00283D16">
              <w:lastRenderedPageBreak/>
              <w:t>ч. 1 ст. 19.5.  КоАП</w:t>
            </w:r>
          </w:p>
        </w:tc>
        <w:tc>
          <w:tcPr>
            <w:tcW w:w="7165" w:type="dxa"/>
            <w:hideMark/>
          </w:tcPr>
          <w:p w14:paraId="4C75973C" w14:textId="0CE46247" w:rsidR="00283D16" w:rsidRPr="00283D16" w:rsidRDefault="00283D16">
            <w:r w:rsidRPr="00283D16">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r w:rsidR="00A70C9D">
              <w:t xml:space="preserve"> </w:t>
            </w:r>
            <w:r w:rsidRPr="00283D16">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tc>
      </w:tr>
      <w:tr w:rsidR="00283D16" w:rsidRPr="00283D16" w14:paraId="777288BF" w14:textId="77777777" w:rsidTr="00AC1024">
        <w:trPr>
          <w:trHeight w:val="840"/>
        </w:trPr>
        <w:tc>
          <w:tcPr>
            <w:tcW w:w="2180" w:type="dxa"/>
            <w:noWrap/>
            <w:hideMark/>
          </w:tcPr>
          <w:p w14:paraId="34E64532" w14:textId="77777777" w:rsidR="00283D16" w:rsidRPr="00283D16" w:rsidRDefault="00283D16" w:rsidP="00283D16">
            <w:r w:rsidRPr="00283D16">
              <w:t>ст. 19.7.  КоАП</w:t>
            </w:r>
          </w:p>
        </w:tc>
        <w:tc>
          <w:tcPr>
            <w:tcW w:w="7165" w:type="dxa"/>
            <w:hideMark/>
          </w:tcPr>
          <w:p w14:paraId="00F94FAE" w14:textId="77777777" w:rsidR="00283D16" w:rsidRPr="00283D16" w:rsidRDefault="00283D16">
            <w:r w:rsidRPr="00283D16">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1 статьи 8.49, частью 5 статьи 14.5, частью 4 статьи 14.28, частью 1 статьи 14.46.2, статьями 19.7.1, 19.7.2, </w:t>
            </w:r>
            <w:r w:rsidRPr="00283D16">
              <w:lastRenderedPageBreak/>
              <w:t>19.7.2-1, 19.7.3, 19.7.5, 19.7.5-1, 19.7.5-2, частью 1 статьи 19.7.5-3, частью 1 статьи 19.7.5-4, статьями 19.7.7, 19.7.8, 19.7.9, 19.7.12, 19.7.13, 19.7.14, 19.7.15, 19.8, 19.8.3 настоящего Кодекса, -</w:t>
            </w:r>
            <w:r w:rsidRPr="00283D16">
              <w:b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tc>
      </w:tr>
      <w:tr w:rsidR="00F33446" w:rsidRPr="00283D16" w14:paraId="589D18B9" w14:textId="77777777" w:rsidTr="00AC1024">
        <w:trPr>
          <w:trHeight w:val="840"/>
        </w:trPr>
        <w:tc>
          <w:tcPr>
            <w:tcW w:w="2180" w:type="dxa"/>
            <w:noWrap/>
          </w:tcPr>
          <w:p w14:paraId="6B86B79F" w14:textId="0FE490C2" w:rsidR="00F33446" w:rsidRPr="00283D16" w:rsidRDefault="00F33446" w:rsidP="00283D16">
            <w:r w:rsidRPr="00F33446">
              <w:lastRenderedPageBreak/>
              <w:t>Ст.26</w:t>
            </w:r>
            <w:r>
              <w:t>2</w:t>
            </w:r>
            <w:r w:rsidRPr="00F33446">
              <w:t xml:space="preserve"> УК РФ</w:t>
            </w:r>
          </w:p>
        </w:tc>
        <w:tc>
          <w:tcPr>
            <w:tcW w:w="7165" w:type="dxa"/>
          </w:tcPr>
          <w:p w14:paraId="1D96AD03" w14:textId="2F1E90C8" w:rsidR="00F33446" w:rsidRDefault="00F33446" w:rsidP="00F33446">
            <w:r w:rsidRPr="00F33446">
              <w:t>Нарушение режима особо охраняемых природных территорий и природных объектов</w:t>
            </w:r>
          </w:p>
          <w:p w14:paraId="2A3F4740" w14:textId="4FD0C5DB" w:rsidR="00F33446" w:rsidRPr="00283D16" w:rsidRDefault="00F33446" w:rsidP="00F33446">
            <w:r>
              <w:t>Нарушение режима заповедников, заказников, национальных парков, памятников природы и других особо охраняемых государством природных территорий, повлекшее причинение значительного ущерба,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tc>
      </w:tr>
    </w:tbl>
    <w:p w14:paraId="74317A5A" w14:textId="77777777" w:rsidR="00283D16" w:rsidRDefault="00283D16" w:rsidP="005C5A38"/>
    <w:sectPr w:rsidR="00283D16" w:rsidSect="005C5A38">
      <w:pgSz w:w="11906" w:h="16838"/>
      <w:pgMar w:top="1134" w:right="850" w:bottom="851" w:left="1701" w:header="0"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47"/>
    <w:rsid w:val="0000630F"/>
    <w:rsid w:val="00084E65"/>
    <w:rsid w:val="00107A5C"/>
    <w:rsid w:val="00154181"/>
    <w:rsid w:val="001D26BE"/>
    <w:rsid w:val="001E0B24"/>
    <w:rsid w:val="002578E8"/>
    <w:rsid w:val="00281EBD"/>
    <w:rsid w:val="00283D16"/>
    <w:rsid w:val="002E4CC0"/>
    <w:rsid w:val="002F76CE"/>
    <w:rsid w:val="00327BD1"/>
    <w:rsid w:val="00384BDC"/>
    <w:rsid w:val="003F5F6C"/>
    <w:rsid w:val="0040144C"/>
    <w:rsid w:val="004657F6"/>
    <w:rsid w:val="004E0234"/>
    <w:rsid w:val="00582515"/>
    <w:rsid w:val="005C5A38"/>
    <w:rsid w:val="006C47DC"/>
    <w:rsid w:val="00741D1F"/>
    <w:rsid w:val="00825F7A"/>
    <w:rsid w:val="008370B3"/>
    <w:rsid w:val="00860647"/>
    <w:rsid w:val="008D0CDE"/>
    <w:rsid w:val="00912DC8"/>
    <w:rsid w:val="00915A25"/>
    <w:rsid w:val="00961E0D"/>
    <w:rsid w:val="00972777"/>
    <w:rsid w:val="00A01547"/>
    <w:rsid w:val="00A57227"/>
    <w:rsid w:val="00A70C9D"/>
    <w:rsid w:val="00AC1024"/>
    <w:rsid w:val="00D71176"/>
    <w:rsid w:val="00D72723"/>
    <w:rsid w:val="00E0067C"/>
    <w:rsid w:val="00E11BDD"/>
    <w:rsid w:val="00E15C36"/>
    <w:rsid w:val="00E208B8"/>
    <w:rsid w:val="00EA461A"/>
    <w:rsid w:val="00F33446"/>
    <w:rsid w:val="00F339E3"/>
    <w:rsid w:val="00F429B8"/>
    <w:rsid w:val="00FA127F"/>
    <w:rsid w:val="00FE3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2F4A"/>
  <w15:chartTrackingRefBased/>
  <w15:docId w15:val="{DA49ECD9-611A-4451-9B6A-319DBD8D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83D16"/>
    <w:rPr>
      <w:color w:val="0000FF"/>
      <w:u w:val="single"/>
    </w:rPr>
  </w:style>
  <w:style w:type="character" w:styleId="a5">
    <w:name w:val="Unresolved Mention"/>
    <w:basedOn w:val="a0"/>
    <w:uiPriority w:val="99"/>
    <w:semiHidden/>
    <w:unhideWhenUsed/>
    <w:rsid w:val="00283D16"/>
    <w:rPr>
      <w:color w:val="605E5C"/>
      <w:shd w:val="clear" w:color="auto" w:fill="E1DFDD"/>
    </w:rPr>
  </w:style>
  <w:style w:type="character" w:styleId="a6">
    <w:name w:val="FollowedHyperlink"/>
    <w:basedOn w:val="a0"/>
    <w:uiPriority w:val="99"/>
    <w:semiHidden/>
    <w:unhideWhenUsed/>
    <w:rsid w:val="00283D16"/>
    <w:rPr>
      <w:color w:val="954F72" w:themeColor="followedHyperlink"/>
      <w:u w:val="single"/>
    </w:rPr>
  </w:style>
  <w:style w:type="paragraph" w:styleId="a7">
    <w:name w:val="Balloon Text"/>
    <w:basedOn w:val="a"/>
    <w:link w:val="a8"/>
    <w:uiPriority w:val="99"/>
    <w:semiHidden/>
    <w:unhideWhenUsed/>
    <w:rsid w:val="00E0067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006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6010">
      <w:bodyDiv w:val="1"/>
      <w:marLeft w:val="0"/>
      <w:marRight w:val="0"/>
      <w:marTop w:val="0"/>
      <w:marBottom w:val="0"/>
      <w:divBdr>
        <w:top w:val="none" w:sz="0" w:space="0" w:color="auto"/>
        <w:left w:val="none" w:sz="0" w:space="0" w:color="auto"/>
        <w:bottom w:val="none" w:sz="0" w:space="0" w:color="auto"/>
        <w:right w:val="none" w:sz="0" w:space="0" w:color="auto"/>
      </w:divBdr>
    </w:div>
    <w:div w:id="580795863">
      <w:bodyDiv w:val="1"/>
      <w:marLeft w:val="0"/>
      <w:marRight w:val="0"/>
      <w:marTop w:val="0"/>
      <w:marBottom w:val="0"/>
      <w:divBdr>
        <w:top w:val="none" w:sz="0" w:space="0" w:color="auto"/>
        <w:left w:val="none" w:sz="0" w:space="0" w:color="auto"/>
        <w:bottom w:val="none" w:sz="0" w:space="0" w:color="auto"/>
        <w:right w:val="none" w:sz="0" w:space="0" w:color="auto"/>
      </w:divBdr>
    </w:div>
    <w:div w:id="966155947">
      <w:bodyDiv w:val="1"/>
      <w:marLeft w:val="0"/>
      <w:marRight w:val="0"/>
      <w:marTop w:val="0"/>
      <w:marBottom w:val="0"/>
      <w:divBdr>
        <w:top w:val="none" w:sz="0" w:space="0" w:color="auto"/>
        <w:left w:val="none" w:sz="0" w:space="0" w:color="auto"/>
        <w:bottom w:val="none" w:sz="0" w:space="0" w:color="auto"/>
        <w:right w:val="none" w:sz="0" w:space="0" w:color="auto"/>
      </w:divBdr>
    </w:div>
    <w:div w:id="1017460542">
      <w:bodyDiv w:val="1"/>
      <w:marLeft w:val="0"/>
      <w:marRight w:val="0"/>
      <w:marTop w:val="0"/>
      <w:marBottom w:val="0"/>
      <w:divBdr>
        <w:top w:val="none" w:sz="0" w:space="0" w:color="auto"/>
        <w:left w:val="none" w:sz="0" w:space="0" w:color="auto"/>
        <w:bottom w:val="none" w:sz="0" w:space="0" w:color="auto"/>
        <w:right w:val="none" w:sz="0" w:space="0" w:color="auto"/>
      </w:divBdr>
    </w:div>
    <w:div w:id="1620066488">
      <w:bodyDiv w:val="1"/>
      <w:marLeft w:val="0"/>
      <w:marRight w:val="0"/>
      <w:marTop w:val="0"/>
      <w:marBottom w:val="0"/>
      <w:divBdr>
        <w:top w:val="none" w:sz="0" w:space="0" w:color="auto"/>
        <w:left w:val="none" w:sz="0" w:space="0" w:color="auto"/>
        <w:bottom w:val="none" w:sz="0" w:space="0" w:color="auto"/>
        <w:right w:val="none" w:sz="0" w:space="0" w:color="auto"/>
      </w:divBdr>
    </w:div>
    <w:div w:id="1653481447">
      <w:bodyDiv w:val="1"/>
      <w:marLeft w:val="0"/>
      <w:marRight w:val="0"/>
      <w:marTop w:val="0"/>
      <w:marBottom w:val="0"/>
      <w:divBdr>
        <w:top w:val="none" w:sz="0" w:space="0" w:color="auto"/>
        <w:left w:val="none" w:sz="0" w:space="0" w:color="auto"/>
        <w:bottom w:val="none" w:sz="0" w:space="0" w:color="auto"/>
        <w:right w:val="none" w:sz="0" w:space="0" w:color="auto"/>
      </w:divBdr>
    </w:div>
    <w:div w:id="206860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110364" TargetMode="External"/><Relationship Id="rId13" Type="http://schemas.openxmlformats.org/officeDocument/2006/relationships/hyperlink" Target="https://rst.gov.ru:8443/file-service/file/load/151575142724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gov.ru/proxy/ips/?docbody=&amp;nd=102073184" TargetMode="External"/><Relationship Id="rId12" Type="http://schemas.openxmlformats.org/officeDocument/2006/relationships/hyperlink" Target="http://pravo.gov.ru/proxy/ips/?docbody=&amp;nd=102038321" TargetMode="External"/><Relationship Id="rId17" Type="http://schemas.openxmlformats.org/officeDocument/2006/relationships/hyperlink" Target="http://publication.pravo.gov.ru/Document/View/0001201502240019" TargetMode="External"/><Relationship Id="rId2" Type="http://schemas.openxmlformats.org/officeDocument/2006/relationships/styles" Target="styles.xml"/><Relationship Id="rId16" Type="http://schemas.openxmlformats.org/officeDocument/2006/relationships/hyperlink" Target="http://pravo.gov.ru/proxy/ips/?docbody=&amp;link_id=0&amp;nd=102125332" TargetMode="External"/><Relationship Id="rId1" Type="http://schemas.openxmlformats.org/officeDocument/2006/relationships/customXml" Target="../customXml/item1.xml"/><Relationship Id="rId6" Type="http://schemas.openxmlformats.org/officeDocument/2006/relationships/hyperlink" Target="http://pravo.gov.ru/proxy/ips/?docbody=&amp;nd=102034651" TargetMode="External"/><Relationship Id="rId11" Type="http://schemas.openxmlformats.org/officeDocument/2006/relationships/hyperlink" Target="http://pravo.gov.ru/proxy/ips/?docbody=&amp;nd=102090643" TargetMode="External"/><Relationship Id="rId5" Type="http://schemas.openxmlformats.org/officeDocument/2006/relationships/hyperlink" Target="http://pravo.gov.ru/proxy/ips/?docbody=&amp;nd=102074303" TargetMode="External"/><Relationship Id="rId15" Type="http://schemas.openxmlformats.org/officeDocument/2006/relationships/hyperlink" Target="http://pravo.gov.ru/proxy/ips/?docbody=&amp;nd=102377834" TargetMode="External"/><Relationship Id="rId10" Type="http://schemas.openxmlformats.org/officeDocument/2006/relationships/hyperlink" Target="http://www.consultant.ru/document/cons_doc_LAW_5142/f4bf6ab2a5e056db1deed5ea565335279b6c3be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5142/0357f6ec88e3d6d7616956dbeb6b6a07e2b393dd/" TargetMode="External"/><Relationship Id="rId14" Type="http://schemas.openxmlformats.org/officeDocument/2006/relationships/hyperlink" Target="http://pravo.gov.ru/proxy/ips/?docbody=&amp;nd=102035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354C3-B0B0-49F4-A9F2-2B1F2D6D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1549</Words>
  <Characters>8832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dc:creator>
  <cp:keywords/>
  <dc:description/>
  <cp:lastModifiedBy>003</cp:lastModifiedBy>
  <cp:revision>11</cp:revision>
  <cp:lastPrinted>2022-03-04T12:46:00Z</cp:lastPrinted>
  <dcterms:created xsi:type="dcterms:W3CDTF">2022-03-05T06:28:00Z</dcterms:created>
  <dcterms:modified xsi:type="dcterms:W3CDTF">2022-03-11T08:05:00Z</dcterms:modified>
</cp:coreProperties>
</file>