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EC2E12">
      <w:r w:rsidRPr="00EC2E12">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F1470D">
                      <w:rPr>
                        <w:b/>
                        <w:bCs/>
                        <w:sz w:val="52"/>
                        <w:szCs w:val="30"/>
                      </w:rPr>
                      <w:t>1</w:t>
                    </w:r>
                    <w:r w:rsidR="003A54C1">
                      <w:rPr>
                        <w:b/>
                        <w:bCs/>
                        <w:sz w:val="52"/>
                        <w:szCs w:val="30"/>
                      </w:rPr>
                      <w:t>6-1</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3A54C1">
                      <w:rPr>
                        <w:b/>
                        <w:bCs/>
                        <w:sz w:val="52"/>
                        <w:szCs w:val="30"/>
                      </w:rPr>
                      <w:t xml:space="preserve">8 мая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3A54C1" w:rsidRDefault="003A54C1" w:rsidP="008533B5">
            <w:pPr>
              <w:widowControl w:val="0"/>
              <w:jc w:val="center"/>
              <w:rPr>
                <w:b/>
                <w:bCs/>
                <w:sz w:val="24"/>
                <w:szCs w:val="24"/>
              </w:rPr>
            </w:pPr>
            <w:r w:rsidRPr="003A54C1">
              <w:rPr>
                <w:b/>
                <w:bCs/>
                <w:sz w:val="24"/>
                <w:szCs w:val="24"/>
              </w:rPr>
              <w:t xml:space="preserve">Решение Совета Писцовского сельского поселения </w:t>
            </w:r>
            <w:r w:rsidR="00084B88" w:rsidRPr="003A54C1">
              <w:rPr>
                <w:b/>
                <w:bCs/>
                <w:sz w:val="24"/>
                <w:szCs w:val="24"/>
              </w:rPr>
              <w:t>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084B88" w:rsidRDefault="003A54C1" w:rsidP="008533B5">
            <w:pPr>
              <w:widowControl w:val="0"/>
            </w:pPr>
            <w:r>
              <w:t>№274 от 16.04.2019</w:t>
            </w:r>
          </w:p>
        </w:tc>
        <w:tc>
          <w:tcPr>
            <w:tcW w:w="7513" w:type="dxa"/>
            <w:tcMar>
              <w:top w:w="58" w:type="dxa"/>
              <w:left w:w="58" w:type="dxa"/>
              <w:bottom w:w="58" w:type="dxa"/>
              <w:right w:w="58" w:type="dxa"/>
            </w:tcMar>
            <w:hideMark/>
          </w:tcPr>
          <w:p w:rsidR="003A54C1" w:rsidRPr="003A54C1" w:rsidRDefault="003A54C1" w:rsidP="003A54C1">
            <w:pPr>
              <w:pStyle w:val="a4"/>
              <w:jc w:val="center"/>
              <w:rPr>
                <w:rFonts w:ascii="Times New Roman" w:hAnsi="Times New Roman"/>
                <w:color w:val="000000" w:themeColor="text1"/>
                <w:sz w:val="24"/>
                <w:szCs w:val="24"/>
              </w:rPr>
            </w:pPr>
            <w:r w:rsidRPr="003A54C1">
              <w:rPr>
                <w:rFonts w:ascii="Times New Roman" w:hAnsi="Times New Roman"/>
                <w:color w:val="000000" w:themeColor="text1"/>
                <w:sz w:val="24"/>
                <w:szCs w:val="24"/>
              </w:rPr>
              <w:t>О внесении изменений в решение Совета Писцовского сельского поселения от 15.05.2018 № 207 «Об утверждении Положения о порядке формирования, ведения и обязательного опубликования перечня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p>
          <w:p w:rsidR="001D1DE9" w:rsidRPr="00084B88" w:rsidRDefault="001D1DE9" w:rsidP="008533B5">
            <w:pPr>
              <w:widowControl w:val="0"/>
              <w:jc w:val="both"/>
            </w:pPr>
          </w:p>
        </w:tc>
        <w:tc>
          <w:tcPr>
            <w:tcW w:w="846" w:type="dxa"/>
            <w:tcMar>
              <w:top w:w="58" w:type="dxa"/>
              <w:left w:w="58" w:type="dxa"/>
              <w:bottom w:w="58" w:type="dxa"/>
              <w:right w:w="58" w:type="dxa"/>
            </w:tcMar>
            <w:hideMark/>
          </w:tcPr>
          <w:p w:rsidR="001D1DE9" w:rsidRDefault="001D1DE9" w:rsidP="008533B5">
            <w:pPr>
              <w:widowControl w:val="0"/>
              <w:jc w:val="center"/>
            </w:pPr>
          </w:p>
        </w:tc>
      </w:tr>
    </w:tbl>
    <w:p w:rsidR="001D1DE9" w:rsidRDefault="001D1DE9"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3A54C1" w:rsidRDefault="003A54C1"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3A54C1" w:rsidRDefault="003A54C1" w:rsidP="003A54C1">
      <w:pPr>
        <w:jc w:val="center"/>
        <w:rPr>
          <w:color w:val="000080"/>
          <w:sz w:val="22"/>
          <w:szCs w:val="22"/>
        </w:rPr>
      </w:pPr>
      <w:r>
        <w:rPr>
          <w:noProof/>
          <w:color w:val="000080"/>
        </w:rPr>
        <w:lastRenderedPageBreak/>
        <w:drawing>
          <wp:inline distT="0" distB="0" distL="0" distR="0">
            <wp:extent cx="542925" cy="676275"/>
            <wp:effectExtent l="0" t="0" r="9525" b="9525"/>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76275"/>
                    </a:xfrm>
                    <a:prstGeom prst="rect">
                      <a:avLst/>
                    </a:prstGeom>
                    <a:noFill/>
                    <a:ln>
                      <a:noFill/>
                    </a:ln>
                  </pic:spPr>
                </pic:pic>
              </a:graphicData>
            </a:graphic>
          </wp:inline>
        </w:drawing>
      </w:r>
    </w:p>
    <w:p w:rsidR="003A54C1" w:rsidRDefault="003A54C1" w:rsidP="003A54C1">
      <w:pPr>
        <w:jc w:val="center"/>
        <w:rPr>
          <w:b/>
          <w:color w:val="000080"/>
          <w:sz w:val="28"/>
          <w:szCs w:val="28"/>
        </w:rPr>
      </w:pPr>
      <w:r>
        <w:rPr>
          <w:b/>
          <w:color w:val="000080"/>
          <w:sz w:val="28"/>
          <w:szCs w:val="28"/>
        </w:rPr>
        <w:t>РОССИЙСКАЯ ФЕДЕРАЦИЯ</w:t>
      </w:r>
    </w:p>
    <w:p w:rsidR="003A54C1" w:rsidRDefault="003A54C1" w:rsidP="003A54C1">
      <w:pPr>
        <w:jc w:val="center"/>
        <w:rPr>
          <w:b/>
          <w:color w:val="003366"/>
          <w:sz w:val="28"/>
          <w:szCs w:val="28"/>
        </w:rPr>
      </w:pPr>
      <w:r>
        <w:rPr>
          <w:b/>
          <w:color w:val="003366"/>
          <w:sz w:val="28"/>
          <w:szCs w:val="28"/>
        </w:rPr>
        <w:t>С О В Е Т</w:t>
      </w:r>
    </w:p>
    <w:p w:rsidR="003A54C1" w:rsidRDefault="003A54C1" w:rsidP="003A54C1">
      <w:pPr>
        <w:jc w:val="center"/>
        <w:rPr>
          <w:b/>
          <w:color w:val="003366"/>
          <w:sz w:val="22"/>
          <w:szCs w:val="22"/>
        </w:rPr>
      </w:pPr>
      <w:r>
        <w:rPr>
          <w:b/>
          <w:color w:val="003366"/>
        </w:rPr>
        <w:t>ПИСЦОВСКОГО СЕЛЬСКОГО  ПОСЕЛЕНИЯ</w:t>
      </w:r>
    </w:p>
    <w:p w:rsidR="003A54C1" w:rsidRDefault="003A54C1" w:rsidP="003A54C1">
      <w:pPr>
        <w:jc w:val="center"/>
        <w:rPr>
          <w:b/>
          <w:color w:val="003366"/>
        </w:rPr>
      </w:pPr>
      <w:r>
        <w:rPr>
          <w:b/>
          <w:color w:val="003366"/>
        </w:rPr>
        <w:t>КОМСОМОЛЬСКОГО МУНИЦИПАЛЬНОГО  РАЙОНА</w:t>
      </w:r>
    </w:p>
    <w:p w:rsidR="003A54C1" w:rsidRDefault="003A54C1" w:rsidP="003A54C1">
      <w:pPr>
        <w:pBdr>
          <w:bottom w:val="single" w:sz="12" w:space="1" w:color="auto"/>
        </w:pBdr>
        <w:jc w:val="center"/>
        <w:rPr>
          <w:b/>
          <w:color w:val="003366"/>
        </w:rPr>
      </w:pPr>
      <w:r>
        <w:rPr>
          <w:b/>
          <w:color w:val="003366"/>
        </w:rPr>
        <w:t>ИВАНОВСКОЙ ОБЛАСТИ</w:t>
      </w:r>
    </w:p>
    <w:p w:rsidR="003A54C1" w:rsidRDefault="003A54C1" w:rsidP="003A54C1">
      <w:pPr>
        <w:pBdr>
          <w:bottom w:val="single" w:sz="12" w:space="1" w:color="auto"/>
        </w:pBdr>
        <w:jc w:val="center"/>
        <w:rPr>
          <w:b/>
          <w:color w:val="003366"/>
        </w:rPr>
      </w:pPr>
      <w:r>
        <w:rPr>
          <w:b/>
          <w:color w:val="003366"/>
        </w:rPr>
        <w:t>третьего созыва</w:t>
      </w:r>
    </w:p>
    <w:p w:rsidR="003A54C1" w:rsidRDefault="003A54C1" w:rsidP="003A54C1">
      <w:pPr>
        <w:rPr>
          <w:b/>
          <w:color w:val="003366"/>
        </w:rPr>
      </w:pPr>
      <w:r>
        <w:rPr>
          <w:b/>
          <w:color w:val="003366"/>
        </w:rPr>
        <w:t>155130  с.Писцово, ул. Луначарского, д.27</w:t>
      </w:r>
    </w:p>
    <w:p w:rsidR="003A54C1" w:rsidRDefault="003A54C1" w:rsidP="003A54C1">
      <w:pPr>
        <w:rPr>
          <w:b/>
          <w:color w:val="003366"/>
        </w:rPr>
      </w:pPr>
    </w:p>
    <w:p w:rsidR="003A54C1" w:rsidRDefault="003A54C1" w:rsidP="003A54C1">
      <w:pPr>
        <w:jc w:val="center"/>
        <w:rPr>
          <w:b/>
        </w:rPr>
      </w:pPr>
      <w:r>
        <w:rPr>
          <w:b/>
        </w:rPr>
        <w:t>Р Е Ш Е Н И Е</w:t>
      </w:r>
    </w:p>
    <w:p w:rsidR="003A54C1" w:rsidRDefault="003A54C1" w:rsidP="003A54C1">
      <w:pPr>
        <w:jc w:val="center"/>
        <w:rPr>
          <w:b/>
        </w:rPr>
      </w:pPr>
    </w:p>
    <w:p w:rsidR="003A54C1" w:rsidRPr="00122190" w:rsidRDefault="003A54C1" w:rsidP="003A54C1">
      <w:pPr>
        <w:autoSpaceDE w:val="0"/>
        <w:autoSpaceDN w:val="0"/>
        <w:adjustRightInd w:val="0"/>
        <w:ind w:firstLine="698"/>
        <w:jc w:val="both"/>
        <w:rPr>
          <w:color w:val="FF0000"/>
          <w:sz w:val="28"/>
          <w:szCs w:val="28"/>
        </w:rPr>
      </w:pPr>
      <w:r w:rsidRPr="00E339B4">
        <w:rPr>
          <w:sz w:val="28"/>
          <w:szCs w:val="28"/>
        </w:rPr>
        <w:t>от  16.04.2019 года                                                              № 274</w:t>
      </w:r>
    </w:p>
    <w:p w:rsidR="003A54C1" w:rsidRDefault="003A54C1" w:rsidP="003A54C1">
      <w:pPr>
        <w:autoSpaceDE w:val="0"/>
        <w:autoSpaceDN w:val="0"/>
        <w:adjustRightInd w:val="0"/>
        <w:ind w:firstLine="698"/>
        <w:jc w:val="both"/>
        <w:rPr>
          <w:rFonts w:ascii="Arial" w:hAnsi="Arial" w:cs="Arial"/>
          <w:sz w:val="28"/>
          <w:szCs w:val="28"/>
        </w:rPr>
      </w:pPr>
    </w:p>
    <w:p w:rsidR="003A54C1" w:rsidRPr="007E2A86" w:rsidRDefault="003A54C1" w:rsidP="003A54C1">
      <w:pPr>
        <w:pStyle w:val="a4"/>
        <w:jc w:val="center"/>
        <w:rPr>
          <w:rFonts w:ascii="Times New Roman" w:hAnsi="Times New Roman"/>
          <w:b/>
          <w:color w:val="000000" w:themeColor="text1"/>
          <w:sz w:val="28"/>
          <w:szCs w:val="28"/>
        </w:rPr>
      </w:pPr>
      <w:r>
        <w:rPr>
          <w:rFonts w:ascii="Times New Roman" w:hAnsi="Times New Roman"/>
          <w:b/>
          <w:color w:val="000000" w:themeColor="text1"/>
          <w:sz w:val="28"/>
          <w:szCs w:val="28"/>
        </w:rPr>
        <w:t>О внесении изменений в решение Совета Писцовского сельского поселения от 15.05.2018 № 207 «</w:t>
      </w:r>
      <w:r w:rsidRPr="007E2A86">
        <w:rPr>
          <w:rFonts w:ascii="Times New Roman" w:hAnsi="Times New Roman"/>
          <w:b/>
          <w:color w:val="000000" w:themeColor="text1"/>
          <w:sz w:val="28"/>
          <w:szCs w:val="28"/>
        </w:rPr>
        <w:t>Об утверждении Положения о порядке формирования, ведения и обязательного опубликования перечня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r>
        <w:rPr>
          <w:rFonts w:ascii="Times New Roman" w:hAnsi="Times New Roman"/>
          <w:b/>
          <w:color w:val="000000" w:themeColor="text1"/>
          <w:sz w:val="28"/>
          <w:szCs w:val="28"/>
        </w:rPr>
        <w:t>»</w:t>
      </w:r>
    </w:p>
    <w:p w:rsidR="003A54C1" w:rsidRPr="007E2A86" w:rsidRDefault="003A54C1" w:rsidP="003A54C1">
      <w:pPr>
        <w:pStyle w:val="a4"/>
        <w:rPr>
          <w:rFonts w:ascii="Times New Roman" w:hAnsi="Times New Roman"/>
          <w:b/>
          <w:color w:val="000000" w:themeColor="text1"/>
          <w:sz w:val="28"/>
          <w:szCs w:val="28"/>
        </w:rPr>
      </w:pPr>
    </w:p>
    <w:p w:rsidR="003A54C1" w:rsidRPr="007E2A86" w:rsidRDefault="003A54C1" w:rsidP="003A54C1">
      <w:pPr>
        <w:pStyle w:val="a4"/>
        <w:jc w:val="both"/>
        <w:rPr>
          <w:rFonts w:ascii="Times New Roman" w:hAnsi="Times New Roman"/>
          <w:color w:val="000000" w:themeColor="text1"/>
          <w:sz w:val="28"/>
          <w:szCs w:val="28"/>
        </w:rPr>
      </w:pPr>
      <w:r w:rsidRPr="007E2A86">
        <w:rPr>
          <w:rFonts w:ascii="Times New Roman" w:hAnsi="Times New Roman"/>
          <w:color w:val="000000" w:themeColor="text1"/>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руководствуясь </w:t>
      </w:r>
      <w:hyperlink r:id="rId11" w:history="1">
        <w:r w:rsidRPr="004F1189">
          <w:rPr>
            <w:rStyle w:val="a3"/>
            <w:rFonts w:ascii="Times New Roman" w:hAnsi="Times New Roman"/>
            <w:color w:val="000000" w:themeColor="text1"/>
            <w:sz w:val="28"/>
            <w:szCs w:val="28"/>
          </w:rPr>
          <w:t>Уставом</w:t>
        </w:r>
      </w:hyperlink>
      <w:r w:rsidRPr="004F1189">
        <w:rPr>
          <w:rFonts w:ascii="Times New Roman" w:hAnsi="Times New Roman"/>
          <w:color w:val="000000" w:themeColor="text1"/>
          <w:sz w:val="28"/>
          <w:szCs w:val="28"/>
        </w:rPr>
        <w:t xml:space="preserve"> Пис</w:t>
      </w:r>
      <w:r w:rsidRPr="007E2A86">
        <w:rPr>
          <w:rFonts w:ascii="Times New Roman" w:hAnsi="Times New Roman"/>
          <w:color w:val="000000" w:themeColor="text1"/>
          <w:sz w:val="28"/>
          <w:szCs w:val="28"/>
        </w:rPr>
        <w:t>цовского сельского поселения Комсомольского муниципального района, в целях создания условий для развития малого и среднего предпринимательства</w:t>
      </w:r>
      <w:r>
        <w:rPr>
          <w:rFonts w:ascii="Times New Roman" w:hAnsi="Times New Roman"/>
          <w:color w:val="000000" w:themeColor="text1"/>
          <w:sz w:val="28"/>
          <w:szCs w:val="28"/>
        </w:rPr>
        <w:t xml:space="preserve">, </w:t>
      </w:r>
      <w:r w:rsidRPr="001530DA">
        <w:rPr>
          <w:rFonts w:ascii="Times New Roman" w:hAnsi="Times New Roman"/>
          <w:sz w:val="28"/>
          <w:szCs w:val="28"/>
        </w:rPr>
        <w:t>приведения муниципальных нормативных правовых актов в соответствии с федеральным законодательством</w:t>
      </w:r>
      <w:r w:rsidRPr="007E2A86">
        <w:rPr>
          <w:rFonts w:ascii="Times New Roman" w:hAnsi="Times New Roman"/>
          <w:color w:val="000000" w:themeColor="text1"/>
          <w:sz w:val="28"/>
          <w:szCs w:val="28"/>
        </w:rPr>
        <w:t xml:space="preserve"> Совет Писцовского сельского поселения Комсомольского муниципального  района  </w:t>
      </w:r>
    </w:p>
    <w:p w:rsidR="003A54C1" w:rsidRPr="007E2A86" w:rsidRDefault="003A54C1" w:rsidP="003A54C1">
      <w:pPr>
        <w:pStyle w:val="a4"/>
        <w:jc w:val="both"/>
        <w:rPr>
          <w:rFonts w:ascii="Times New Roman" w:hAnsi="Times New Roman"/>
          <w:color w:val="000000" w:themeColor="text1"/>
          <w:sz w:val="28"/>
          <w:szCs w:val="28"/>
        </w:rPr>
      </w:pPr>
    </w:p>
    <w:p w:rsidR="003A54C1" w:rsidRPr="00E72216" w:rsidRDefault="003A54C1" w:rsidP="003A54C1">
      <w:pPr>
        <w:pStyle w:val="a4"/>
        <w:jc w:val="center"/>
        <w:rPr>
          <w:rFonts w:ascii="Times New Roman" w:hAnsi="Times New Roman"/>
          <w:b/>
          <w:color w:val="000000" w:themeColor="text1"/>
          <w:sz w:val="28"/>
          <w:szCs w:val="28"/>
        </w:rPr>
      </w:pPr>
      <w:r w:rsidRPr="00E72216">
        <w:rPr>
          <w:rFonts w:ascii="Times New Roman" w:hAnsi="Times New Roman"/>
          <w:b/>
          <w:color w:val="000000" w:themeColor="text1"/>
          <w:sz w:val="28"/>
          <w:szCs w:val="28"/>
        </w:rPr>
        <w:t>РЕШИЛ:</w:t>
      </w:r>
    </w:p>
    <w:p w:rsidR="003A54C1" w:rsidRPr="007E2A86" w:rsidRDefault="003A54C1" w:rsidP="003A54C1">
      <w:pPr>
        <w:pStyle w:val="a4"/>
        <w:jc w:val="both"/>
        <w:rPr>
          <w:rFonts w:ascii="Times New Roman" w:hAnsi="Times New Roman"/>
          <w:color w:val="000000" w:themeColor="text1"/>
          <w:sz w:val="28"/>
          <w:szCs w:val="28"/>
        </w:rPr>
      </w:pPr>
    </w:p>
    <w:p w:rsidR="003A54C1" w:rsidRPr="004F1189" w:rsidRDefault="003A54C1" w:rsidP="003A54C1">
      <w:pPr>
        <w:pStyle w:val="a4"/>
        <w:jc w:val="both"/>
        <w:rPr>
          <w:rFonts w:ascii="Times New Roman" w:hAnsi="Times New Roman"/>
          <w:color w:val="000000" w:themeColor="text1"/>
          <w:sz w:val="28"/>
          <w:szCs w:val="28"/>
        </w:rPr>
      </w:pPr>
      <w:r w:rsidRPr="004F1189">
        <w:rPr>
          <w:rFonts w:ascii="Times New Roman" w:hAnsi="Times New Roman"/>
          <w:color w:val="000000" w:themeColor="text1"/>
          <w:sz w:val="28"/>
          <w:szCs w:val="28"/>
        </w:rPr>
        <w:t>1.Внести изменения  в решение Совета Писцовского сельского поселения от 15.05.2018 № 207 «Об утверждении Положения о порядке формирования, ведения и обязательного опубликования перечня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p>
    <w:p w:rsidR="003A54C1" w:rsidRPr="00E421B0" w:rsidRDefault="003A54C1" w:rsidP="003A54C1">
      <w:pPr>
        <w:pStyle w:val="a4"/>
        <w:jc w:val="both"/>
        <w:rPr>
          <w:rFonts w:ascii="Times New Roman" w:hAnsi="Times New Roman"/>
          <w:sz w:val="28"/>
          <w:szCs w:val="28"/>
        </w:rPr>
      </w:pPr>
      <w:r w:rsidRPr="00E421B0">
        <w:rPr>
          <w:rFonts w:ascii="Times New Roman" w:hAnsi="Times New Roman"/>
          <w:sz w:val="28"/>
          <w:szCs w:val="28"/>
        </w:rPr>
        <w:lastRenderedPageBreak/>
        <w:t xml:space="preserve">      1.1. Приложениек решению «</w:t>
      </w:r>
      <w:r w:rsidRPr="004F1189">
        <w:rPr>
          <w:rFonts w:ascii="Times New Roman" w:hAnsi="Times New Roman"/>
          <w:color w:val="000000" w:themeColor="text1"/>
          <w:sz w:val="28"/>
          <w:szCs w:val="28"/>
        </w:rPr>
        <w:t xml:space="preserve">Положения о порядке формирования, ведения и обязательного опубликования </w:t>
      </w:r>
      <w:r>
        <w:rPr>
          <w:rFonts w:ascii="Times New Roman" w:hAnsi="Times New Roman"/>
          <w:color w:val="000000" w:themeColor="text1"/>
          <w:sz w:val="28"/>
          <w:szCs w:val="28"/>
        </w:rPr>
        <w:t>П</w:t>
      </w:r>
      <w:r w:rsidRPr="004F1189">
        <w:rPr>
          <w:rFonts w:ascii="Times New Roman" w:hAnsi="Times New Roman"/>
          <w:color w:val="000000" w:themeColor="text1"/>
          <w:sz w:val="28"/>
          <w:szCs w:val="28"/>
        </w:rPr>
        <w:t>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r w:rsidRPr="00E421B0">
        <w:rPr>
          <w:rFonts w:ascii="Times New Roman" w:hAnsi="Times New Roman"/>
          <w:sz w:val="28"/>
          <w:szCs w:val="28"/>
        </w:rPr>
        <w:t>» изложить в новой редакции (Приложение №1 к настоящему решению):</w:t>
      </w:r>
    </w:p>
    <w:p w:rsidR="003A54C1" w:rsidRPr="00E421B0" w:rsidRDefault="003A54C1" w:rsidP="003A54C1">
      <w:pPr>
        <w:autoSpaceDE w:val="0"/>
        <w:autoSpaceDN w:val="0"/>
        <w:adjustRightInd w:val="0"/>
        <w:jc w:val="both"/>
        <w:rPr>
          <w:sz w:val="28"/>
          <w:szCs w:val="28"/>
        </w:rPr>
      </w:pPr>
      <w:r w:rsidRPr="00E421B0">
        <w:rPr>
          <w:sz w:val="28"/>
          <w:szCs w:val="28"/>
        </w:rPr>
        <w:t xml:space="preserve">      1.2. Утвердить форму Перечня </w:t>
      </w:r>
      <w:r w:rsidRPr="004F1189">
        <w:rPr>
          <w:color w:val="000000" w:themeColor="text1"/>
          <w:sz w:val="28"/>
          <w:szCs w:val="28"/>
        </w:rPr>
        <w:t>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w:t>
      </w:r>
      <w:r w:rsidRPr="00E421B0">
        <w:rPr>
          <w:sz w:val="28"/>
          <w:szCs w:val="28"/>
        </w:rPr>
        <w:t xml:space="preserve"> (Приложение № 2 к настоящему решению). </w:t>
      </w:r>
    </w:p>
    <w:p w:rsidR="003A54C1" w:rsidRPr="00704F23" w:rsidRDefault="003A54C1" w:rsidP="003A54C1">
      <w:pPr>
        <w:autoSpaceDE w:val="0"/>
        <w:autoSpaceDN w:val="0"/>
        <w:adjustRightInd w:val="0"/>
        <w:jc w:val="both"/>
        <w:rPr>
          <w:sz w:val="28"/>
          <w:szCs w:val="28"/>
        </w:rPr>
      </w:pPr>
      <w:r w:rsidRPr="00704F23">
        <w:rPr>
          <w:sz w:val="28"/>
          <w:szCs w:val="28"/>
        </w:rPr>
        <w:t xml:space="preserve">      1.3. Утвердить виды муниципального имущества Писцовского сельского поселения, которое используется для формирования Перечня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 (приложение № 3).</w:t>
      </w:r>
    </w:p>
    <w:p w:rsidR="003A54C1" w:rsidRPr="00704F23" w:rsidRDefault="003A54C1" w:rsidP="003A54C1">
      <w:pPr>
        <w:pStyle w:val="ConsPlusNormal"/>
        <w:ind w:firstLine="540"/>
        <w:jc w:val="both"/>
        <w:rPr>
          <w:rFonts w:ascii="Times New Roman" w:hAnsi="Times New Roman" w:cs="Times New Roman"/>
          <w:sz w:val="28"/>
          <w:szCs w:val="28"/>
        </w:rPr>
      </w:pPr>
      <w:r w:rsidRPr="00704F23">
        <w:rPr>
          <w:rFonts w:ascii="Times New Roman" w:hAnsi="Times New Roman" w:cs="Times New Roman"/>
          <w:sz w:val="28"/>
          <w:szCs w:val="28"/>
        </w:rPr>
        <w:t>2. Опубликовать настоящее решение в «Вестнике нормативных правовых актов органов местного самоуправления Комсомольского муниципального района»и разместить на официальном сайте органов местного самоуправления Комсомольского муниципального района в информационно-телекоммуникационной сети "Интернет".</w:t>
      </w:r>
    </w:p>
    <w:p w:rsidR="003A54C1" w:rsidRPr="00704F23" w:rsidRDefault="003A54C1" w:rsidP="003A54C1">
      <w:pPr>
        <w:pStyle w:val="ConsPlusNormal"/>
        <w:ind w:firstLine="540"/>
        <w:jc w:val="both"/>
        <w:rPr>
          <w:rFonts w:ascii="Times New Roman" w:hAnsi="Times New Roman" w:cs="Times New Roman"/>
          <w:sz w:val="28"/>
          <w:szCs w:val="28"/>
        </w:rPr>
      </w:pPr>
      <w:r w:rsidRPr="00704F23">
        <w:rPr>
          <w:rFonts w:ascii="Times New Roman" w:hAnsi="Times New Roman" w:cs="Times New Roman"/>
          <w:sz w:val="28"/>
          <w:szCs w:val="28"/>
        </w:rPr>
        <w:t>3. Настоящее решение вступает в силу после его официального опубликования.</w:t>
      </w:r>
    </w:p>
    <w:p w:rsidR="003A54C1" w:rsidRPr="004F1189" w:rsidRDefault="003A54C1" w:rsidP="003A54C1">
      <w:pPr>
        <w:pStyle w:val="a4"/>
        <w:rPr>
          <w:rFonts w:ascii="Times New Roman" w:hAnsi="Times New Roman"/>
          <w:color w:val="000000" w:themeColor="text1"/>
          <w:sz w:val="28"/>
          <w:szCs w:val="28"/>
        </w:rPr>
      </w:pPr>
    </w:p>
    <w:p w:rsidR="003A54C1" w:rsidRPr="001530DA" w:rsidRDefault="003A54C1" w:rsidP="003A54C1">
      <w:pPr>
        <w:pStyle w:val="a4"/>
        <w:rPr>
          <w:rFonts w:ascii="Times New Roman" w:hAnsi="Times New Roman"/>
          <w:b/>
          <w:sz w:val="28"/>
          <w:szCs w:val="28"/>
        </w:rPr>
      </w:pPr>
      <w:r w:rsidRPr="001530DA">
        <w:rPr>
          <w:rFonts w:ascii="Times New Roman" w:hAnsi="Times New Roman"/>
          <w:b/>
          <w:sz w:val="28"/>
          <w:szCs w:val="28"/>
        </w:rPr>
        <w:t>Председатель Совета Писцовского</w:t>
      </w:r>
      <w:r>
        <w:rPr>
          <w:rFonts w:ascii="Times New Roman" w:hAnsi="Times New Roman"/>
          <w:b/>
          <w:sz w:val="28"/>
          <w:szCs w:val="28"/>
        </w:rPr>
        <w:t xml:space="preserve"> сельского поселения </w:t>
      </w:r>
    </w:p>
    <w:p w:rsidR="003A54C1" w:rsidRDefault="003A54C1" w:rsidP="003A54C1">
      <w:pPr>
        <w:pStyle w:val="a4"/>
        <w:rPr>
          <w:rFonts w:ascii="Times New Roman" w:hAnsi="Times New Roman"/>
          <w:b/>
          <w:sz w:val="28"/>
          <w:szCs w:val="28"/>
        </w:rPr>
      </w:pPr>
      <w:r>
        <w:rPr>
          <w:rFonts w:ascii="Times New Roman" w:hAnsi="Times New Roman"/>
          <w:b/>
          <w:sz w:val="28"/>
          <w:szCs w:val="28"/>
        </w:rPr>
        <w:t xml:space="preserve">Комсомольского муниципального района </w:t>
      </w:r>
      <w:r>
        <w:rPr>
          <w:rFonts w:ascii="Times New Roman" w:hAnsi="Times New Roman"/>
          <w:b/>
          <w:sz w:val="28"/>
          <w:szCs w:val="28"/>
        </w:rPr>
        <w:tab/>
      </w:r>
      <w:r>
        <w:rPr>
          <w:rFonts w:ascii="Times New Roman" w:hAnsi="Times New Roman"/>
          <w:b/>
          <w:sz w:val="28"/>
          <w:szCs w:val="28"/>
        </w:rPr>
        <w:tab/>
      </w:r>
      <w:r w:rsidRPr="001530DA">
        <w:rPr>
          <w:rFonts w:ascii="Times New Roman" w:hAnsi="Times New Roman"/>
          <w:b/>
          <w:sz w:val="28"/>
          <w:szCs w:val="28"/>
        </w:rPr>
        <w:tab/>
      </w:r>
      <w:r>
        <w:rPr>
          <w:rFonts w:ascii="Times New Roman" w:hAnsi="Times New Roman"/>
          <w:b/>
          <w:sz w:val="28"/>
          <w:szCs w:val="28"/>
        </w:rPr>
        <w:t xml:space="preserve">              </w:t>
      </w:r>
      <w:r w:rsidRPr="001530DA">
        <w:rPr>
          <w:rFonts w:ascii="Times New Roman" w:hAnsi="Times New Roman"/>
          <w:b/>
          <w:sz w:val="28"/>
          <w:szCs w:val="28"/>
        </w:rPr>
        <w:t>Е.Б.Ермолаев</w:t>
      </w: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Default="003A54C1" w:rsidP="003A54C1">
      <w:pPr>
        <w:pStyle w:val="a4"/>
        <w:rPr>
          <w:rFonts w:ascii="Times New Roman" w:hAnsi="Times New Roman"/>
          <w:b/>
          <w:sz w:val="28"/>
          <w:szCs w:val="28"/>
        </w:rPr>
      </w:pPr>
    </w:p>
    <w:p w:rsidR="003A54C1" w:rsidRPr="00106C30" w:rsidRDefault="003A54C1" w:rsidP="003A54C1">
      <w:pPr>
        <w:ind w:left="4820"/>
        <w:jc w:val="right"/>
      </w:pPr>
      <w:r w:rsidRPr="00106C30">
        <w:lastRenderedPageBreak/>
        <w:t xml:space="preserve">Приложение № </w:t>
      </w:r>
      <w:r>
        <w:t>1</w:t>
      </w:r>
    </w:p>
    <w:p w:rsidR="003A54C1" w:rsidRPr="00106C30" w:rsidRDefault="003A54C1" w:rsidP="003A54C1">
      <w:pPr>
        <w:ind w:left="4820"/>
        <w:jc w:val="right"/>
      </w:pPr>
      <w:r w:rsidRPr="00106C30">
        <w:t xml:space="preserve"> к решению</w:t>
      </w:r>
      <w:r>
        <w:t xml:space="preserve"> Совета </w:t>
      </w:r>
    </w:p>
    <w:p w:rsidR="003A54C1" w:rsidRDefault="003A54C1" w:rsidP="003A54C1">
      <w:pPr>
        <w:ind w:left="4820"/>
        <w:jc w:val="right"/>
      </w:pPr>
      <w:r>
        <w:t xml:space="preserve">Писцовского сельского поселения  </w:t>
      </w:r>
    </w:p>
    <w:p w:rsidR="003A54C1" w:rsidRPr="00E339B4" w:rsidRDefault="003A54C1" w:rsidP="003A54C1">
      <w:pPr>
        <w:ind w:left="4820"/>
        <w:jc w:val="right"/>
      </w:pPr>
      <w:r w:rsidRPr="00E339B4">
        <w:t xml:space="preserve"> от 16.04.2019 №274</w:t>
      </w:r>
    </w:p>
    <w:p w:rsidR="003A54C1" w:rsidRPr="00704F23" w:rsidRDefault="003A54C1" w:rsidP="003A54C1">
      <w:pPr>
        <w:pStyle w:val="ac"/>
        <w:jc w:val="center"/>
        <w:rPr>
          <w:b/>
          <w:color w:val="000000" w:themeColor="text1"/>
          <w:sz w:val="28"/>
          <w:szCs w:val="28"/>
        </w:rPr>
      </w:pPr>
      <w:r w:rsidRPr="00704F23">
        <w:rPr>
          <w:b/>
          <w:color w:val="000000" w:themeColor="text1"/>
          <w:sz w:val="28"/>
          <w:szCs w:val="28"/>
        </w:rPr>
        <w:t xml:space="preserve">Положения о порядке формирования, ведения и обязательного опубликования </w:t>
      </w:r>
      <w:r>
        <w:rPr>
          <w:b/>
          <w:color w:val="000000" w:themeColor="text1"/>
          <w:sz w:val="28"/>
          <w:szCs w:val="28"/>
        </w:rPr>
        <w:t>П</w:t>
      </w:r>
      <w:r w:rsidRPr="00704F23">
        <w:rPr>
          <w:b/>
          <w:color w:val="000000" w:themeColor="text1"/>
          <w:sz w:val="28"/>
          <w:szCs w:val="28"/>
        </w:rPr>
        <w:t>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p>
    <w:p w:rsidR="003A54C1" w:rsidRPr="00B847E1" w:rsidRDefault="003A54C1" w:rsidP="003A54C1">
      <w:pPr>
        <w:pStyle w:val="a4"/>
        <w:jc w:val="center"/>
        <w:rPr>
          <w:rFonts w:ascii="Times New Roman" w:hAnsi="Times New Roman"/>
          <w:sz w:val="28"/>
          <w:szCs w:val="28"/>
        </w:rPr>
      </w:pPr>
      <w:r w:rsidRPr="00B847E1">
        <w:rPr>
          <w:rFonts w:ascii="Times New Roman" w:hAnsi="Times New Roman"/>
          <w:sz w:val="28"/>
          <w:szCs w:val="28"/>
        </w:rPr>
        <w:t>1. Общие положения</w:t>
      </w:r>
    </w:p>
    <w:p w:rsidR="003A54C1" w:rsidRPr="00704F23" w:rsidRDefault="003A54C1" w:rsidP="003A54C1">
      <w:pPr>
        <w:pStyle w:val="a4"/>
        <w:jc w:val="both"/>
        <w:rPr>
          <w:rFonts w:ascii="Times New Roman" w:hAnsi="Times New Roman"/>
          <w:sz w:val="28"/>
          <w:szCs w:val="28"/>
        </w:rPr>
      </w:pPr>
      <w:r w:rsidRPr="00B847E1">
        <w:rPr>
          <w:rFonts w:ascii="Times New Roman" w:hAnsi="Times New Roman"/>
          <w:sz w:val="28"/>
          <w:szCs w:val="28"/>
        </w:rPr>
        <w:t xml:space="preserve">Настоящий Порядок определяет правила формирования, ведения, ежегодного дополнения и опубликования Перечня </w:t>
      </w:r>
      <w:r w:rsidRPr="00B847E1">
        <w:rPr>
          <w:rFonts w:ascii="Times New Roman" w:hAnsi="Times New Roman"/>
          <w:color w:val="000000" w:themeColor="text1"/>
          <w:sz w:val="28"/>
          <w:szCs w:val="28"/>
        </w:rPr>
        <w:t>муниципального имущества Писцовского сельского поселения, свободного от прав третьих лиц (за исключением имущественных</w:t>
      </w:r>
      <w:r w:rsidRPr="004F1189">
        <w:rPr>
          <w:rFonts w:ascii="Times New Roman" w:hAnsi="Times New Roman"/>
          <w:color w:val="000000" w:themeColor="text1"/>
          <w:sz w:val="28"/>
          <w:szCs w:val="28"/>
        </w:rPr>
        <w:t xml:space="preserve">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r w:rsidRPr="00704F23">
        <w:rPr>
          <w:rFonts w:ascii="Times New Roman" w:hAnsi="Times New Roman"/>
          <w:sz w:val="28"/>
          <w:szCs w:val="28"/>
        </w:rPr>
        <w:t>(далее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w:t>
      </w:r>
    </w:p>
    <w:p w:rsidR="003A54C1" w:rsidRPr="00704F23" w:rsidRDefault="003A54C1" w:rsidP="003A54C1">
      <w:pPr>
        <w:pStyle w:val="a4"/>
        <w:jc w:val="both"/>
        <w:rPr>
          <w:rFonts w:ascii="Times New Roman" w:hAnsi="Times New Roman"/>
          <w:color w:val="000000"/>
          <w:sz w:val="28"/>
          <w:szCs w:val="28"/>
        </w:rPr>
      </w:pPr>
    </w:p>
    <w:p w:rsidR="003A54C1" w:rsidRPr="00704F23" w:rsidRDefault="003A54C1" w:rsidP="003A54C1">
      <w:pPr>
        <w:pStyle w:val="a4"/>
        <w:jc w:val="center"/>
        <w:rPr>
          <w:rFonts w:ascii="Times New Roman" w:hAnsi="Times New Roman"/>
          <w:color w:val="000000"/>
          <w:sz w:val="28"/>
          <w:szCs w:val="28"/>
        </w:rPr>
      </w:pPr>
      <w:r w:rsidRPr="00704F23">
        <w:rPr>
          <w:rFonts w:ascii="Times New Roman" w:hAnsi="Times New Roman"/>
          <w:color w:val="000000"/>
          <w:sz w:val="28"/>
          <w:szCs w:val="28"/>
        </w:rPr>
        <w:t>2. Цели создания и основные принципы формирования, ведения, ежегодного дополнения и опубликования Перечня</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2.1. В Перечне содержатся сведения о муниципальном имуществе </w:t>
      </w:r>
      <w:r>
        <w:rPr>
          <w:rFonts w:ascii="Times New Roman" w:hAnsi="Times New Roman"/>
          <w:color w:val="000000"/>
          <w:sz w:val="28"/>
          <w:szCs w:val="28"/>
        </w:rPr>
        <w:t xml:space="preserve">Писцовского </w:t>
      </w:r>
      <w:r w:rsidRPr="00704F23">
        <w:rPr>
          <w:rFonts w:ascii="Times New Roman" w:hAnsi="Times New Roman"/>
          <w:color w:val="000000"/>
          <w:sz w:val="28"/>
          <w:szCs w:val="28"/>
        </w:rPr>
        <w:t xml:space="preserve"> сельского поселения,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w:t>
      </w:r>
      <w:r w:rsidRPr="00704F23">
        <w:rPr>
          <w:rFonts w:ascii="Times New Roman" w:hAnsi="Times New Roman"/>
          <w:color w:val="000000"/>
          <w:sz w:val="28"/>
          <w:szCs w:val="28"/>
        </w:rPr>
        <w:lastRenderedPageBreak/>
        <w:t>случаях, указанных в подпунктах 6, 8 и 9 пункта 2 статьи 39.3 Земельного кодекса Российской Федерации.</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2.2. Формирование Перечня осуществляется в целях:</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2.2.1. Обеспечения доступности информации о</w:t>
      </w:r>
      <w:r>
        <w:rPr>
          <w:rFonts w:ascii="Times New Roman" w:hAnsi="Times New Roman"/>
          <w:color w:val="000000"/>
          <w:sz w:val="28"/>
          <w:szCs w:val="28"/>
        </w:rPr>
        <w:t xml:space="preserve"> муниципальном</w:t>
      </w:r>
      <w:r w:rsidRPr="00704F23">
        <w:rPr>
          <w:rFonts w:ascii="Times New Roman" w:hAnsi="Times New Roman"/>
          <w:color w:val="000000"/>
          <w:sz w:val="28"/>
          <w:szCs w:val="28"/>
        </w:rPr>
        <w:t xml:space="preserve"> имуществе, включенном в Перечень, для субъектов малого и среднего предпринимательства и организаций инфраструктуры поддержки.</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2.2.2. Предоставления имущества, принадлежащего на праве собственности </w:t>
      </w:r>
      <w:r>
        <w:rPr>
          <w:rFonts w:ascii="Times New Roman" w:hAnsi="Times New Roman"/>
          <w:color w:val="000000"/>
          <w:sz w:val="28"/>
          <w:szCs w:val="28"/>
        </w:rPr>
        <w:t>Писцовскому</w:t>
      </w:r>
      <w:r w:rsidRPr="00704F23">
        <w:rPr>
          <w:rFonts w:ascii="Times New Roman" w:hAnsi="Times New Roman"/>
          <w:color w:val="000000"/>
          <w:sz w:val="28"/>
          <w:szCs w:val="28"/>
        </w:rPr>
        <w:t>сельскому поселению (наименование публично-правового образования)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2.2.3. Реализации полномочий  органов местного самоуправления П</w:t>
      </w:r>
      <w:r>
        <w:rPr>
          <w:rFonts w:ascii="Times New Roman" w:hAnsi="Times New Roman"/>
          <w:color w:val="000000"/>
          <w:sz w:val="28"/>
          <w:szCs w:val="28"/>
        </w:rPr>
        <w:t xml:space="preserve">исцовского </w:t>
      </w:r>
      <w:r w:rsidRPr="00704F23">
        <w:rPr>
          <w:rFonts w:ascii="Times New Roman" w:hAnsi="Times New Roman"/>
          <w:color w:val="000000"/>
          <w:sz w:val="28"/>
          <w:szCs w:val="28"/>
        </w:rPr>
        <w:t>сельского поселения в сфере оказания имущественной поддержки субъектам малого и среднего предпринимательства.</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2.2.4. Повышения эффективности управления муниципальным имуществом, находящимся в собственности </w:t>
      </w:r>
      <w:r>
        <w:rPr>
          <w:rFonts w:ascii="Times New Roman" w:hAnsi="Times New Roman"/>
          <w:color w:val="000000"/>
          <w:sz w:val="28"/>
          <w:szCs w:val="28"/>
        </w:rPr>
        <w:t xml:space="preserve">Писцовского </w:t>
      </w:r>
      <w:r w:rsidRPr="00704F23">
        <w:rPr>
          <w:rFonts w:ascii="Times New Roman" w:hAnsi="Times New Roman"/>
          <w:color w:val="000000"/>
          <w:sz w:val="28"/>
          <w:szCs w:val="28"/>
        </w:rPr>
        <w:t xml:space="preserve">сельского поселения, стимулирования развития малого и среднего предпринимательства на территории </w:t>
      </w:r>
      <w:r>
        <w:rPr>
          <w:rFonts w:ascii="Times New Roman" w:hAnsi="Times New Roman"/>
          <w:color w:val="000000"/>
          <w:sz w:val="28"/>
          <w:szCs w:val="28"/>
        </w:rPr>
        <w:t xml:space="preserve">Писцовского </w:t>
      </w:r>
      <w:r w:rsidRPr="00704F23">
        <w:rPr>
          <w:rFonts w:ascii="Times New Roman" w:hAnsi="Times New Roman"/>
          <w:color w:val="000000"/>
          <w:sz w:val="28"/>
          <w:szCs w:val="28"/>
        </w:rPr>
        <w:t>сельского поселения.</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2.3. Формирование и ведение Перечня основывается на следующих основных принципах:</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2.3.1 Достоверность данных об имуществе, включаемом в Перечень, и поддержание актуальности информации об имуществе, включенном в Перечень.</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2.3.2. Ежегодная актуализация Перечня (до 1 ноября текущего года), осуществляемая на основе предложений, в том числе внесенных по итогам заседаний «Делового Совета» </w:t>
      </w:r>
      <w:r>
        <w:rPr>
          <w:rFonts w:ascii="Times New Roman" w:hAnsi="Times New Roman"/>
          <w:color w:val="000000"/>
          <w:sz w:val="28"/>
          <w:szCs w:val="28"/>
        </w:rPr>
        <w:t xml:space="preserve">Писцовского </w:t>
      </w:r>
      <w:r w:rsidRPr="00704F23">
        <w:rPr>
          <w:rFonts w:ascii="Times New Roman" w:hAnsi="Times New Roman"/>
          <w:color w:val="000000"/>
          <w:sz w:val="28"/>
          <w:szCs w:val="28"/>
        </w:rPr>
        <w:t xml:space="preserve">сельского поселения.  </w:t>
      </w:r>
    </w:p>
    <w:p w:rsidR="003A54C1" w:rsidRPr="00704F23" w:rsidRDefault="003A54C1" w:rsidP="003A54C1">
      <w:pPr>
        <w:pStyle w:val="a4"/>
        <w:jc w:val="both"/>
        <w:rPr>
          <w:rFonts w:ascii="Times New Roman" w:hAnsi="Times New Roman"/>
          <w:color w:val="000000"/>
          <w:sz w:val="28"/>
          <w:szCs w:val="28"/>
        </w:rPr>
      </w:pPr>
      <w:r w:rsidRPr="00704F23">
        <w:rPr>
          <w:rFonts w:ascii="Times New Roman" w:hAnsi="Times New Roman"/>
          <w:color w:val="000000"/>
          <w:sz w:val="28"/>
          <w:szCs w:val="28"/>
        </w:rPr>
        <w:t xml:space="preserve">     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3A54C1" w:rsidRPr="00704F23" w:rsidRDefault="003A54C1" w:rsidP="003A54C1">
      <w:pPr>
        <w:pStyle w:val="a4"/>
        <w:jc w:val="both"/>
        <w:rPr>
          <w:rFonts w:ascii="Times New Roman" w:hAnsi="Times New Roman"/>
          <w:color w:val="000000"/>
          <w:sz w:val="28"/>
          <w:szCs w:val="28"/>
        </w:rPr>
      </w:pPr>
    </w:p>
    <w:p w:rsidR="003A54C1" w:rsidRPr="00704F23" w:rsidRDefault="003A54C1" w:rsidP="003A54C1">
      <w:pPr>
        <w:pStyle w:val="a4"/>
        <w:jc w:val="center"/>
        <w:rPr>
          <w:rFonts w:ascii="Times New Roman" w:hAnsi="Times New Roman"/>
          <w:sz w:val="28"/>
          <w:szCs w:val="28"/>
        </w:rPr>
      </w:pPr>
      <w:r w:rsidRPr="00704F23">
        <w:rPr>
          <w:rFonts w:ascii="Times New Roman" w:hAnsi="Times New Roman"/>
          <w:sz w:val="28"/>
          <w:szCs w:val="28"/>
        </w:rPr>
        <w:t>3. Формирование, ведение Перечня, внесение в него изменений, в том числе ежегодное дополнение Перечня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 Перечень, изменения и ежегодное дополнение в него утверждаются решением Совета </w:t>
      </w:r>
      <w:r>
        <w:rPr>
          <w:rFonts w:ascii="Times New Roman" w:hAnsi="Times New Roman"/>
          <w:sz w:val="28"/>
          <w:szCs w:val="28"/>
        </w:rPr>
        <w:t xml:space="preserve">Писцовского </w:t>
      </w:r>
      <w:r w:rsidRPr="00704F23">
        <w:rPr>
          <w:rFonts w:ascii="Times New Roman" w:hAnsi="Times New Roman"/>
          <w:sz w:val="28"/>
          <w:szCs w:val="28"/>
        </w:rPr>
        <w:t xml:space="preserve">сельского поселения. </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3.2. Формирование и ведение Перечня осуществляется Администрацией П</w:t>
      </w:r>
      <w:r>
        <w:rPr>
          <w:rFonts w:ascii="Times New Roman" w:hAnsi="Times New Roman"/>
          <w:sz w:val="28"/>
          <w:szCs w:val="28"/>
        </w:rPr>
        <w:t xml:space="preserve">исцовского </w:t>
      </w:r>
      <w:r w:rsidRPr="00704F23">
        <w:rPr>
          <w:rFonts w:ascii="Times New Roman" w:hAnsi="Times New Roman"/>
          <w:sz w:val="28"/>
          <w:szCs w:val="28"/>
        </w:rPr>
        <w:t>сельского поселения (далее – уполномоченный орган) в электронной форме, а также на бумажном носителе. Уполномоченный орган отвечает за достоверность содержащихся в Перечне сведений.</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 В Перечень вносятся сведения об имуществе, соответствующем следующим критериям:</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lastRenderedPageBreak/>
        <w:t xml:space="preserve">   3.3.3. Имущество не является объектом религиозного назначения;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 нормативными правовыми актами </w:t>
      </w:r>
      <w:r>
        <w:rPr>
          <w:rFonts w:ascii="Times New Roman" w:hAnsi="Times New Roman"/>
          <w:sz w:val="28"/>
          <w:szCs w:val="28"/>
        </w:rPr>
        <w:t xml:space="preserve">Писцовского </w:t>
      </w:r>
      <w:r w:rsidRPr="00704F23">
        <w:rPr>
          <w:rFonts w:ascii="Times New Roman" w:hAnsi="Times New Roman"/>
          <w:sz w:val="28"/>
          <w:szCs w:val="28"/>
        </w:rPr>
        <w:t>сельского поселения, регулирующих предоставление в аренду объектов капитального строительства, требующих капитального ремонта, реконструкции, завершения строительства);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3.3.5. 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Pr>
          <w:rFonts w:ascii="Times New Roman" w:hAnsi="Times New Roman"/>
          <w:sz w:val="28"/>
          <w:szCs w:val="28"/>
        </w:rPr>
        <w:t xml:space="preserve">Писцовского </w:t>
      </w:r>
      <w:r w:rsidRPr="00704F23">
        <w:rPr>
          <w:rFonts w:ascii="Times New Roman" w:hAnsi="Times New Roman"/>
          <w:sz w:val="28"/>
          <w:szCs w:val="28"/>
        </w:rPr>
        <w:t>сельского поселения (наименование публично-правового образования),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3.3.6. Имущество не признано аварийным и подлежащим сносу;</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3.3.7. Имущество не относится к жилому фонду или объектам сети инженерно-технического обеспечения, к которым подключен объект жилищного фонда;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3.3.8.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3.3.9. Земельный участок не относится к земельным участкам,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3.3.10. В отношении имущества, закрепленного за муниципальным унитарным предприятием,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органа местного самоуправления,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3.5. Сведения об имуществе группируются в Перечне по населенным пунктам, на территории которых имущество расположено, а также по видам имущества </w:t>
      </w:r>
      <w:r w:rsidRPr="00704F23">
        <w:rPr>
          <w:rFonts w:ascii="Times New Roman" w:hAnsi="Times New Roman"/>
          <w:sz w:val="28"/>
          <w:szCs w:val="28"/>
        </w:rPr>
        <w:lastRenderedPageBreak/>
        <w:t>(недвижимое имущество (в том числе единый недвижимый комплекс), земельные участки, движимое имущество).</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3.6. Внесение сведений об имуществе в Перечень (в том числе ежегодное дополнение), а также исключение сведений об имуществе из Перечня осуществляются решением Совета П</w:t>
      </w:r>
      <w:r>
        <w:rPr>
          <w:rFonts w:ascii="Times New Roman" w:hAnsi="Times New Roman"/>
          <w:sz w:val="28"/>
          <w:szCs w:val="28"/>
        </w:rPr>
        <w:t xml:space="preserve">исцовского </w:t>
      </w:r>
      <w:r w:rsidRPr="00704F23">
        <w:rPr>
          <w:rFonts w:ascii="Times New Roman" w:hAnsi="Times New Roman"/>
          <w:sz w:val="28"/>
          <w:szCs w:val="28"/>
        </w:rPr>
        <w:t>сельского поселения  по его инициативе или на основании предложений исполнительных органов   местного самоуправления П</w:t>
      </w:r>
      <w:r>
        <w:rPr>
          <w:rFonts w:ascii="Times New Roman" w:hAnsi="Times New Roman"/>
          <w:sz w:val="28"/>
          <w:szCs w:val="28"/>
        </w:rPr>
        <w:t xml:space="preserve">исцовского </w:t>
      </w:r>
      <w:r w:rsidRPr="00704F23">
        <w:rPr>
          <w:rFonts w:ascii="Times New Roman" w:hAnsi="Times New Roman"/>
          <w:sz w:val="28"/>
          <w:szCs w:val="28"/>
        </w:rPr>
        <w:t xml:space="preserve">сельского поселения, «Делового совета» </w:t>
      </w:r>
      <w:r>
        <w:rPr>
          <w:rFonts w:ascii="Times New Roman" w:hAnsi="Times New Roman"/>
          <w:sz w:val="28"/>
          <w:szCs w:val="28"/>
        </w:rPr>
        <w:t xml:space="preserve">Писцовского </w:t>
      </w:r>
      <w:r w:rsidRPr="00704F23">
        <w:rPr>
          <w:rFonts w:ascii="Times New Roman" w:hAnsi="Times New Roman"/>
          <w:sz w:val="28"/>
          <w:szCs w:val="28"/>
        </w:rPr>
        <w:t>сельского поселения,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муниципального имущества </w:t>
      </w:r>
      <w:r>
        <w:rPr>
          <w:rFonts w:ascii="Times New Roman" w:hAnsi="Times New Roman"/>
          <w:sz w:val="28"/>
          <w:szCs w:val="28"/>
        </w:rPr>
        <w:t xml:space="preserve">Писцовского </w:t>
      </w:r>
      <w:r w:rsidRPr="00704F23">
        <w:rPr>
          <w:rFonts w:ascii="Times New Roman" w:hAnsi="Times New Roman"/>
          <w:sz w:val="28"/>
          <w:szCs w:val="28"/>
        </w:rPr>
        <w:t>сельского поселения .</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По результатам рассмотрения указанных предложений Уполномоченным органом принимается одно из следующих решений:</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3.7.1. О включении сведений об имуществе, в отношении которого поступило предложение, в Перечень с принятием соответствующего правового акта;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3.7.2. Об исключении сведений об имуществе, в отношении которого поступило предложение, из Перечня, с принятием соответствующего правового акта;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3.8. Решение об отказе в учете предложения о включении имущества в Перечень принимается в следующих случаях:</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3.8.1. Имущество не соответствует критериям, установленным пунктом 3.3 настоящего Порядка.</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w:t>
      </w:r>
      <w:r>
        <w:rPr>
          <w:rFonts w:ascii="Times New Roman" w:hAnsi="Times New Roman"/>
          <w:sz w:val="28"/>
          <w:szCs w:val="28"/>
        </w:rPr>
        <w:t xml:space="preserve">Писцовского </w:t>
      </w:r>
      <w:r w:rsidRPr="00704F23">
        <w:rPr>
          <w:rFonts w:ascii="Times New Roman" w:hAnsi="Times New Roman"/>
          <w:sz w:val="28"/>
          <w:szCs w:val="28"/>
        </w:rPr>
        <w:t>сельского поселения, уполномоченной на согласование сделок с имуществом балансодержателя.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3.8.3. Отсутствуют индивидуально-определенные признаки движимого имущества, позволяющие заключить в отношении него договор аренды.</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3.9. Уполномоченный орган вправе исключить сведения о   или муниципальном имуществе П</w:t>
      </w:r>
      <w:r>
        <w:rPr>
          <w:rFonts w:ascii="Times New Roman" w:hAnsi="Times New Roman"/>
          <w:sz w:val="28"/>
          <w:szCs w:val="28"/>
        </w:rPr>
        <w:t xml:space="preserve">исцовского </w:t>
      </w:r>
      <w:r w:rsidRPr="00704F23">
        <w:rPr>
          <w:rFonts w:ascii="Times New Roman" w:hAnsi="Times New Roman"/>
          <w:sz w:val="28"/>
          <w:szCs w:val="28"/>
        </w:rPr>
        <w:t>сельского поселения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 ни одной заявки на участие в аукционе (конкурсе) на право заключения договора, предусматривающего переход прав владения и (или) пользования </w:t>
      </w:r>
      <w:r w:rsidRPr="00704F23">
        <w:rPr>
          <w:rFonts w:ascii="Times New Roman" w:hAnsi="Times New Roman"/>
          <w:sz w:val="28"/>
          <w:szCs w:val="28"/>
        </w:rPr>
        <w:lastRenderedPageBreak/>
        <w:t>имуществом, а также на право заключения договора аренды земельного участка от субъектов МСП;</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законом от 26.07.2006 № 135-ФЗ «О защите конкуренции» , Земельным кодексом Российской Федерации.</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 Сведения о муниципальном имуществе П</w:t>
      </w:r>
      <w:r>
        <w:rPr>
          <w:rFonts w:ascii="Times New Roman" w:hAnsi="Times New Roman"/>
          <w:sz w:val="28"/>
          <w:szCs w:val="28"/>
        </w:rPr>
        <w:t xml:space="preserve">исцовского </w:t>
      </w:r>
      <w:r w:rsidRPr="00704F23">
        <w:rPr>
          <w:rFonts w:ascii="Times New Roman" w:hAnsi="Times New Roman"/>
          <w:sz w:val="28"/>
          <w:szCs w:val="28"/>
        </w:rPr>
        <w:t>сельского поселения  подлежат исключению из Перечня, в следующих случаях:</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3.10.1. В отношении имущества в установленном законодательством Российской Федерации порядке принято решение о его использовании для муниципальных нужд.</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3.10.2. Право собственности П</w:t>
      </w:r>
      <w:r>
        <w:rPr>
          <w:rFonts w:ascii="Times New Roman" w:hAnsi="Times New Roman"/>
          <w:sz w:val="28"/>
          <w:szCs w:val="28"/>
        </w:rPr>
        <w:t xml:space="preserve">исцовского </w:t>
      </w:r>
      <w:r w:rsidRPr="00704F23">
        <w:rPr>
          <w:rFonts w:ascii="Times New Roman" w:hAnsi="Times New Roman"/>
          <w:sz w:val="28"/>
          <w:szCs w:val="28"/>
        </w:rPr>
        <w:t>сельского поселения на имущество прекращено по решению суда или в ином установленном законом порядке;</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3.10.3. Прекращение существования имущества в результате его гибели или уничтожения;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нормативными правовыми актами</w:t>
      </w:r>
      <w:r>
        <w:rPr>
          <w:rFonts w:ascii="Times New Roman" w:hAnsi="Times New Roman"/>
          <w:sz w:val="28"/>
          <w:szCs w:val="28"/>
        </w:rPr>
        <w:t xml:space="preserve"> Писцовского </w:t>
      </w:r>
      <w:r w:rsidRPr="00704F23">
        <w:rPr>
          <w:rFonts w:ascii="Times New Roman" w:hAnsi="Times New Roman"/>
          <w:sz w:val="28"/>
          <w:szCs w:val="28"/>
        </w:rPr>
        <w:t xml:space="preserve">сельского поселения.   </w:t>
      </w:r>
    </w:p>
    <w:p w:rsidR="003A54C1" w:rsidRPr="00704F23" w:rsidRDefault="003A54C1" w:rsidP="003A54C1">
      <w:pPr>
        <w:pStyle w:val="a4"/>
        <w:jc w:val="both"/>
        <w:rPr>
          <w:rFonts w:ascii="Times New Roman" w:hAnsi="Times New Roman"/>
          <w:sz w:val="28"/>
          <w:szCs w:val="28"/>
        </w:rPr>
      </w:pPr>
      <w:r w:rsidRPr="00704F23">
        <w:rPr>
          <w:rFonts w:ascii="Times New Roman" w:hAnsi="Times New Roman"/>
          <w:sz w:val="28"/>
          <w:szCs w:val="28"/>
        </w:rPr>
        <w:t xml:space="preserve">      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3A54C1" w:rsidRPr="00704F23" w:rsidRDefault="003A54C1" w:rsidP="003A54C1">
      <w:pPr>
        <w:pStyle w:val="a4"/>
        <w:jc w:val="both"/>
        <w:rPr>
          <w:rFonts w:ascii="Times New Roman" w:hAnsi="Times New Roman"/>
          <w:sz w:val="28"/>
          <w:szCs w:val="28"/>
        </w:rPr>
      </w:pPr>
    </w:p>
    <w:p w:rsidR="003A54C1" w:rsidRPr="00774425" w:rsidRDefault="003A54C1" w:rsidP="003A54C1">
      <w:pPr>
        <w:pStyle w:val="a4"/>
        <w:jc w:val="center"/>
        <w:rPr>
          <w:rFonts w:ascii="Times New Roman" w:hAnsi="Times New Roman"/>
          <w:sz w:val="28"/>
          <w:szCs w:val="28"/>
        </w:rPr>
      </w:pPr>
      <w:r w:rsidRPr="00774425">
        <w:rPr>
          <w:rFonts w:ascii="Times New Roman" w:hAnsi="Times New Roman"/>
          <w:sz w:val="28"/>
          <w:szCs w:val="28"/>
        </w:rPr>
        <w:t>4. Опубликование Перечня и предоставление сведений о включенном в него имуществе</w:t>
      </w:r>
    </w:p>
    <w:p w:rsidR="003A54C1" w:rsidRPr="00774425" w:rsidRDefault="003A54C1" w:rsidP="003A54C1">
      <w:pPr>
        <w:pStyle w:val="a4"/>
        <w:jc w:val="both"/>
        <w:rPr>
          <w:rFonts w:ascii="Times New Roman" w:hAnsi="Times New Roman"/>
          <w:sz w:val="28"/>
          <w:szCs w:val="28"/>
        </w:rPr>
      </w:pPr>
      <w:r w:rsidRPr="00774425">
        <w:rPr>
          <w:rFonts w:ascii="Times New Roman" w:hAnsi="Times New Roman"/>
          <w:sz w:val="28"/>
          <w:szCs w:val="28"/>
        </w:rPr>
        <w:t xml:space="preserve">     4.1. Уполномоченный орган:</w:t>
      </w:r>
    </w:p>
    <w:p w:rsidR="003A54C1" w:rsidRPr="00774425" w:rsidRDefault="003A54C1" w:rsidP="003A54C1">
      <w:pPr>
        <w:pStyle w:val="a4"/>
        <w:jc w:val="both"/>
        <w:rPr>
          <w:rFonts w:ascii="Times New Roman" w:hAnsi="Times New Roman"/>
          <w:sz w:val="28"/>
          <w:szCs w:val="28"/>
        </w:rPr>
      </w:pPr>
      <w:r w:rsidRPr="00774425">
        <w:rPr>
          <w:rFonts w:ascii="Times New Roman" w:hAnsi="Times New Roman"/>
          <w:sz w:val="28"/>
          <w:szCs w:val="28"/>
        </w:rPr>
        <w:t xml:space="preserve">     4.1.1. Администрация </w:t>
      </w:r>
      <w:r>
        <w:rPr>
          <w:rFonts w:ascii="Times New Roman" w:hAnsi="Times New Roman"/>
          <w:sz w:val="28"/>
          <w:szCs w:val="28"/>
        </w:rPr>
        <w:t xml:space="preserve">Писцовского </w:t>
      </w:r>
      <w:r w:rsidRPr="00774425">
        <w:rPr>
          <w:rFonts w:ascii="Times New Roman" w:hAnsi="Times New Roman"/>
          <w:sz w:val="28"/>
          <w:szCs w:val="28"/>
        </w:rPr>
        <w:t xml:space="preserve">сельского поселения обеспечивает опубликование Перечня или изменений в Перечень в «Вестнике нормативных правовых актов органов местного самоуправления Комсомольского </w:t>
      </w:r>
      <w:r w:rsidRPr="00774425">
        <w:rPr>
          <w:rFonts w:ascii="Times New Roman" w:hAnsi="Times New Roman"/>
          <w:sz w:val="28"/>
          <w:szCs w:val="28"/>
        </w:rPr>
        <w:lastRenderedPageBreak/>
        <w:t>муниципального района», в течение 10 рабочих дней со дня их утверждения по форме согласно приложению № 2;</w:t>
      </w:r>
    </w:p>
    <w:p w:rsidR="003A54C1" w:rsidRPr="00774425" w:rsidRDefault="003A54C1" w:rsidP="003A54C1">
      <w:pPr>
        <w:pStyle w:val="a4"/>
        <w:jc w:val="both"/>
        <w:rPr>
          <w:rFonts w:ascii="Times New Roman" w:hAnsi="Times New Roman"/>
          <w:sz w:val="28"/>
          <w:szCs w:val="28"/>
        </w:rPr>
      </w:pPr>
      <w:r w:rsidRPr="00774425">
        <w:rPr>
          <w:rFonts w:ascii="Times New Roman" w:hAnsi="Times New Roman"/>
          <w:sz w:val="28"/>
          <w:szCs w:val="28"/>
        </w:rPr>
        <w:t xml:space="preserve">     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3A54C1" w:rsidRPr="00774425" w:rsidRDefault="003A54C1" w:rsidP="003A54C1">
      <w:pPr>
        <w:pStyle w:val="a4"/>
        <w:jc w:val="both"/>
        <w:rPr>
          <w:rFonts w:ascii="Times New Roman" w:hAnsi="Times New Roman"/>
          <w:sz w:val="28"/>
          <w:szCs w:val="28"/>
        </w:rPr>
      </w:pPr>
      <w:r w:rsidRPr="00774425">
        <w:rPr>
          <w:rFonts w:ascii="Times New Roman" w:hAnsi="Times New Roman"/>
          <w:sz w:val="28"/>
          <w:szCs w:val="28"/>
        </w:rPr>
        <w:t xml:space="preserve">    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3A54C1" w:rsidRPr="00774425" w:rsidRDefault="003A54C1" w:rsidP="003A54C1">
      <w:pPr>
        <w:pStyle w:val="a4"/>
        <w:jc w:val="both"/>
        <w:rPr>
          <w:rFonts w:ascii="Times New Roman" w:hAnsi="Times New Roman"/>
          <w:sz w:val="28"/>
          <w:szCs w:val="28"/>
        </w:rPr>
      </w:pPr>
    </w:p>
    <w:p w:rsidR="003A54C1" w:rsidRPr="00774425" w:rsidRDefault="003A54C1" w:rsidP="003A54C1">
      <w:pPr>
        <w:pStyle w:val="a4"/>
        <w:jc w:val="both"/>
        <w:rPr>
          <w:rFonts w:ascii="Times New Roman" w:hAnsi="Times New Roman"/>
          <w:sz w:val="28"/>
          <w:szCs w:val="28"/>
        </w:rPr>
      </w:pPr>
    </w:p>
    <w:p w:rsidR="003A54C1" w:rsidRPr="000A2FA6" w:rsidRDefault="003A54C1" w:rsidP="003A54C1">
      <w:pPr>
        <w:pStyle w:val="a4"/>
        <w:jc w:val="both"/>
        <w:rPr>
          <w:sz w:val="28"/>
          <w:szCs w:val="28"/>
        </w:rPr>
      </w:pPr>
    </w:p>
    <w:p w:rsidR="003A54C1" w:rsidRDefault="003A54C1" w:rsidP="003A54C1">
      <w:pPr>
        <w:pStyle w:val="a4"/>
        <w:rPr>
          <w:b/>
          <w:sz w:val="28"/>
          <w:szCs w:val="28"/>
        </w:rPr>
      </w:pPr>
    </w:p>
    <w:p w:rsidR="003A54C1" w:rsidRDefault="003A54C1" w:rsidP="003A54C1">
      <w:pPr>
        <w:pStyle w:val="a4"/>
        <w:rPr>
          <w:rFonts w:ascii="Times New Roman" w:hAnsi="Times New Roman"/>
          <w:b/>
          <w:sz w:val="28"/>
          <w:szCs w:val="28"/>
        </w:rPr>
      </w:pPr>
    </w:p>
    <w:p w:rsidR="003A54C1" w:rsidRPr="00106C30" w:rsidRDefault="003A54C1" w:rsidP="003A54C1">
      <w:pPr>
        <w:ind w:left="4820"/>
        <w:jc w:val="right"/>
      </w:pPr>
      <w:r w:rsidRPr="00106C30">
        <w:t xml:space="preserve">Приложение № </w:t>
      </w:r>
      <w:r>
        <w:t>3</w:t>
      </w:r>
    </w:p>
    <w:p w:rsidR="003A54C1" w:rsidRPr="00106C30" w:rsidRDefault="003A54C1" w:rsidP="003A54C1">
      <w:pPr>
        <w:ind w:left="4820"/>
        <w:jc w:val="right"/>
      </w:pPr>
      <w:r w:rsidRPr="00106C30">
        <w:t xml:space="preserve"> к решению</w:t>
      </w:r>
      <w:r>
        <w:t xml:space="preserve"> Совета </w:t>
      </w:r>
    </w:p>
    <w:p w:rsidR="003A54C1" w:rsidRDefault="003A54C1" w:rsidP="003A54C1">
      <w:pPr>
        <w:ind w:left="4820"/>
        <w:jc w:val="right"/>
      </w:pPr>
      <w:r>
        <w:t xml:space="preserve">Писцовского сельского поселения  </w:t>
      </w:r>
    </w:p>
    <w:p w:rsidR="003A54C1" w:rsidRPr="00FC6D67" w:rsidRDefault="003A54C1" w:rsidP="003A54C1">
      <w:pPr>
        <w:ind w:left="4820"/>
        <w:jc w:val="right"/>
        <w:rPr>
          <w:b/>
          <w:color w:val="FF0000"/>
        </w:rPr>
      </w:pPr>
      <w:r w:rsidRPr="00E339B4">
        <w:t>от 16.04.2019 №274</w:t>
      </w:r>
    </w:p>
    <w:p w:rsidR="003A54C1" w:rsidRDefault="003A54C1" w:rsidP="003A54C1">
      <w:pPr>
        <w:pStyle w:val="ConsPlusNormal"/>
        <w:ind w:firstLine="709"/>
        <w:jc w:val="center"/>
        <w:rPr>
          <w:rFonts w:ascii="Times New Roman" w:hAnsi="Times New Roman" w:cs="Times New Roman"/>
          <w:b/>
          <w:sz w:val="28"/>
          <w:szCs w:val="28"/>
        </w:rPr>
      </w:pPr>
    </w:p>
    <w:p w:rsidR="003A54C1" w:rsidRPr="00704F23" w:rsidRDefault="003A54C1" w:rsidP="003A54C1">
      <w:pPr>
        <w:pStyle w:val="ac"/>
        <w:jc w:val="center"/>
        <w:rPr>
          <w:b/>
          <w:color w:val="000000" w:themeColor="text1"/>
          <w:sz w:val="28"/>
          <w:szCs w:val="28"/>
        </w:rPr>
      </w:pPr>
      <w:r w:rsidRPr="0058772E">
        <w:rPr>
          <w:b/>
          <w:sz w:val="28"/>
          <w:szCs w:val="28"/>
        </w:rPr>
        <w:t>Виды муниципального имущества П</w:t>
      </w:r>
      <w:r>
        <w:rPr>
          <w:b/>
          <w:sz w:val="28"/>
          <w:szCs w:val="28"/>
        </w:rPr>
        <w:t xml:space="preserve">исцовского </w:t>
      </w:r>
      <w:r w:rsidRPr="0058772E">
        <w:rPr>
          <w:b/>
          <w:sz w:val="28"/>
          <w:szCs w:val="28"/>
        </w:rPr>
        <w:t xml:space="preserve">сельского поселения, которое используется для формировании </w:t>
      </w:r>
      <w:r>
        <w:rPr>
          <w:b/>
          <w:color w:val="000000" w:themeColor="text1"/>
          <w:sz w:val="28"/>
          <w:szCs w:val="28"/>
        </w:rPr>
        <w:t>П</w:t>
      </w:r>
      <w:r w:rsidRPr="00704F23">
        <w:rPr>
          <w:b/>
          <w:color w:val="000000" w:themeColor="text1"/>
          <w:sz w:val="28"/>
          <w:szCs w:val="28"/>
        </w:rPr>
        <w:t>еречня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p>
    <w:p w:rsidR="003A54C1" w:rsidRDefault="003A54C1" w:rsidP="003A54C1">
      <w:pPr>
        <w:pStyle w:val="ConsPlusNormal"/>
        <w:ind w:firstLine="709"/>
        <w:jc w:val="center"/>
        <w:rPr>
          <w:rFonts w:ascii="Times New Roman" w:hAnsi="Times New Roman" w:cs="Times New Roman"/>
          <w:b/>
          <w:sz w:val="28"/>
          <w:szCs w:val="28"/>
        </w:rPr>
      </w:pPr>
    </w:p>
    <w:p w:rsidR="003A54C1" w:rsidRPr="0058772E" w:rsidRDefault="003A54C1" w:rsidP="003A54C1">
      <w:pPr>
        <w:pStyle w:val="a4"/>
        <w:jc w:val="both"/>
        <w:rPr>
          <w:rFonts w:ascii="Times New Roman" w:hAnsi="Times New Roman"/>
          <w:sz w:val="28"/>
          <w:szCs w:val="28"/>
        </w:rPr>
      </w:pPr>
      <w:r>
        <w:rPr>
          <w:rFonts w:ascii="Times New Roman" w:hAnsi="Times New Roman"/>
          <w:sz w:val="28"/>
          <w:szCs w:val="28"/>
        </w:rPr>
        <w:t>1.</w:t>
      </w:r>
      <w:r w:rsidRPr="0058772E">
        <w:rPr>
          <w:rFonts w:ascii="Times New Roman" w:hAnsi="Times New Roman"/>
          <w:sz w:val="28"/>
          <w:szCs w:val="28"/>
        </w:rPr>
        <w:t xml:space="preserve">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3A54C1" w:rsidRPr="0058772E" w:rsidRDefault="003A54C1" w:rsidP="003A54C1">
      <w:pPr>
        <w:pStyle w:val="a4"/>
        <w:jc w:val="both"/>
        <w:rPr>
          <w:rFonts w:ascii="Times New Roman" w:hAnsi="Times New Roman"/>
          <w:sz w:val="28"/>
          <w:szCs w:val="28"/>
        </w:rPr>
      </w:pPr>
      <w:r w:rsidRPr="0058772E">
        <w:rPr>
          <w:rFonts w:ascii="Times New Roman" w:hAnsi="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3A54C1" w:rsidRPr="0058772E" w:rsidRDefault="003A54C1" w:rsidP="003A54C1">
      <w:pPr>
        <w:pStyle w:val="a4"/>
        <w:jc w:val="both"/>
        <w:rPr>
          <w:rFonts w:ascii="Times New Roman" w:hAnsi="Times New Roman"/>
          <w:sz w:val="28"/>
          <w:szCs w:val="28"/>
        </w:rPr>
      </w:pPr>
      <w:r w:rsidRPr="0058772E">
        <w:rPr>
          <w:rFonts w:ascii="Times New Roman" w:hAnsi="Times New Roman"/>
          <w:sz w:val="28"/>
          <w:szCs w:val="28"/>
        </w:rPr>
        <w:lastRenderedPageBreak/>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3A54C1" w:rsidRPr="0058772E" w:rsidRDefault="003A54C1" w:rsidP="003A54C1">
      <w:pPr>
        <w:pStyle w:val="a4"/>
        <w:jc w:val="both"/>
        <w:rPr>
          <w:rFonts w:ascii="Times New Roman" w:hAnsi="Times New Roman"/>
          <w:sz w:val="28"/>
          <w:szCs w:val="28"/>
        </w:rPr>
      </w:pPr>
      <w:r w:rsidRPr="0058772E">
        <w:rPr>
          <w:rFonts w:ascii="Times New Roman" w:hAnsi="Times New Roman"/>
          <w:sz w:val="28"/>
          <w:szCs w:val="28"/>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119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w:t>
      </w:r>
      <w:r>
        <w:rPr>
          <w:rFonts w:ascii="Times New Roman" w:hAnsi="Times New Roman"/>
          <w:sz w:val="28"/>
          <w:szCs w:val="28"/>
        </w:rPr>
        <w:t xml:space="preserve"> об инвестиционной деятельности</w:t>
      </w:r>
      <w:r w:rsidRPr="0058772E">
        <w:rPr>
          <w:rFonts w:ascii="Times New Roman" w:hAnsi="Times New Roman"/>
          <w:sz w:val="28"/>
          <w:szCs w:val="28"/>
        </w:rPr>
        <w:t>;</w:t>
      </w:r>
    </w:p>
    <w:p w:rsidR="003A54C1" w:rsidRPr="0058772E" w:rsidRDefault="003A54C1" w:rsidP="003A54C1">
      <w:pPr>
        <w:pStyle w:val="a4"/>
        <w:jc w:val="both"/>
        <w:rPr>
          <w:rFonts w:ascii="Times New Roman" w:hAnsi="Times New Roman"/>
          <w:sz w:val="28"/>
          <w:szCs w:val="28"/>
        </w:rPr>
      </w:pPr>
      <w:r w:rsidRPr="0058772E">
        <w:rPr>
          <w:rFonts w:ascii="Times New Roman" w:hAnsi="Times New Roman"/>
          <w:sz w:val="28"/>
          <w:szCs w:val="28"/>
        </w:rPr>
        <w:t>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 нормативн</w:t>
      </w:r>
      <w:r>
        <w:rPr>
          <w:rFonts w:ascii="Times New Roman" w:hAnsi="Times New Roman"/>
          <w:sz w:val="28"/>
          <w:szCs w:val="28"/>
        </w:rPr>
        <w:t xml:space="preserve">ых </w:t>
      </w:r>
      <w:r w:rsidRPr="0058772E">
        <w:rPr>
          <w:rFonts w:ascii="Times New Roman" w:hAnsi="Times New Roman"/>
          <w:sz w:val="28"/>
          <w:szCs w:val="28"/>
        </w:rPr>
        <w:t>правов</w:t>
      </w:r>
      <w:r>
        <w:rPr>
          <w:rFonts w:ascii="Times New Roman" w:hAnsi="Times New Roman"/>
          <w:sz w:val="28"/>
          <w:szCs w:val="28"/>
        </w:rPr>
        <w:t xml:space="preserve">ых </w:t>
      </w:r>
      <w:r w:rsidRPr="0058772E">
        <w:rPr>
          <w:rFonts w:ascii="Times New Roman" w:hAnsi="Times New Roman"/>
          <w:sz w:val="28"/>
          <w:szCs w:val="28"/>
        </w:rPr>
        <w:t>акт</w:t>
      </w:r>
      <w:r>
        <w:rPr>
          <w:rFonts w:ascii="Times New Roman" w:hAnsi="Times New Roman"/>
          <w:sz w:val="28"/>
          <w:szCs w:val="28"/>
        </w:rPr>
        <w:t>ов Писцовскогосельского поселения</w:t>
      </w:r>
      <w:r w:rsidRPr="0058772E">
        <w:rPr>
          <w:rFonts w:ascii="Times New Roman" w:hAnsi="Times New Roman"/>
          <w:sz w:val="28"/>
          <w:szCs w:val="28"/>
        </w:rPr>
        <w:t>, регулирующ</w:t>
      </w:r>
      <w:r>
        <w:rPr>
          <w:rFonts w:ascii="Times New Roman" w:hAnsi="Times New Roman"/>
          <w:sz w:val="28"/>
          <w:szCs w:val="28"/>
        </w:rPr>
        <w:t xml:space="preserve">их </w:t>
      </w:r>
      <w:r w:rsidRPr="0058772E">
        <w:rPr>
          <w:rFonts w:ascii="Times New Roman" w:hAnsi="Times New Roman"/>
          <w:sz w:val="28"/>
          <w:szCs w:val="28"/>
        </w:rPr>
        <w:t>предоставление в аренду объектов капитального строительства, требующих капитального ремонта, реконструкции, завершения строительства.</w:t>
      </w:r>
    </w:p>
    <w:p w:rsidR="003A54C1" w:rsidRPr="0058772E" w:rsidRDefault="003A54C1" w:rsidP="003A54C1">
      <w:pPr>
        <w:pStyle w:val="a4"/>
        <w:jc w:val="both"/>
        <w:rPr>
          <w:rFonts w:ascii="Times New Roman" w:hAnsi="Times New Roman"/>
          <w:sz w:val="28"/>
          <w:szCs w:val="28"/>
        </w:rPr>
      </w:pPr>
    </w:p>
    <w:p w:rsidR="003A54C1" w:rsidRPr="001530DA" w:rsidRDefault="003A54C1" w:rsidP="003A54C1">
      <w:pPr>
        <w:pStyle w:val="a4"/>
        <w:rPr>
          <w:rFonts w:ascii="Times New Roman" w:hAnsi="Times New Roman"/>
          <w:b/>
          <w:sz w:val="28"/>
          <w:szCs w:val="28"/>
        </w:rPr>
      </w:pPr>
    </w:p>
    <w:p w:rsidR="003A54C1" w:rsidRDefault="003A54C1" w:rsidP="00084B88">
      <w:pPr>
        <w:jc w:val="both"/>
        <w:rPr>
          <w:sz w:val="28"/>
          <w:szCs w:val="28"/>
        </w:rPr>
        <w:sectPr w:rsidR="003A54C1" w:rsidSect="00170890">
          <w:pgSz w:w="11906" w:h="16838"/>
          <w:pgMar w:top="851" w:right="850" w:bottom="1134" w:left="1134" w:header="708" w:footer="708" w:gutter="0"/>
          <w:cols w:space="708"/>
          <w:docGrid w:linePitch="360"/>
        </w:sectPr>
      </w:pPr>
    </w:p>
    <w:p w:rsidR="003A54C1" w:rsidRDefault="003A54C1" w:rsidP="003A54C1">
      <w:pPr>
        <w:pStyle w:val="ConsPlusNormal"/>
        <w:ind w:left="878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№2 к решению Совета Писцовского сельского поселения  </w:t>
      </w:r>
    </w:p>
    <w:p w:rsidR="003A54C1" w:rsidRPr="00B350F9" w:rsidRDefault="003A54C1" w:rsidP="003A54C1">
      <w:pPr>
        <w:pStyle w:val="ConsPlusNormal"/>
        <w:ind w:left="8789"/>
        <w:jc w:val="both"/>
      </w:pPr>
      <w:r w:rsidRPr="00B350F9">
        <w:rPr>
          <w:rFonts w:ascii="Times New Roman" w:hAnsi="Times New Roman" w:cs="Times New Roman"/>
          <w:sz w:val="28"/>
          <w:szCs w:val="28"/>
        </w:rPr>
        <w:t>от 16.04.2019 №274</w:t>
      </w:r>
    </w:p>
    <w:p w:rsidR="003A54C1" w:rsidRDefault="003A54C1" w:rsidP="003A54C1">
      <w:pPr>
        <w:pStyle w:val="ConsPlusNormal"/>
        <w:ind w:left="2268"/>
        <w:jc w:val="both"/>
      </w:pPr>
    </w:p>
    <w:p w:rsidR="003A54C1" w:rsidRPr="00704F23" w:rsidRDefault="003A54C1" w:rsidP="003A54C1">
      <w:pPr>
        <w:pStyle w:val="ac"/>
        <w:jc w:val="center"/>
        <w:rPr>
          <w:b/>
          <w:color w:val="000000" w:themeColor="text1"/>
          <w:sz w:val="28"/>
          <w:szCs w:val="28"/>
        </w:rPr>
      </w:pPr>
      <w:r w:rsidRPr="00C727AC">
        <w:rPr>
          <w:b/>
          <w:sz w:val="28"/>
          <w:szCs w:val="28"/>
        </w:rPr>
        <w:t>Форма Перечня</w:t>
      </w:r>
      <w:r w:rsidRPr="00704F23">
        <w:rPr>
          <w:b/>
          <w:color w:val="000000" w:themeColor="text1"/>
          <w:sz w:val="28"/>
          <w:szCs w:val="28"/>
        </w:rPr>
        <w:t xml:space="preserve"> муниципального имущества Писцовского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субъектам малого и среднего предпринимательства, образующим инфраструктуру поддержки субъектов малого и среднего предпринимательства на безвозмездной основе или на льготных условиях</w:t>
      </w:r>
    </w:p>
    <w:p w:rsidR="003A54C1" w:rsidRPr="00B33CB7" w:rsidRDefault="003A54C1" w:rsidP="003A54C1">
      <w:pPr>
        <w:pStyle w:val="a4"/>
        <w:jc w:val="center"/>
        <w:rPr>
          <w:rFonts w:ascii="Times New Roman" w:hAnsi="Times New Roman"/>
          <w:sz w:val="28"/>
        </w:rPr>
      </w:pPr>
      <w:r w:rsidRPr="00B33CB7">
        <w:rPr>
          <w:rFonts w:ascii="Times New Roman" w:hAnsi="Times New Roman"/>
          <w:sz w:val="28"/>
        </w:rPr>
        <w:tab/>
      </w:r>
    </w:p>
    <w:tbl>
      <w:tblPr>
        <w:tblStyle w:val="ad"/>
        <w:tblW w:w="14742" w:type="dxa"/>
        <w:tblLayout w:type="fixed"/>
        <w:tblLook w:val="04A0"/>
      </w:tblPr>
      <w:tblGrid>
        <w:gridCol w:w="562"/>
        <w:gridCol w:w="1842"/>
        <w:gridCol w:w="1843"/>
        <w:gridCol w:w="1701"/>
        <w:gridCol w:w="4395"/>
        <w:gridCol w:w="2126"/>
        <w:gridCol w:w="2273"/>
      </w:tblGrid>
      <w:tr w:rsidR="003A54C1" w:rsidTr="00D55B5E">
        <w:trPr>
          <w:trHeight w:val="276"/>
        </w:trPr>
        <w:tc>
          <w:tcPr>
            <w:tcW w:w="562" w:type="dxa"/>
            <w:vMerge w:val="restart"/>
          </w:tcPr>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 п/п</w:t>
            </w:r>
          </w:p>
        </w:tc>
        <w:tc>
          <w:tcPr>
            <w:tcW w:w="1842" w:type="dxa"/>
            <w:vMerge w:val="restart"/>
          </w:tcPr>
          <w:p w:rsidR="003A54C1" w:rsidRPr="008468DB" w:rsidRDefault="003A54C1" w:rsidP="00D55B5E">
            <w:pPr>
              <w:pStyle w:val="ConsPlusNormal"/>
              <w:jc w:val="both"/>
              <w:rPr>
                <w:rFonts w:ascii="Times New Roman" w:hAnsi="Times New Roman" w:cs="Times New Roman"/>
                <w:sz w:val="24"/>
              </w:rPr>
            </w:pPr>
            <w:r w:rsidRPr="008468DB">
              <w:rPr>
                <w:rFonts w:ascii="Times New Roman" w:hAnsi="Times New Roman" w:cs="Times New Roman"/>
                <w:sz w:val="24"/>
              </w:rPr>
              <w:t xml:space="preserve">Адрес (местоположение) объекта </w:t>
            </w:r>
            <w:hyperlink w:anchor="P205" w:history="1">
              <w:r w:rsidRPr="008468DB">
                <w:rPr>
                  <w:rFonts w:ascii="Times New Roman" w:hAnsi="Times New Roman" w:cs="Times New Roman"/>
                  <w:sz w:val="24"/>
                </w:rPr>
                <w:t>&lt;</w:t>
              </w:r>
              <w:r>
                <w:rPr>
                  <w:rFonts w:ascii="Times New Roman" w:hAnsi="Times New Roman" w:cs="Times New Roman"/>
                  <w:sz w:val="24"/>
                </w:rPr>
                <w:t>1</w:t>
              </w:r>
              <w:r w:rsidRPr="008468DB">
                <w:rPr>
                  <w:rFonts w:ascii="Times New Roman" w:hAnsi="Times New Roman" w:cs="Times New Roman"/>
                  <w:sz w:val="24"/>
                </w:rPr>
                <w:t>&gt;</w:t>
              </w:r>
            </w:hyperlink>
          </w:p>
        </w:tc>
        <w:tc>
          <w:tcPr>
            <w:tcW w:w="1843" w:type="dxa"/>
            <w:vMerge w:val="restart"/>
          </w:tcPr>
          <w:p w:rsidR="003A54C1" w:rsidRPr="008468DB" w:rsidRDefault="003A54C1" w:rsidP="00D55B5E">
            <w:pPr>
              <w:pStyle w:val="ConsPlusNormal"/>
              <w:jc w:val="both"/>
              <w:rPr>
                <w:rFonts w:ascii="Times New Roman" w:hAnsi="Times New Roman" w:cs="Times New Roman"/>
                <w:sz w:val="24"/>
              </w:rPr>
            </w:pPr>
            <w:r w:rsidRPr="008468DB">
              <w:rPr>
                <w:rFonts w:ascii="Times New Roman" w:hAnsi="Times New Roman" w:cs="Times New Roman"/>
                <w:sz w:val="24"/>
              </w:rPr>
              <w:t>Вид объекта недвижимости;</w:t>
            </w:r>
          </w:p>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тип </w:t>
            </w:r>
            <w:r w:rsidRPr="008468DB">
              <w:rPr>
                <w:rFonts w:ascii="Times New Roman" w:hAnsi="Times New Roman" w:cs="Times New Roman"/>
                <w:sz w:val="24"/>
              </w:rPr>
              <w:t>движимо</w:t>
            </w:r>
            <w:r>
              <w:rPr>
                <w:rFonts w:ascii="Times New Roman" w:hAnsi="Times New Roman" w:cs="Times New Roman"/>
                <w:sz w:val="24"/>
              </w:rPr>
              <w:t>го</w:t>
            </w:r>
            <w:r w:rsidRPr="008468DB">
              <w:rPr>
                <w:rFonts w:ascii="Times New Roman" w:hAnsi="Times New Roman" w:cs="Times New Roman"/>
                <w:sz w:val="24"/>
              </w:rPr>
              <w:t xml:space="preserve"> имуществ</w:t>
            </w:r>
            <w:r>
              <w:rPr>
                <w:rFonts w:ascii="Times New Roman" w:hAnsi="Times New Roman" w:cs="Times New Roman"/>
                <w:sz w:val="24"/>
              </w:rPr>
              <w:t>а</w:t>
            </w:r>
            <w:hyperlink w:anchor="P209" w:history="1">
              <w:r w:rsidRPr="008468DB">
                <w:rPr>
                  <w:rFonts w:ascii="Times New Roman" w:hAnsi="Times New Roman" w:cs="Times New Roman"/>
                  <w:sz w:val="24"/>
                </w:rPr>
                <w:t>&lt;</w:t>
              </w:r>
              <w:r>
                <w:rPr>
                  <w:rFonts w:ascii="Times New Roman" w:hAnsi="Times New Roman" w:cs="Times New Roman"/>
                  <w:sz w:val="24"/>
                </w:rPr>
                <w:t>2</w:t>
              </w:r>
              <w:r w:rsidRPr="008468DB">
                <w:rPr>
                  <w:rFonts w:ascii="Times New Roman" w:hAnsi="Times New Roman" w:cs="Times New Roman"/>
                  <w:sz w:val="24"/>
                </w:rPr>
                <w:t>&gt;</w:t>
              </w:r>
            </w:hyperlink>
          </w:p>
        </w:tc>
        <w:tc>
          <w:tcPr>
            <w:tcW w:w="1701" w:type="dxa"/>
            <w:vMerge w:val="restart"/>
          </w:tcPr>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Наименование объекта учета &lt;3</w:t>
            </w:r>
            <w:r w:rsidRPr="008468DB">
              <w:rPr>
                <w:rFonts w:ascii="Times New Roman" w:hAnsi="Times New Roman" w:cs="Times New Roman"/>
                <w:sz w:val="24"/>
              </w:rPr>
              <w:t>&gt;</w:t>
            </w:r>
          </w:p>
        </w:tc>
        <w:tc>
          <w:tcPr>
            <w:tcW w:w="8794" w:type="dxa"/>
            <w:gridSpan w:val="3"/>
          </w:tcPr>
          <w:p w:rsidR="003A54C1" w:rsidRPr="008468DB" w:rsidRDefault="003A54C1" w:rsidP="00D55B5E">
            <w:pPr>
              <w:pStyle w:val="ConsPlusNormal"/>
              <w:jc w:val="both"/>
              <w:rPr>
                <w:rFonts w:ascii="Times New Roman" w:hAnsi="Times New Roman" w:cs="Times New Roman"/>
                <w:sz w:val="24"/>
              </w:rPr>
            </w:pPr>
            <w:r w:rsidRPr="0052135E">
              <w:rPr>
                <w:rFonts w:ascii="Times New Roman" w:hAnsi="Times New Roman" w:cs="Times New Roman"/>
                <w:sz w:val="24"/>
              </w:rPr>
              <w:t xml:space="preserve">Сведения о недвижимом имуществе </w:t>
            </w:r>
          </w:p>
        </w:tc>
      </w:tr>
      <w:tr w:rsidR="003A54C1" w:rsidTr="00D55B5E">
        <w:trPr>
          <w:trHeight w:val="276"/>
        </w:trPr>
        <w:tc>
          <w:tcPr>
            <w:tcW w:w="562" w:type="dxa"/>
            <w:vMerge/>
          </w:tcPr>
          <w:p w:rsidR="003A54C1" w:rsidRDefault="003A54C1" w:rsidP="00D55B5E">
            <w:pPr>
              <w:pStyle w:val="ConsPlusNormal"/>
              <w:jc w:val="both"/>
              <w:rPr>
                <w:rFonts w:ascii="Times New Roman" w:hAnsi="Times New Roman" w:cs="Times New Roman"/>
                <w:sz w:val="24"/>
              </w:rPr>
            </w:pPr>
          </w:p>
        </w:tc>
        <w:tc>
          <w:tcPr>
            <w:tcW w:w="1842" w:type="dxa"/>
            <w:vMerge/>
          </w:tcPr>
          <w:p w:rsidR="003A54C1" w:rsidRPr="008468DB" w:rsidRDefault="003A54C1" w:rsidP="00D55B5E">
            <w:pPr>
              <w:pStyle w:val="ConsPlusNormal"/>
              <w:jc w:val="both"/>
              <w:rPr>
                <w:rFonts w:ascii="Times New Roman" w:hAnsi="Times New Roman" w:cs="Times New Roman"/>
                <w:sz w:val="24"/>
              </w:rPr>
            </w:pPr>
          </w:p>
        </w:tc>
        <w:tc>
          <w:tcPr>
            <w:tcW w:w="1843" w:type="dxa"/>
            <w:vMerge/>
          </w:tcPr>
          <w:p w:rsidR="003A54C1" w:rsidRPr="008468DB" w:rsidRDefault="003A54C1" w:rsidP="00D55B5E">
            <w:pPr>
              <w:pStyle w:val="ConsPlusNormal"/>
              <w:jc w:val="both"/>
              <w:rPr>
                <w:rFonts w:ascii="Times New Roman" w:hAnsi="Times New Roman" w:cs="Times New Roman"/>
                <w:sz w:val="24"/>
              </w:rPr>
            </w:pPr>
          </w:p>
        </w:tc>
        <w:tc>
          <w:tcPr>
            <w:tcW w:w="1701" w:type="dxa"/>
            <w:vMerge/>
          </w:tcPr>
          <w:p w:rsidR="003A54C1" w:rsidRDefault="003A54C1" w:rsidP="00D55B5E">
            <w:pPr>
              <w:pStyle w:val="ConsPlusNormal"/>
              <w:jc w:val="both"/>
              <w:rPr>
                <w:rFonts w:ascii="Times New Roman" w:hAnsi="Times New Roman" w:cs="Times New Roman"/>
                <w:sz w:val="24"/>
              </w:rPr>
            </w:pPr>
          </w:p>
        </w:tc>
        <w:tc>
          <w:tcPr>
            <w:tcW w:w="8794" w:type="dxa"/>
            <w:gridSpan w:val="3"/>
          </w:tcPr>
          <w:p w:rsidR="003A54C1" w:rsidRDefault="003A54C1" w:rsidP="00D55B5E">
            <w:pPr>
              <w:pStyle w:val="ConsPlusNormal"/>
              <w:jc w:val="both"/>
              <w:rPr>
                <w:rFonts w:ascii="Times New Roman" w:hAnsi="Times New Roman" w:cs="Times New Roman"/>
                <w:sz w:val="24"/>
              </w:rPr>
            </w:pPr>
            <w:r w:rsidRPr="00C2778A">
              <w:rPr>
                <w:rFonts w:ascii="Times New Roman" w:hAnsi="Times New Roman" w:cs="Times New Roman"/>
                <w:sz w:val="24"/>
              </w:rPr>
              <w:t>Основная характеристика объекта недвижимости &lt;</w:t>
            </w:r>
            <w:r>
              <w:rPr>
                <w:rFonts w:ascii="Times New Roman" w:hAnsi="Times New Roman" w:cs="Times New Roman"/>
                <w:sz w:val="24"/>
              </w:rPr>
              <w:t>4</w:t>
            </w:r>
            <w:r w:rsidRPr="00C2778A">
              <w:rPr>
                <w:rFonts w:ascii="Times New Roman" w:hAnsi="Times New Roman" w:cs="Times New Roman"/>
                <w:sz w:val="24"/>
              </w:rPr>
              <w:t>&gt;</w:t>
            </w:r>
          </w:p>
        </w:tc>
      </w:tr>
      <w:tr w:rsidR="003A54C1" w:rsidTr="00D55B5E">
        <w:trPr>
          <w:trHeight w:val="552"/>
        </w:trPr>
        <w:tc>
          <w:tcPr>
            <w:tcW w:w="562" w:type="dxa"/>
            <w:vMerge/>
          </w:tcPr>
          <w:p w:rsidR="003A54C1" w:rsidRDefault="003A54C1" w:rsidP="00D55B5E">
            <w:pPr>
              <w:pStyle w:val="ConsPlusNormal"/>
              <w:jc w:val="both"/>
              <w:rPr>
                <w:rFonts w:ascii="Times New Roman" w:hAnsi="Times New Roman" w:cs="Times New Roman"/>
                <w:sz w:val="24"/>
              </w:rPr>
            </w:pPr>
          </w:p>
        </w:tc>
        <w:tc>
          <w:tcPr>
            <w:tcW w:w="1842" w:type="dxa"/>
            <w:vMerge/>
          </w:tcPr>
          <w:p w:rsidR="003A54C1" w:rsidRPr="008468DB" w:rsidRDefault="003A54C1" w:rsidP="00D55B5E">
            <w:pPr>
              <w:pStyle w:val="ConsPlusNormal"/>
              <w:jc w:val="both"/>
              <w:rPr>
                <w:rFonts w:ascii="Times New Roman" w:hAnsi="Times New Roman" w:cs="Times New Roman"/>
                <w:sz w:val="24"/>
              </w:rPr>
            </w:pPr>
          </w:p>
        </w:tc>
        <w:tc>
          <w:tcPr>
            <w:tcW w:w="1843" w:type="dxa"/>
            <w:vMerge/>
          </w:tcPr>
          <w:p w:rsidR="003A54C1" w:rsidRPr="008468DB" w:rsidRDefault="003A54C1" w:rsidP="00D55B5E">
            <w:pPr>
              <w:pStyle w:val="ConsPlusNormal"/>
              <w:jc w:val="both"/>
              <w:rPr>
                <w:rFonts w:ascii="Times New Roman" w:hAnsi="Times New Roman" w:cs="Times New Roman"/>
                <w:sz w:val="24"/>
              </w:rPr>
            </w:pPr>
          </w:p>
        </w:tc>
        <w:tc>
          <w:tcPr>
            <w:tcW w:w="1701" w:type="dxa"/>
            <w:vMerge/>
          </w:tcPr>
          <w:p w:rsidR="003A54C1" w:rsidRDefault="003A54C1" w:rsidP="00D55B5E">
            <w:pPr>
              <w:pStyle w:val="ConsPlusNormal"/>
              <w:jc w:val="both"/>
              <w:rPr>
                <w:rFonts w:ascii="Times New Roman" w:hAnsi="Times New Roman" w:cs="Times New Roman"/>
                <w:sz w:val="24"/>
              </w:rPr>
            </w:pPr>
          </w:p>
        </w:tc>
        <w:tc>
          <w:tcPr>
            <w:tcW w:w="4395" w:type="dxa"/>
          </w:tcPr>
          <w:p w:rsidR="003A54C1" w:rsidRPr="008468DB" w:rsidRDefault="003A54C1" w:rsidP="00D55B5E">
            <w:pPr>
              <w:pStyle w:val="ConsPlusNormal"/>
              <w:jc w:val="both"/>
              <w:rPr>
                <w:rFonts w:ascii="Times New Roman" w:hAnsi="Times New Roman" w:cs="Times New Roman"/>
                <w:sz w:val="24"/>
              </w:rPr>
            </w:pPr>
            <w:r w:rsidRPr="0052135E">
              <w:rPr>
                <w:rFonts w:ascii="Times New Roman" w:hAnsi="Times New Roman" w:cs="Times New Roman"/>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2126" w:type="dxa"/>
          </w:tcPr>
          <w:p w:rsidR="003A54C1" w:rsidRPr="008468DB" w:rsidRDefault="003A54C1" w:rsidP="00D55B5E">
            <w:pPr>
              <w:pStyle w:val="ConsPlusNormal"/>
              <w:jc w:val="both"/>
              <w:rPr>
                <w:rFonts w:ascii="Times New Roman" w:hAnsi="Times New Roman" w:cs="Times New Roman"/>
                <w:sz w:val="24"/>
              </w:rPr>
            </w:pPr>
            <w:r w:rsidRPr="0052135E">
              <w:rPr>
                <w:rFonts w:ascii="Times New Roman" w:hAnsi="Times New Roman" w:cs="Times New Roman"/>
                <w:sz w:val="24"/>
              </w:rPr>
              <w:t>Фактическое значение/Проектируемое значение (для объектов незавершенного строительства)</w:t>
            </w:r>
          </w:p>
        </w:tc>
        <w:tc>
          <w:tcPr>
            <w:tcW w:w="2268" w:type="dxa"/>
          </w:tcPr>
          <w:p w:rsidR="003A54C1" w:rsidRPr="008468DB" w:rsidRDefault="003A54C1" w:rsidP="00D55B5E">
            <w:pPr>
              <w:pStyle w:val="ConsPlusNormal"/>
              <w:jc w:val="both"/>
              <w:rPr>
                <w:rFonts w:ascii="Times New Roman" w:hAnsi="Times New Roman" w:cs="Times New Roman"/>
                <w:sz w:val="24"/>
              </w:rPr>
            </w:pPr>
            <w:r w:rsidRPr="0052135E">
              <w:rPr>
                <w:rFonts w:ascii="Times New Roman" w:hAnsi="Times New Roman" w:cs="Times New Roman"/>
                <w:sz w:val="24"/>
              </w:rPr>
              <w:t>Единица измерения (для площади - кв. м; для протяженности - м; для глубины залегания - м; для объема - куб. м)</w:t>
            </w:r>
          </w:p>
        </w:tc>
      </w:tr>
      <w:tr w:rsidR="003A54C1" w:rsidTr="00D55B5E">
        <w:tc>
          <w:tcPr>
            <w:tcW w:w="562"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w:t>
            </w:r>
          </w:p>
        </w:tc>
        <w:tc>
          <w:tcPr>
            <w:tcW w:w="1842"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2</w:t>
            </w:r>
          </w:p>
        </w:tc>
        <w:tc>
          <w:tcPr>
            <w:tcW w:w="1843"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3</w:t>
            </w:r>
          </w:p>
        </w:tc>
        <w:tc>
          <w:tcPr>
            <w:tcW w:w="1701"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4</w:t>
            </w:r>
          </w:p>
        </w:tc>
        <w:tc>
          <w:tcPr>
            <w:tcW w:w="4395"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5</w:t>
            </w:r>
          </w:p>
        </w:tc>
        <w:tc>
          <w:tcPr>
            <w:tcW w:w="2126"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6</w:t>
            </w:r>
          </w:p>
        </w:tc>
        <w:tc>
          <w:tcPr>
            <w:tcW w:w="2268" w:type="dxa"/>
          </w:tcPr>
          <w:p w:rsidR="003A54C1" w:rsidRDefault="003A54C1" w:rsidP="00D55B5E">
            <w:pPr>
              <w:pStyle w:val="ConsPlusNormal"/>
              <w:jc w:val="center"/>
              <w:rPr>
                <w:rFonts w:ascii="Times New Roman" w:hAnsi="Times New Roman" w:cs="Times New Roman"/>
                <w:sz w:val="24"/>
              </w:rPr>
            </w:pPr>
            <w:r>
              <w:rPr>
                <w:rFonts w:ascii="Times New Roman" w:hAnsi="Times New Roman" w:cs="Times New Roman"/>
                <w:sz w:val="24"/>
              </w:rPr>
              <w:t>7</w:t>
            </w:r>
          </w:p>
        </w:tc>
      </w:tr>
    </w:tbl>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tbl>
      <w:tblPr>
        <w:tblStyle w:val="ad"/>
        <w:tblW w:w="14737" w:type="dxa"/>
        <w:tblLayout w:type="fixed"/>
        <w:tblLook w:val="04A0"/>
      </w:tblPr>
      <w:tblGrid>
        <w:gridCol w:w="988"/>
        <w:gridCol w:w="2126"/>
        <w:gridCol w:w="2126"/>
        <w:gridCol w:w="1276"/>
        <w:gridCol w:w="1843"/>
        <w:gridCol w:w="2198"/>
        <w:gridCol w:w="992"/>
        <w:gridCol w:w="1204"/>
        <w:gridCol w:w="1984"/>
      </w:tblGrid>
      <w:tr w:rsidR="003A54C1" w:rsidRPr="008468DB" w:rsidTr="00D55B5E">
        <w:trPr>
          <w:trHeight w:val="276"/>
        </w:trPr>
        <w:tc>
          <w:tcPr>
            <w:tcW w:w="8359" w:type="dxa"/>
            <w:gridSpan w:val="5"/>
          </w:tcPr>
          <w:p w:rsidR="003A54C1" w:rsidRPr="004C5B2E" w:rsidRDefault="003A54C1" w:rsidP="00D55B5E">
            <w:pPr>
              <w:pStyle w:val="ConsPlusNormal"/>
              <w:jc w:val="both"/>
              <w:rPr>
                <w:rFonts w:ascii="Times New Roman" w:hAnsi="Times New Roman" w:cs="Times New Roman"/>
                <w:sz w:val="24"/>
              </w:rPr>
            </w:pPr>
            <w:r>
              <w:br w:type="page"/>
            </w:r>
            <w:r w:rsidRPr="0052135E">
              <w:rPr>
                <w:rFonts w:ascii="Times New Roman" w:hAnsi="Times New Roman" w:cs="Times New Roman"/>
                <w:sz w:val="24"/>
              </w:rPr>
              <w:t xml:space="preserve">Сведения о недвижимом имуществе </w:t>
            </w:r>
          </w:p>
        </w:tc>
        <w:tc>
          <w:tcPr>
            <w:tcW w:w="6378" w:type="dxa"/>
            <w:gridSpan w:val="4"/>
            <w:vMerge w:val="restart"/>
          </w:tcPr>
          <w:p w:rsidR="003A54C1" w:rsidRPr="004C5B2E" w:rsidRDefault="003A54C1" w:rsidP="00D55B5E">
            <w:pPr>
              <w:pStyle w:val="ConsPlusNormal"/>
              <w:jc w:val="both"/>
              <w:rPr>
                <w:rFonts w:ascii="Times New Roman" w:hAnsi="Times New Roman" w:cs="Times New Roman"/>
                <w:sz w:val="24"/>
              </w:rPr>
            </w:pPr>
            <w:r w:rsidRPr="004C5B2E">
              <w:rPr>
                <w:rFonts w:ascii="Times New Roman" w:hAnsi="Times New Roman" w:cs="Times New Roman"/>
                <w:sz w:val="24"/>
              </w:rPr>
              <w:t xml:space="preserve">Сведения о движимом имуществе </w:t>
            </w:r>
          </w:p>
        </w:tc>
      </w:tr>
      <w:tr w:rsidR="003A54C1" w:rsidRPr="008468DB" w:rsidTr="00D55B5E">
        <w:trPr>
          <w:trHeight w:val="276"/>
        </w:trPr>
        <w:tc>
          <w:tcPr>
            <w:tcW w:w="3114" w:type="dxa"/>
            <w:gridSpan w:val="2"/>
          </w:tcPr>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Кадастровый номер &lt;5</w:t>
            </w:r>
            <w:r w:rsidRPr="00DA6E2E">
              <w:rPr>
                <w:rFonts w:ascii="Times New Roman" w:hAnsi="Times New Roman" w:cs="Times New Roman"/>
                <w:sz w:val="24"/>
              </w:rPr>
              <w:t>&gt;</w:t>
            </w:r>
          </w:p>
        </w:tc>
        <w:tc>
          <w:tcPr>
            <w:tcW w:w="2126" w:type="dxa"/>
            <w:vMerge w:val="restart"/>
          </w:tcPr>
          <w:p w:rsidR="003A54C1"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Техническое </w:t>
            </w:r>
            <w:r>
              <w:rPr>
                <w:rFonts w:ascii="Times New Roman" w:hAnsi="Times New Roman" w:cs="Times New Roman"/>
                <w:sz w:val="24"/>
              </w:rPr>
              <w:lastRenderedPageBreak/>
              <w:t>состояние объекта недвижимости</w:t>
            </w:r>
            <w:r w:rsidRPr="00F96E0E">
              <w:rPr>
                <w:rFonts w:ascii="Times New Roman" w:hAnsi="Times New Roman" w:cs="Times New Roman"/>
                <w:sz w:val="24"/>
              </w:rPr>
              <w:t>&lt;6&gt;</w:t>
            </w:r>
          </w:p>
        </w:tc>
        <w:tc>
          <w:tcPr>
            <w:tcW w:w="1276" w:type="dxa"/>
            <w:vMerge w:val="restart"/>
          </w:tcPr>
          <w:p w:rsidR="003A54C1" w:rsidRPr="004C5B2E" w:rsidRDefault="003A54C1" w:rsidP="00D55B5E">
            <w:pPr>
              <w:pStyle w:val="ConsPlusNormal"/>
              <w:jc w:val="both"/>
              <w:rPr>
                <w:rFonts w:ascii="Times New Roman" w:hAnsi="Times New Roman" w:cs="Times New Roman"/>
                <w:sz w:val="24"/>
              </w:rPr>
            </w:pPr>
            <w:r>
              <w:rPr>
                <w:rFonts w:ascii="Times New Roman" w:hAnsi="Times New Roman" w:cs="Times New Roman"/>
                <w:sz w:val="24"/>
              </w:rPr>
              <w:lastRenderedPageBreak/>
              <w:t xml:space="preserve">Категория </w:t>
            </w:r>
            <w:r>
              <w:rPr>
                <w:rFonts w:ascii="Times New Roman" w:hAnsi="Times New Roman" w:cs="Times New Roman"/>
                <w:sz w:val="24"/>
              </w:rPr>
              <w:lastRenderedPageBreak/>
              <w:t xml:space="preserve">земель </w:t>
            </w:r>
            <w:r w:rsidRPr="00374CC3">
              <w:rPr>
                <w:rFonts w:ascii="Times New Roman" w:hAnsi="Times New Roman" w:cs="Times New Roman"/>
                <w:sz w:val="24"/>
              </w:rPr>
              <w:t>&lt;</w:t>
            </w:r>
            <w:r>
              <w:rPr>
                <w:rFonts w:ascii="Times New Roman" w:hAnsi="Times New Roman" w:cs="Times New Roman"/>
                <w:sz w:val="24"/>
              </w:rPr>
              <w:t>7</w:t>
            </w:r>
            <w:r w:rsidRPr="00374CC3">
              <w:rPr>
                <w:rFonts w:ascii="Times New Roman" w:hAnsi="Times New Roman" w:cs="Times New Roman"/>
                <w:sz w:val="24"/>
              </w:rPr>
              <w:t>&gt;</w:t>
            </w:r>
          </w:p>
        </w:tc>
        <w:tc>
          <w:tcPr>
            <w:tcW w:w="1843" w:type="dxa"/>
            <w:vMerge w:val="restart"/>
          </w:tcPr>
          <w:p w:rsidR="003A54C1" w:rsidRPr="004C5B2E" w:rsidRDefault="003A54C1" w:rsidP="00D55B5E">
            <w:pPr>
              <w:pStyle w:val="ConsPlusNormal"/>
              <w:jc w:val="both"/>
              <w:rPr>
                <w:rFonts w:ascii="Times New Roman" w:hAnsi="Times New Roman" w:cs="Times New Roman"/>
                <w:sz w:val="24"/>
              </w:rPr>
            </w:pPr>
            <w:r>
              <w:rPr>
                <w:rFonts w:ascii="Times New Roman" w:hAnsi="Times New Roman" w:cs="Times New Roman"/>
                <w:sz w:val="24"/>
              </w:rPr>
              <w:lastRenderedPageBreak/>
              <w:t xml:space="preserve">Вид </w:t>
            </w:r>
            <w:r>
              <w:rPr>
                <w:rFonts w:ascii="Times New Roman" w:hAnsi="Times New Roman" w:cs="Times New Roman"/>
                <w:sz w:val="24"/>
              </w:rPr>
              <w:lastRenderedPageBreak/>
              <w:t xml:space="preserve">разрешенного использования </w:t>
            </w:r>
            <w:r w:rsidRPr="00374CC3">
              <w:rPr>
                <w:rFonts w:ascii="Times New Roman" w:hAnsi="Times New Roman" w:cs="Times New Roman"/>
                <w:sz w:val="24"/>
              </w:rPr>
              <w:t>&lt;</w:t>
            </w:r>
            <w:r>
              <w:rPr>
                <w:rFonts w:ascii="Times New Roman" w:hAnsi="Times New Roman" w:cs="Times New Roman"/>
                <w:sz w:val="24"/>
              </w:rPr>
              <w:t>8</w:t>
            </w:r>
            <w:r w:rsidRPr="00374CC3">
              <w:rPr>
                <w:rFonts w:ascii="Times New Roman" w:hAnsi="Times New Roman" w:cs="Times New Roman"/>
                <w:sz w:val="24"/>
              </w:rPr>
              <w:t>&gt;</w:t>
            </w:r>
          </w:p>
        </w:tc>
        <w:tc>
          <w:tcPr>
            <w:tcW w:w="6378" w:type="dxa"/>
            <w:gridSpan w:val="4"/>
            <w:vMerge/>
          </w:tcPr>
          <w:p w:rsidR="003A54C1" w:rsidRDefault="003A54C1" w:rsidP="00D55B5E">
            <w:pPr>
              <w:pStyle w:val="ConsPlusNormal"/>
              <w:jc w:val="both"/>
              <w:rPr>
                <w:rFonts w:ascii="Times New Roman" w:hAnsi="Times New Roman" w:cs="Times New Roman"/>
                <w:sz w:val="24"/>
              </w:rPr>
            </w:pPr>
          </w:p>
        </w:tc>
      </w:tr>
      <w:tr w:rsidR="003A54C1" w:rsidRPr="008468DB" w:rsidTr="00D55B5E">
        <w:trPr>
          <w:trHeight w:val="2050"/>
        </w:trPr>
        <w:tc>
          <w:tcPr>
            <w:tcW w:w="988" w:type="dxa"/>
            <w:tcBorders>
              <w:bottom w:val="single" w:sz="4" w:space="0" w:color="auto"/>
            </w:tcBorders>
          </w:tcPr>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lastRenderedPageBreak/>
              <w:t>Номер</w:t>
            </w:r>
          </w:p>
        </w:tc>
        <w:tc>
          <w:tcPr>
            <w:tcW w:w="2126" w:type="dxa"/>
            <w:tcBorders>
              <w:bottom w:val="single" w:sz="4" w:space="0" w:color="auto"/>
            </w:tcBorders>
          </w:tcPr>
          <w:p w:rsidR="003A54C1" w:rsidRPr="008468DB" w:rsidRDefault="003A54C1" w:rsidP="00D55B5E">
            <w:pPr>
              <w:pStyle w:val="ConsPlusNormal"/>
              <w:jc w:val="both"/>
              <w:rPr>
                <w:rFonts w:ascii="Times New Roman" w:hAnsi="Times New Roman" w:cs="Times New Roman"/>
                <w:sz w:val="24"/>
              </w:rPr>
            </w:pPr>
            <w:r w:rsidRPr="00DA6E2E">
              <w:rPr>
                <w:rFonts w:ascii="Times New Roman" w:hAnsi="Times New Roman" w:cs="Times New Roman"/>
                <w:sz w:val="24"/>
              </w:rPr>
              <w:t>Тип (кадастровый, условный, устаревший)</w:t>
            </w:r>
          </w:p>
        </w:tc>
        <w:tc>
          <w:tcPr>
            <w:tcW w:w="2126" w:type="dxa"/>
            <w:vMerge/>
            <w:tcBorders>
              <w:bottom w:val="single" w:sz="4" w:space="0" w:color="auto"/>
            </w:tcBorders>
          </w:tcPr>
          <w:p w:rsidR="003A54C1" w:rsidRPr="004C5B2E" w:rsidRDefault="003A54C1" w:rsidP="00D55B5E">
            <w:pPr>
              <w:pStyle w:val="ConsPlusNormal"/>
              <w:jc w:val="both"/>
              <w:rPr>
                <w:rFonts w:ascii="Times New Roman" w:hAnsi="Times New Roman" w:cs="Times New Roman"/>
                <w:sz w:val="24"/>
              </w:rPr>
            </w:pPr>
          </w:p>
        </w:tc>
        <w:tc>
          <w:tcPr>
            <w:tcW w:w="1276" w:type="dxa"/>
            <w:vMerge/>
          </w:tcPr>
          <w:p w:rsidR="003A54C1" w:rsidRPr="004C5B2E" w:rsidRDefault="003A54C1" w:rsidP="00D55B5E">
            <w:pPr>
              <w:pStyle w:val="ConsPlusNormal"/>
              <w:jc w:val="both"/>
              <w:rPr>
                <w:rFonts w:ascii="Times New Roman" w:hAnsi="Times New Roman" w:cs="Times New Roman"/>
                <w:sz w:val="24"/>
              </w:rPr>
            </w:pPr>
          </w:p>
        </w:tc>
        <w:tc>
          <w:tcPr>
            <w:tcW w:w="1843" w:type="dxa"/>
            <w:vMerge/>
            <w:tcBorders>
              <w:bottom w:val="single" w:sz="4" w:space="0" w:color="auto"/>
            </w:tcBorders>
          </w:tcPr>
          <w:p w:rsidR="003A54C1" w:rsidRPr="004C5B2E" w:rsidRDefault="003A54C1" w:rsidP="00D55B5E">
            <w:pPr>
              <w:pStyle w:val="ConsPlusNormal"/>
              <w:jc w:val="both"/>
              <w:rPr>
                <w:rFonts w:ascii="Times New Roman" w:hAnsi="Times New Roman" w:cs="Times New Roman"/>
                <w:sz w:val="24"/>
              </w:rPr>
            </w:pPr>
          </w:p>
        </w:tc>
        <w:tc>
          <w:tcPr>
            <w:tcW w:w="2198" w:type="dxa"/>
            <w:tcBorders>
              <w:bottom w:val="single" w:sz="4" w:space="0" w:color="auto"/>
            </w:tcBorders>
          </w:tcPr>
          <w:p w:rsidR="003A54C1" w:rsidRPr="008468DB" w:rsidRDefault="003A54C1" w:rsidP="00D55B5E">
            <w:pPr>
              <w:pStyle w:val="ConsPlusNormal"/>
              <w:jc w:val="both"/>
              <w:rPr>
                <w:rFonts w:ascii="Times New Roman" w:hAnsi="Times New Roman" w:cs="Times New Roman"/>
                <w:sz w:val="24"/>
              </w:rPr>
            </w:pPr>
            <w:r w:rsidRPr="004C5B2E">
              <w:rPr>
                <w:rFonts w:ascii="Times New Roman" w:hAnsi="Times New Roman" w:cs="Times New Roman"/>
                <w:sz w:val="24"/>
              </w:rPr>
              <w:t>Государственный регистрационный знак (при наличии)</w:t>
            </w:r>
          </w:p>
        </w:tc>
        <w:tc>
          <w:tcPr>
            <w:tcW w:w="992" w:type="dxa"/>
            <w:tcBorders>
              <w:bottom w:val="single" w:sz="4" w:space="0" w:color="auto"/>
            </w:tcBorders>
          </w:tcPr>
          <w:p w:rsidR="003A54C1" w:rsidRPr="008468DB" w:rsidRDefault="003A54C1" w:rsidP="00D55B5E">
            <w:pPr>
              <w:pStyle w:val="ConsPlusNormal"/>
              <w:jc w:val="both"/>
              <w:rPr>
                <w:rFonts w:ascii="Times New Roman" w:hAnsi="Times New Roman" w:cs="Times New Roman"/>
                <w:sz w:val="24"/>
              </w:rPr>
            </w:pPr>
            <w:r w:rsidRPr="004C5B2E">
              <w:rPr>
                <w:rFonts w:ascii="Times New Roman" w:hAnsi="Times New Roman" w:cs="Times New Roman"/>
                <w:sz w:val="24"/>
              </w:rPr>
              <w:t>Марка, модель</w:t>
            </w:r>
          </w:p>
        </w:tc>
        <w:tc>
          <w:tcPr>
            <w:tcW w:w="1204" w:type="dxa"/>
            <w:tcBorders>
              <w:bottom w:val="single" w:sz="4" w:space="0" w:color="auto"/>
            </w:tcBorders>
          </w:tcPr>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Год выпуска</w:t>
            </w:r>
          </w:p>
        </w:tc>
        <w:tc>
          <w:tcPr>
            <w:tcW w:w="1984" w:type="dxa"/>
            <w:tcBorders>
              <w:bottom w:val="single" w:sz="4" w:space="0" w:color="auto"/>
            </w:tcBorders>
          </w:tcPr>
          <w:p w:rsidR="003A54C1" w:rsidRPr="00D806EE" w:rsidRDefault="003A54C1" w:rsidP="00D55B5E">
            <w:pPr>
              <w:pStyle w:val="ConsPlusNormal"/>
              <w:jc w:val="both"/>
              <w:rPr>
                <w:rFonts w:ascii="Times New Roman" w:hAnsi="Times New Roman" w:cs="Times New Roman"/>
                <w:sz w:val="24"/>
              </w:rPr>
            </w:pPr>
            <w:r w:rsidRPr="00D806EE">
              <w:rPr>
                <w:rFonts w:ascii="Times New Roman" w:hAnsi="Times New Roman" w:cs="Times New Roman"/>
                <w:sz w:val="24"/>
              </w:rPr>
              <w:t>Состав (принадлежнос</w:t>
            </w:r>
            <w:r>
              <w:rPr>
                <w:rFonts w:ascii="Times New Roman" w:hAnsi="Times New Roman" w:cs="Times New Roman"/>
                <w:sz w:val="24"/>
              </w:rPr>
              <w:t>-</w:t>
            </w:r>
            <w:r w:rsidRPr="00D806EE">
              <w:rPr>
                <w:rFonts w:ascii="Times New Roman" w:hAnsi="Times New Roman" w:cs="Times New Roman"/>
                <w:sz w:val="24"/>
              </w:rPr>
              <w:t xml:space="preserve">ти) имущества </w:t>
            </w:r>
          </w:p>
          <w:p w:rsidR="003A54C1" w:rsidRPr="008468DB" w:rsidRDefault="003A54C1" w:rsidP="00D55B5E">
            <w:pPr>
              <w:pStyle w:val="ConsPlusNormal"/>
              <w:jc w:val="both"/>
              <w:rPr>
                <w:rFonts w:ascii="Times New Roman" w:hAnsi="Times New Roman" w:cs="Times New Roman"/>
                <w:sz w:val="24"/>
              </w:rPr>
            </w:pPr>
            <w:r>
              <w:rPr>
                <w:rFonts w:ascii="Times New Roman" w:hAnsi="Times New Roman" w:cs="Times New Roman"/>
                <w:sz w:val="24"/>
              </w:rPr>
              <w:t>&lt;9</w:t>
            </w:r>
            <w:r w:rsidRPr="00D806EE">
              <w:rPr>
                <w:rFonts w:ascii="Times New Roman" w:hAnsi="Times New Roman" w:cs="Times New Roman"/>
                <w:sz w:val="24"/>
              </w:rPr>
              <w:t>&gt;</w:t>
            </w:r>
          </w:p>
        </w:tc>
      </w:tr>
      <w:tr w:rsidR="003A54C1" w:rsidRPr="008468DB" w:rsidTr="00D55B5E">
        <w:tc>
          <w:tcPr>
            <w:tcW w:w="988"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lastRenderedPageBreak/>
              <w:t>8</w:t>
            </w:r>
          </w:p>
        </w:tc>
        <w:tc>
          <w:tcPr>
            <w:tcW w:w="2126"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9</w:t>
            </w:r>
          </w:p>
        </w:tc>
        <w:tc>
          <w:tcPr>
            <w:tcW w:w="2126" w:type="dxa"/>
          </w:tcPr>
          <w:p w:rsidR="003A54C1"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10</w:t>
            </w:r>
          </w:p>
        </w:tc>
        <w:tc>
          <w:tcPr>
            <w:tcW w:w="1276" w:type="dxa"/>
          </w:tcPr>
          <w:p w:rsidR="003A54C1"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11</w:t>
            </w:r>
          </w:p>
        </w:tc>
        <w:tc>
          <w:tcPr>
            <w:tcW w:w="1843" w:type="dxa"/>
          </w:tcPr>
          <w:p w:rsidR="003A54C1" w:rsidRPr="004C5B2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12</w:t>
            </w:r>
          </w:p>
        </w:tc>
        <w:tc>
          <w:tcPr>
            <w:tcW w:w="2198"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13</w:t>
            </w:r>
          </w:p>
        </w:tc>
        <w:tc>
          <w:tcPr>
            <w:tcW w:w="992"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14</w:t>
            </w:r>
          </w:p>
        </w:tc>
        <w:tc>
          <w:tcPr>
            <w:tcW w:w="1204"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15</w:t>
            </w:r>
          </w:p>
        </w:tc>
        <w:tc>
          <w:tcPr>
            <w:tcW w:w="1984" w:type="dxa"/>
          </w:tcPr>
          <w:p w:rsidR="003A54C1" w:rsidRPr="008468DB"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16</w:t>
            </w:r>
          </w:p>
        </w:tc>
      </w:tr>
    </w:tbl>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tbl>
      <w:tblPr>
        <w:tblStyle w:val="ad"/>
        <w:tblW w:w="14312" w:type="dxa"/>
        <w:tblLook w:val="04A0"/>
      </w:tblPr>
      <w:tblGrid>
        <w:gridCol w:w="2599"/>
        <w:gridCol w:w="2440"/>
        <w:gridCol w:w="1943"/>
        <w:gridCol w:w="1741"/>
        <w:gridCol w:w="2068"/>
        <w:gridCol w:w="1877"/>
        <w:gridCol w:w="1644"/>
      </w:tblGrid>
      <w:tr w:rsidR="003A54C1" w:rsidTr="00D55B5E">
        <w:tc>
          <w:tcPr>
            <w:tcW w:w="14312" w:type="dxa"/>
            <w:gridSpan w:val="7"/>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Сведения о правообладателях и о правах третьих лиц на имущество</w:t>
            </w:r>
          </w:p>
        </w:tc>
      </w:tr>
      <w:tr w:rsidR="003A54C1" w:rsidTr="00D55B5E">
        <w:tc>
          <w:tcPr>
            <w:tcW w:w="5501" w:type="dxa"/>
            <w:gridSpan w:val="2"/>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Для договоров аренды и безвозмездного пользования</w:t>
            </w:r>
          </w:p>
        </w:tc>
        <w:tc>
          <w:tcPr>
            <w:tcW w:w="1724" w:type="dxa"/>
            <w:vMerge w:val="restart"/>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правообладателя </w:t>
            </w:r>
            <w:r w:rsidRPr="00E23215">
              <w:rPr>
                <w:rFonts w:ascii="Times New Roman" w:hAnsi="Times New Roman" w:cs="Times New Roman"/>
                <w:sz w:val="24"/>
              </w:rPr>
              <w:t>&lt;1</w:t>
            </w:r>
            <w:r>
              <w:rPr>
                <w:rFonts w:ascii="Times New Roman" w:hAnsi="Times New Roman" w:cs="Times New Roman"/>
                <w:sz w:val="24"/>
              </w:rPr>
              <w:t>1</w:t>
            </w:r>
            <w:r w:rsidRPr="00E23215">
              <w:rPr>
                <w:rFonts w:ascii="Times New Roman" w:hAnsi="Times New Roman" w:cs="Times New Roman"/>
                <w:sz w:val="24"/>
              </w:rPr>
              <w:t>&gt;</w:t>
            </w:r>
          </w:p>
        </w:tc>
        <w:tc>
          <w:tcPr>
            <w:tcW w:w="1341" w:type="dxa"/>
            <w:vMerge w:val="restart"/>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Наличие ограниченного вещного права на имущество </w:t>
            </w:r>
            <w:r w:rsidRPr="00937533">
              <w:rPr>
                <w:rFonts w:ascii="Times New Roman" w:hAnsi="Times New Roman" w:cs="Times New Roman"/>
                <w:sz w:val="24"/>
              </w:rPr>
              <w:t>&lt;12&gt;</w:t>
            </w:r>
          </w:p>
        </w:tc>
        <w:tc>
          <w:tcPr>
            <w:tcW w:w="2098" w:type="dxa"/>
            <w:vMerge w:val="restart"/>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ИНН правообладателя </w:t>
            </w:r>
            <w:r w:rsidRPr="004D6260">
              <w:rPr>
                <w:rFonts w:ascii="Times New Roman" w:hAnsi="Times New Roman" w:cs="Times New Roman"/>
                <w:sz w:val="24"/>
              </w:rPr>
              <w:t>&lt;13&gt;</w:t>
            </w:r>
          </w:p>
        </w:tc>
        <w:tc>
          <w:tcPr>
            <w:tcW w:w="1973" w:type="dxa"/>
            <w:vMerge w:val="restart"/>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 xml:space="preserve">Контактный номер телефона </w:t>
            </w:r>
            <w:r w:rsidRPr="00174753">
              <w:rPr>
                <w:rFonts w:ascii="Times New Roman" w:hAnsi="Times New Roman" w:cs="Times New Roman"/>
                <w:sz w:val="24"/>
              </w:rPr>
              <w:t>&lt;1</w:t>
            </w:r>
            <w:r>
              <w:rPr>
                <w:rFonts w:ascii="Times New Roman" w:hAnsi="Times New Roman" w:cs="Times New Roman"/>
                <w:sz w:val="24"/>
              </w:rPr>
              <w:t>4</w:t>
            </w:r>
            <w:r w:rsidRPr="00174753">
              <w:rPr>
                <w:rFonts w:ascii="Times New Roman" w:hAnsi="Times New Roman" w:cs="Times New Roman"/>
                <w:sz w:val="24"/>
              </w:rPr>
              <w:t>&gt;</w:t>
            </w:r>
          </w:p>
        </w:tc>
        <w:tc>
          <w:tcPr>
            <w:tcW w:w="1675" w:type="dxa"/>
            <w:vMerge w:val="restart"/>
          </w:tcPr>
          <w:p w:rsidR="003A54C1" w:rsidRPr="00D8461E" w:rsidRDefault="003A54C1" w:rsidP="00D55B5E">
            <w:pPr>
              <w:pStyle w:val="ConsPlusNormal"/>
              <w:jc w:val="both"/>
              <w:rPr>
                <w:rFonts w:ascii="Times New Roman" w:hAnsi="Times New Roman" w:cs="Times New Roman"/>
                <w:sz w:val="24"/>
              </w:rPr>
            </w:pPr>
            <w:r w:rsidRPr="00937533">
              <w:rPr>
                <w:rFonts w:ascii="Times New Roman" w:hAnsi="Times New Roman" w:cs="Times New Roman"/>
                <w:sz w:val="24"/>
              </w:rPr>
              <w:t>Адрес электронной почты</w:t>
            </w:r>
            <w:r>
              <w:rPr>
                <w:rFonts w:ascii="Times New Roman" w:hAnsi="Times New Roman" w:cs="Times New Roman"/>
                <w:sz w:val="24"/>
              </w:rPr>
              <w:t>&lt;15</w:t>
            </w:r>
            <w:r w:rsidRPr="00937533">
              <w:rPr>
                <w:rFonts w:ascii="Times New Roman" w:hAnsi="Times New Roman" w:cs="Times New Roman"/>
                <w:sz w:val="24"/>
              </w:rPr>
              <w:t>&gt;</w:t>
            </w:r>
          </w:p>
        </w:tc>
      </w:tr>
      <w:tr w:rsidR="003A54C1" w:rsidTr="00D55B5E">
        <w:tc>
          <w:tcPr>
            <w:tcW w:w="2788" w:type="dxa"/>
          </w:tcPr>
          <w:p w:rsidR="003A54C1" w:rsidRPr="00D8461E" w:rsidRDefault="003A54C1" w:rsidP="00D55B5E">
            <w:pPr>
              <w:pStyle w:val="ConsPlusNormal"/>
              <w:jc w:val="both"/>
              <w:rPr>
                <w:rFonts w:ascii="Times New Roman" w:hAnsi="Times New Roman" w:cs="Times New Roman"/>
                <w:sz w:val="24"/>
              </w:rPr>
            </w:pPr>
            <w:r w:rsidRPr="00D8461E">
              <w:rPr>
                <w:rFonts w:ascii="Times New Roman" w:hAnsi="Times New Roman" w:cs="Times New Roman"/>
                <w:sz w:val="24"/>
              </w:rPr>
              <w:t xml:space="preserve">Наличие </w:t>
            </w:r>
            <w:r>
              <w:rPr>
                <w:rFonts w:ascii="Times New Roman" w:hAnsi="Times New Roman" w:cs="Times New Roman"/>
                <w:sz w:val="24"/>
              </w:rPr>
              <w:t xml:space="preserve">права аренды или права безвозмездного пользования на имущество  </w:t>
            </w:r>
            <w:r w:rsidRPr="00E23215">
              <w:rPr>
                <w:rFonts w:ascii="Times New Roman" w:hAnsi="Times New Roman" w:cs="Times New Roman"/>
                <w:sz w:val="24"/>
              </w:rPr>
              <w:t>&lt;</w:t>
            </w:r>
            <w:r>
              <w:rPr>
                <w:rFonts w:ascii="Times New Roman" w:hAnsi="Times New Roman" w:cs="Times New Roman"/>
                <w:sz w:val="24"/>
              </w:rPr>
              <w:t>10</w:t>
            </w:r>
            <w:r w:rsidRPr="00E23215">
              <w:rPr>
                <w:rFonts w:ascii="Times New Roman" w:hAnsi="Times New Roman" w:cs="Times New Roman"/>
                <w:sz w:val="24"/>
              </w:rPr>
              <w:t>&gt;</w:t>
            </w:r>
          </w:p>
        </w:tc>
        <w:tc>
          <w:tcPr>
            <w:tcW w:w="2713" w:type="dxa"/>
          </w:tcPr>
          <w:p w:rsidR="003A54C1" w:rsidRPr="00D8461E" w:rsidRDefault="003A54C1" w:rsidP="00D55B5E">
            <w:pPr>
              <w:pStyle w:val="ConsPlusNormal"/>
              <w:jc w:val="both"/>
              <w:rPr>
                <w:rFonts w:ascii="Times New Roman" w:hAnsi="Times New Roman" w:cs="Times New Roman"/>
                <w:sz w:val="24"/>
              </w:rPr>
            </w:pPr>
            <w:r>
              <w:rPr>
                <w:rFonts w:ascii="Times New Roman" w:hAnsi="Times New Roman" w:cs="Times New Roman"/>
                <w:sz w:val="24"/>
              </w:rPr>
              <w:t>Дата окончания срока действия договора (при наличии)</w:t>
            </w:r>
          </w:p>
        </w:tc>
        <w:tc>
          <w:tcPr>
            <w:tcW w:w="1724" w:type="dxa"/>
            <w:vMerge/>
          </w:tcPr>
          <w:p w:rsidR="003A54C1" w:rsidRPr="00D8461E" w:rsidRDefault="003A54C1" w:rsidP="00D55B5E">
            <w:pPr>
              <w:pStyle w:val="ConsPlusNormal"/>
              <w:jc w:val="both"/>
              <w:rPr>
                <w:rFonts w:ascii="Times New Roman" w:hAnsi="Times New Roman" w:cs="Times New Roman"/>
                <w:sz w:val="24"/>
              </w:rPr>
            </w:pPr>
          </w:p>
        </w:tc>
        <w:tc>
          <w:tcPr>
            <w:tcW w:w="1341" w:type="dxa"/>
            <w:vMerge/>
          </w:tcPr>
          <w:p w:rsidR="003A54C1" w:rsidRPr="00D8461E" w:rsidRDefault="003A54C1" w:rsidP="00D55B5E">
            <w:pPr>
              <w:pStyle w:val="ConsPlusNormal"/>
              <w:jc w:val="both"/>
              <w:rPr>
                <w:rFonts w:ascii="Times New Roman" w:hAnsi="Times New Roman" w:cs="Times New Roman"/>
                <w:sz w:val="24"/>
              </w:rPr>
            </w:pPr>
          </w:p>
        </w:tc>
        <w:tc>
          <w:tcPr>
            <w:tcW w:w="2098" w:type="dxa"/>
            <w:vMerge/>
          </w:tcPr>
          <w:p w:rsidR="003A54C1" w:rsidRPr="00D8461E" w:rsidRDefault="003A54C1" w:rsidP="00D55B5E">
            <w:pPr>
              <w:pStyle w:val="ConsPlusNormal"/>
              <w:jc w:val="both"/>
              <w:rPr>
                <w:rFonts w:ascii="Times New Roman" w:hAnsi="Times New Roman" w:cs="Times New Roman"/>
                <w:sz w:val="24"/>
              </w:rPr>
            </w:pPr>
          </w:p>
        </w:tc>
        <w:tc>
          <w:tcPr>
            <w:tcW w:w="1973" w:type="dxa"/>
            <w:vMerge/>
          </w:tcPr>
          <w:p w:rsidR="003A54C1" w:rsidRPr="00D8461E" w:rsidRDefault="003A54C1" w:rsidP="00D55B5E">
            <w:pPr>
              <w:pStyle w:val="ConsPlusNormal"/>
              <w:jc w:val="both"/>
              <w:rPr>
                <w:rFonts w:ascii="Times New Roman" w:hAnsi="Times New Roman" w:cs="Times New Roman"/>
                <w:sz w:val="24"/>
              </w:rPr>
            </w:pPr>
          </w:p>
        </w:tc>
        <w:tc>
          <w:tcPr>
            <w:tcW w:w="1675" w:type="dxa"/>
            <w:vMerge/>
          </w:tcPr>
          <w:p w:rsidR="003A54C1" w:rsidRPr="00D8461E" w:rsidRDefault="003A54C1" w:rsidP="00D55B5E">
            <w:pPr>
              <w:pStyle w:val="ConsPlusNormal"/>
              <w:jc w:val="both"/>
              <w:rPr>
                <w:rFonts w:ascii="Times New Roman" w:hAnsi="Times New Roman" w:cs="Times New Roman"/>
                <w:sz w:val="24"/>
              </w:rPr>
            </w:pPr>
          </w:p>
        </w:tc>
      </w:tr>
      <w:tr w:rsidR="003A54C1" w:rsidTr="00D55B5E">
        <w:tc>
          <w:tcPr>
            <w:tcW w:w="2788"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17</w:t>
            </w:r>
          </w:p>
        </w:tc>
        <w:tc>
          <w:tcPr>
            <w:tcW w:w="2713"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18</w:t>
            </w:r>
          </w:p>
        </w:tc>
        <w:tc>
          <w:tcPr>
            <w:tcW w:w="1724"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19</w:t>
            </w:r>
          </w:p>
        </w:tc>
        <w:tc>
          <w:tcPr>
            <w:tcW w:w="1341"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20</w:t>
            </w:r>
          </w:p>
        </w:tc>
        <w:tc>
          <w:tcPr>
            <w:tcW w:w="2098"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21</w:t>
            </w:r>
          </w:p>
        </w:tc>
        <w:tc>
          <w:tcPr>
            <w:tcW w:w="1973"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22</w:t>
            </w:r>
          </w:p>
        </w:tc>
        <w:tc>
          <w:tcPr>
            <w:tcW w:w="1675" w:type="dxa"/>
          </w:tcPr>
          <w:p w:rsidR="003A54C1" w:rsidRPr="00D8461E" w:rsidRDefault="003A54C1" w:rsidP="00D55B5E">
            <w:pPr>
              <w:pStyle w:val="ConsPlusNormal"/>
              <w:jc w:val="center"/>
              <w:rPr>
                <w:rFonts w:ascii="Times New Roman" w:hAnsi="Times New Roman" w:cs="Times New Roman"/>
                <w:sz w:val="24"/>
              </w:rPr>
            </w:pPr>
            <w:r>
              <w:rPr>
                <w:rFonts w:ascii="Times New Roman" w:hAnsi="Times New Roman" w:cs="Times New Roman"/>
                <w:sz w:val="24"/>
              </w:rPr>
              <w:t>23</w:t>
            </w:r>
          </w:p>
        </w:tc>
      </w:tr>
    </w:tbl>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Pr>
        <w:pStyle w:val="ConsPlusNormal"/>
        <w:jc w:val="both"/>
      </w:pPr>
    </w:p>
    <w:p w:rsidR="003A54C1" w:rsidRDefault="003A54C1" w:rsidP="003A54C1"/>
    <w:p w:rsidR="003A54C1" w:rsidRDefault="003A54C1" w:rsidP="00084B88">
      <w:pPr>
        <w:jc w:val="both"/>
        <w:rPr>
          <w:sz w:val="28"/>
          <w:szCs w:val="28"/>
        </w:rPr>
        <w:sectPr w:rsidR="003A54C1" w:rsidSect="003A54C1">
          <w:pgSz w:w="16838" w:h="11906" w:orient="landscape"/>
          <w:pgMar w:top="1134" w:right="851" w:bottom="850" w:left="1134" w:header="708" w:footer="708" w:gutter="0"/>
          <w:cols w:space="708"/>
          <w:docGrid w:linePitch="360"/>
        </w:sect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0" w:name="_GoBack"/>
      <w:bookmarkEnd w:id="0"/>
    </w:p>
    <w:p w:rsidR="00170890" w:rsidRPr="00170890" w:rsidRDefault="00170890" w:rsidP="00170890">
      <w:pPr>
        <w:jc w:val="center"/>
        <w:rPr>
          <w:lang w:val="en-US"/>
        </w:rPr>
      </w:pPr>
    </w:p>
    <w:sectPr w:rsidR="00170890" w:rsidRPr="00170890" w:rsidSect="003A54C1">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136" w:rsidRDefault="005C6136" w:rsidP="00C66F05">
      <w:r>
        <w:separator/>
      </w:r>
    </w:p>
  </w:endnote>
  <w:endnote w:type="continuationSeparator" w:id="1">
    <w:p w:rsidR="005C6136" w:rsidRDefault="005C6136"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EC2E12">
        <w:pPr>
          <w:pStyle w:val="aa"/>
        </w:pPr>
        <w:fldSimple w:instr=" PAGE   \* MERGEFORMAT ">
          <w:r w:rsidR="003A54C1">
            <w:rPr>
              <w:noProof/>
            </w:rPr>
            <w:t>15</w:t>
          </w:r>
        </w:fldSimple>
      </w:p>
    </w:sdtContent>
  </w:sdt>
  <w:p w:rsidR="00C66F05" w:rsidRDefault="00C66F0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136" w:rsidRDefault="005C6136" w:rsidP="00C66F05">
      <w:r>
        <w:separator/>
      </w:r>
    </w:p>
  </w:footnote>
  <w:footnote w:type="continuationSeparator" w:id="1">
    <w:p w:rsidR="005C6136" w:rsidRDefault="005C6136"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54C1"/>
    <w:rsid w:val="003A6779"/>
    <w:rsid w:val="003A7FDD"/>
    <w:rsid w:val="003E2E77"/>
    <w:rsid w:val="003E3899"/>
    <w:rsid w:val="003E6CBE"/>
    <w:rsid w:val="00421D7F"/>
    <w:rsid w:val="00426F9F"/>
    <w:rsid w:val="00446D8E"/>
    <w:rsid w:val="00467C5E"/>
    <w:rsid w:val="004743A2"/>
    <w:rsid w:val="00484DB4"/>
    <w:rsid w:val="00490378"/>
    <w:rsid w:val="0058153E"/>
    <w:rsid w:val="005B5E79"/>
    <w:rsid w:val="005C6136"/>
    <w:rsid w:val="005E26B1"/>
    <w:rsid w:val="00604CF5"/>
    <w:rsid w:val="006240D4"/>
    <w:rsid w:val="00625C34"/>
    <w:rsid w:val="00667317"/>
    <w:rsid w:val="0068148D"/>
    <w:rsid w:val="006A20AD"/>
    <w:rsid w:val="006C4A64"/>
    <w:rsid w:val="00721D09"/>
    <w:rsid w:val="00760D12"/>
    <w:rsid w:val="00786FD7"/>
    <w:rsid w:val="007B319F"/>
    <w:rsid w:val="008E2601"/>
    <w:rsid w:val="008F15AB"/>
    <w:rsid w:val="00951054"/>
    <w:rsid w:val="00956BC0"/>
    <w:rsid w:val="00980141"/>
    <w:rsid w:val="00A12E71"/>
    <w:rsid w:val="00A20B8A"/>
    <w:rsid w:val="00AD02C0"/>
    <w:rsid w:val="00AE6529"/>
    <w:rsid w:val="00B16129"/>
    <w:rsid w:val="00BE7A92"/>
    <w:rsid w:val="00C12A72"/>
    <w:rsid w:val="00C631BE"/>
    <w:rsid w:val="00C66F05"/>
    <w:rsid w:val="00CE7135"/>
    <w:rsid w:val="00D070B7"/>
    <w:rsid w:val="00D168EB"/>
    <w:rsid w:val="00DA4CB1"/>
    <w:rsid w:val="00DC234B"/>
    <w:rsid w:val="00E07005"/>
    <w:rsid w:val="00E352EA"/>
    <w:rsid w:val="00E9785B"/>
    <w:rsid w:val="00EC2E12"/>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link w:val="a5"/>
    <w:uiPriority w:val="1"/>
    <w:qFormat/>
    <w:rsid w:val="00084B88"/>
    <w:rPr>
      <w:rFonts w:ascii="Calibri" w:hAnsi="Calibri"/>
      <w:sz w:val="22"/>
      <w:szCs w:val="22"/>
      <w:lang w:eastAsia="ru-RU"/>
    </w:rPr>
  </w:style>
  <w:style w:type="paragraph" w:styleId="a6">
    <w:name w:val="Balloon Text"/>
    <w:basedOn w:val="a"/>
    <w:link w:val="a7"/>
    <w:uiPriority w:val="99"/>
    <w:semiHidden/>
    <w:unhideWhenUsed/>
    <w:rsid w:val="00084B88"/>
    <w:rPr>
      <w:rFonts w:ascii="Tahoma" w:hAnsi="Tahoma" w:cs="Tahoma"/>
      <w:sz w:val="16"/>
      <w:szCs w:val="16"/>
    </w:rPr>
  </w:style>
  <w:style w:type="character" w:customStyle="1" w:styleId="a7">
    <w:name w:val="Текст выноски Знак"/>
    <w:basedOn w:val="a0"/>
    <w:link w:val="a6"/>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uiPriority w:val="99"/>
    <w:semiHidden/>
    <w:unhideWhenUsed/>
    <w:rsid w:val="00C66F05"/>
    <w:pPr>
      <w:tabs>
        <w:tab w:val="center" w:pos="4677"/>
        <w:tab w:val="right" w:pos="9355"/>
      </w:tabs>
    </w:pPr>
  </w:style>
  <w:style w:type="character" w:customStyle="1" w:styleId="a9">
    <w:name w:val="Верхний колонтитул Знак"/>
    <w:basedOn w:val="a0"/>
    <w:link w:val="a8"/>
    <w:uiPriority w:val="99"/>
    <w:semiHidden/>
    <w:rsid w:val="00C66F05"/>
    <w:rPr>
      <w:color w:val="000000"/>
      <w:kern w:val="28"/>
      <w:lang w:eastAsia="ru-RU"/>
    </w:rPr>
  </w:style>
  <w:style w:type="paragraph" w:styleId="aa">
    <w:name w:val="footer"/>
    <w:basedOn w:val="a"/>
    <w:link w:val="ab"/>
    <w:uiPriority w:val="99"/>
    <w:unhideWhenUsed/>
    <w:rsid w:val="00C66F05"/>
    <w:pPr>
      <w:tabs>
        <w:tab w:val="center" w:pos="4677"/>
        <w:tab w:val="right" w:pos="9355"/>
      </w:tabs>
    </w:pPr>
  </w:style>
  <w:style w:type="character" w:customStyle="1" w:styleId="ab">
    <w:name w:val="Нижний колонтитул Знак"/>
    <w:basedOn w:val="a0"/>
    <w:link w:val="aa"/>
    <w:uiPriority w:val="99"/>
    <w:rsid w:val="00C66F05"/>
    <w:rPr>
      <w:color w:val="000000"/>
      <w:kern w:val="28"/>
      <w:lang w:eastAsia="ru-RU"/>
    </w:rPr>
  </w:style>
  <w:style w:type="character" w:customStyle="1" w:styleId="a5">
    <w:name w:val="Без интервала Знак"/>
    <w:basedOn w:val="a0"/>
    <w:link w:val="a4"/>
    <w:locked/>
    <w:rsid w:val="003A54C1"/>
    <w:rPr>
      <w:rFonts w:ascii="Calibri" w:hAnsi="Calibri"/>
      <w:sz w:val="22"/>
      <w:szCs w:val="22"/>
      <w:lang w:eastAsia="ru-RU"/>
    </w:rPr>
  </w:style>
  <w:style w:type="paragraph" w:styleId="ac">
    <w:name w:val="Normal (Web)"/>
    <w:basedOn w:val="a"/>
    <w:uiPriority w:val="99"/>
    <w:semiHidden/>
    <w:unhideWhenUsed/>
    <w:rsid w:val="003A54C1"/>
    <w:pPr>
      <w:spacing w:before="100" w:beforeAutospacing="1" w:after="100" w:afterAutospacing="1"/>
    </w:pPr>
    <w:rPr>
      <w:color w:val="auto"/>
      <w:kern w:val="0"/>
      <w:sz w:val="24"/>
      <w:szCs w:val="24"/>
    </w:rPr>
  </w:style>
  <w:style w:type="table" w:styleId="ad">
    <w:name w:val="Table Grid"/>
    <w:basedOn w:val="a1"/>
    <w:uiPriority w:val="39"/>
    <w:rsid w:val="003A54C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9E541087EECB1013999A2AC6F43B63EC885AD7D5407974F7E6AE54A89FEBEE54E8ED3BEF036680E2A41F38J8L2G"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3788</Words>
  <Characters>21595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32</cp:revision>
  <cp:lastPrinted>2018-03-12T14:58:00Z</cp:lastPrinted>
  <dcterms:created xsi:type="dcterms:W3CDTF">2017-11-09T13:46:00Z</dcterms:created>
  <dcterms:modified xsi:type="dcterms:W3CDTF">2019-05-15T07:22:00Z</dcterms:modified>
</cp:coreProperties>
</file>